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3162B" w14:textId="51093904" w:rsidR="00CE74AB" w:rsidRPr="00C273C8" w:rsidRDefault="003664C8">
      <w:pPr>
        <w:spacing w:line="360" w:lineRule="auto"/>
        <w:ind w:right="497"/>
        <w:jc w:val="right"/>
        <w:rPr>
          <w:rFonts w:ascii="Verdana" w:hAnsi="Verdana"/>
          <w:b/>
          <w:bCs/>
          <w:color w:val="464646"/>
          <w:sz w:val="30"/>
          <w:szCs w:val="30"/>
          <w:u w:val="single"/>
          <w:lang w:val="de-DE"/>
        </w:rPr>
      </w:pPr>
      <w:r w:rsidRPr="00C273C8">
        <w:rPr>
          <w:rFonts w:ascii="Verdana" w:hAnsi="Verdana"/>
          <w:b/>
          <w:bCs/>
          <w:color w:val="464646"/>
          <w:sz w:val="30"/>
          <w:szCs w:val="30"/>
          <w:u w:val="single"/>
          <w:lang w:val="de-DE"/>
        </w:rPr>
        <w:t>Pressemitteilung</w:t>
      </w:r>
    </w:p>
    <w:p w14:paraId="372611B7" w14:textId="77777777" w:rsidR="00CE74AB" w:rsidRPr="00C273C8" w:rsidRDefault="00CE74AB">
      <w:pPr>
        <w:spacing w:line="360" w:lineRule="auto"/>
        <w:jc w:val="both"/>
        <w:rPr>
          <w:rFonts w:ascii="Verdana" w:hAnsi="Verdana"/>
          <w:color w:val="464646"/>
          <w:u w:val="single"/>
          <w:lang w:val="de-DE"/>
        </w:rPr>
      </w:pPr>
    </w:p>
    <w:p w14:paraId="4A8265C2" w14:textId="22039308" w:rsidR="00CE74AB" w:rsidRPr="00C273C8" w:rsidRDefault="003664C8">
      <w:pPr>
        <w:spacing w:line="360" w:lineRule="auto"/>
        <w:jc w:val="both"/>
        <w:rPr>
          <w:rFonts w:ascii="Verdana" w:hAnsi="Verdana"/>
          <w:color w:val="464646"/>
          <w:u w:val="single"/>
          <w:lang w:val="de-DE"/>
        </w:rPr>
      </w:pPr>
      <w:r w:rsidRPr="00C273C8">
        <w:rPr>
          <w:rFonts w:ascii="Verdana" w:hAnsi="Verdana"/>
          <w:color w:val="464646"/>
          <w:u w:val="single"/>
          <w:lang w:val="de-DE"/>
        </w:rPr>
        <w:t>Für den klaren Durchblick!</w:t>
      </w:r>
    </w:p>
    <w:p w14:paraId="0786A556" w14:textId="77777777" w:rsidR="00CE74AB" w:rsidRPr="00C273C8" w:rsidRDefault="00CE74AB">
      <w:pPr>
        <w:spacing w:line="360" w:lineRule="auto"/>
        <w:jc w:val="both"/>
        <w:rPr>
          <w:rFonts w:ascii="Verdana" w:hAnsi="Verdana"/>
          <w:b/>
          <w:bCs/>
          <w:color w:val="464646"/>
          <w:sz w:val="28"/>
          <w:szCs w:val="28"/>
          <w:lang w:val="de-DE"/>
        </w:rPr>
      </w:pPr>
    </w:p>
    <w:p w14:paraId="53819042" w14:textId="2DCCD4E6" w:rsidR="00CE74AB" w:rsidRPr="00C273C8" w:rsidRDefault="003664C8">
      <w:pPr>
        <w:spacing w:line="360" w:lineRule="auto"/>
        <w:jc w:val="both"/>
        <w:rPr>
          <w:rFonts w:ascii="Verdana" w:hAnsi="Verdana"/>
          <w:b/>
          <w:bCs/>
          <w:color w:val="464646"/>
          <w:sz w:val="28"/>
          <w:szCs w:val="28"/>
          <w:lang w:val="de-DE"/>
        </w:rPr>
      </w:pPr>
      <w:r w:rsidRPr="00C273C8">
        <w:rPr>
          <w:rFonts w:ascii="Verdana" w:hAnsi="Verdana"/>
          <w:b/>
          <w:bCs/>
          <w:color w:val="464646"/>
          <w:sz w:val="28"/>
          <w:szCs w:val="28"/>
          <w:lang w:val="de-DE"/>
        </w:rPr>
        <w:t>EXACLEAR von GC: Ein vollkommen transparentes Vinyl-Polysiloxan</w:t>
      </w:r>
    </w:p>
    <w:p w14:paraId="2C8820C6" w14:textId="77777777" w:rsidR="00CE74AB" w:rsidRPr="00C273C8" w:rsidRDefault="00CE74AB">
      <w:pPr>
        <w:spacing w:line="360" w:lineRule="auto"/>
        <w:jc w:val="both"/>
        <w:rPr>
          <w:rFonts w:ascii="Verdana" w:hAnsi="Verdana"/>
          <w:b/>
          <w:bCs/>
          <w:color w:val="464646"/>
          <w:sz w:val="28"/>
          <w:szCs w:val="28"/>
          <w:lang w:val="de-DE"/>
        </w:rPr>
      </w:pPr>
    </w:p>
    <w:p w14:paraId="7E303432" w14:textId="22DE3BB9" w:rsidR="00CE74AB" w:rsidRPr="00C273C8" w:rsidRDefault="003664C8">
      <w:pPr>
        <w:pStyle w:val="KeinLeerraum"/>
        <w:spacing w:line="360" w:lineRule="auto"/>
        <w:rPr>
          <w:rFonts w:ascii="Verdana" w:hAnsi="Verdana"/>
          <w:b/>
          <w:bCs/>
          <w:color w:val="464646"/>
          <w:lang w:val="de-DE"/>
        </w:rPr>
      </w:pPr>
      <w:r w:rsidRPr="00C273C8">
        <w:rPr>
          <w:rFonts w:ascii="Verdana" w:hAnsi="Verdana"/>
          <w:b/>
          <w:bCs/>
          <w:color w:val="464646"/>
          <w:lang w:val="de-DE"/>
        </w:rPr>
        <w:t>EXACLEAR ist ein innovatives, klares Silikonmaterial, das sich für eine Vielzahl von zahnärztlichen und zahntechnischen Indikationen eignet. Die vollkommene Transparenz ermöglicht eine ideale Lichthärtung durch das Silikon hindurch und eine optimale Sichtkontrolle im Verlauf des gesamten Verfahrens.</w:t>
      </w:r>
    </w:p>
    <w:p w14:paraId="1E605950" w14:textId="77777777" w:rsidR="00CE74AB" w:rsidRPr="00C273C8" w:rsidRDefault="00CE74AB">
      <w:pPr>
        <w:pStyle w:val="KeinLeerraum"/>
        <w:spacing w:line="360" w:lineRule="auto"/>
        <w:jc w:val="both"/>
        <w:rPr>
          <w:rFonts w:ascii="Verdana" w:hAnsi="Verdana"/>
          <w:b/>
          <w:bCs/>
          <w:color w:val="464646"/>
          <w:lang w:val="de-DE"/>
        </w:rPr>
      </w:pPr>
    </w:p>
    <w:p w14:paraId="52A1F80F" w14:textId="3718B62B" w:rsidR="00CE74AB" w:rsidRPr="00C273C8" w:rsidRDefault="003664C8">
      <w:pPr>
        <w:pStyle w:val="KeinLeerraum"/>
        <w:spacing w:line="360" w:lineRule="auto"/>
        <w:jc w:val="both"/>
        <w:rPr>
          <w:rFonts w:ascii="Verdana" w:hAnsi="Verdana"/>
          <w:color w:val="464646"/>
          <w:lang w:val="de-DE"/>
        </w:rPr>
      </w:pPr>
      <w:r w:rsidRPr="00C273C8">
        <w:rPr>
          <w:rFonts w:ascii="Verdana" w:hAnsi="Verdana"/>
          <w:color w:val="464646"/>
          <w:lang w:val="de-DE"/>
        </w:rPr>
        <w:t>Das Material eignet sich besonders für Indikationen, bei denen eine Lichthärtung durch die Matrize erforderlich oder von Vorteil ist. Mit der Injection-Moulding-Technik steht beispielsweise eine effiziente Technik zur Herstellung direkter Veneers oder zur Wiederherstellung abgenutzter Zähne und damit der Anpassung der okklusalen Vertikaldimension zur Verfügung. Ebenso eignet es sich für die Herstellung indirekter Composite</w:t>
      </w:r>
      <w:r w:rsidR="00403D82">
        <w:rPr>
          <w:rFonts w:ascii="Verdana" w:hAnsi="Verdana"/>
          <w:color w:val="464646"/>
          <w:lang w:val="de-DE"/>
        </w:rPr>
        <w:t>-R</w:t>
      </w:r>
      <w:r w:rsidRPr="00C273C8">
        <w:rPr>
          <w:rFonts w:ascii="Verdana" w:hAnsi="Verdana"/>
          <w:color w:val="464646"/>
          <w:lang w:val="de-DE"/>
        </w:rPr>
        <w:t>estaurationen im Labor. In das Material können sehr einfach Löcher gebohrt werden</w:t>
      </w:r>
      <w:r w:rsidR="00403D82">
        <w:rPr>
          <w:rFonts w:ascii="Verdana" w:hAnsi="Verdana"/>
          <w:color w:val="464646"/>
          <w:lang w:val="de-DE"/>
        </w:rPr>
        <w:t>,</w:t>
      </w:r>
      <w:r w:rsidRPr="00C273C8">
        <w:rPr>
          <w:rFonts w:ascii="Verdana" w:hAnsi="Verdana"/>
          <w:color w:val="464646"/>
          <w:lang w:val="de-DE"/>
        </w:rPr>
        <w:t xml:space="preserve"> und es entstehen keine Risse beim Entfernen und erneuten Platzieren auf den Zähnen. Im Mund benötigt das Material nur zwei Minuten zum Abbinden, bevor es entfernt werden kann. Hinter der Entwicklung des Materials standen sorgfältige und umfangreiche Überlegungen, um ein möglichst komfortables und effizientes Handling gewährleisten zu können.</w:t>
      </w:r>
    </w:p>
    <w:p w14:paraId="2ACFD295" w14:textId="77777777" w:rsidR="00CE74AB" w:rsidRPr="00C273C8" w:rsidRDefault="00CE74AB">
      <w:pPr>
        <w:pStyle w:val="KeinLeerraum"/>
        <w:spacing w:line="360" w:lineRule="auto"/>
        <w:jc w:val="both"/>
        <w:rPr>
          <w:rFonts w:ascii="Verdana" w:hAnsi="Verdana"/>
          <w:color w:val="464646"/>
          <w:lang w:val="de-DE"/>
        </w:rPr>
      </w:pPr>
    </w:p>
    <w:p w14:paraId="44E82544" w14:textId="210E3A26" w:rsidR="00CE74AB" w:rsidRPr="00C273C8" w:rsidRDefault="003664C8">
      <w:pPr>
        <w:pStyle w:val="KeinLeerraum"/>
        <w:spacing w:line="360" w:lineRule="auto"/>
        <w:rPr>
          <w:rFonts w:ascii="Verdana" w:hAnsi="Verdana"/>
          <w:color w:val="464646"/>
          <w:lang w:val="de-DE"/>
        </w:rPr>
      </w:pPr>
      <w:r w:rsidRPr="00C273C8">
        <w:rPr>
          <w:rFonts w:ascii="Verdana" w:hAnsi="Verdana"/>
          <w:color w:val="464646"/>
          <w:lang w:val="de-DE"/>
        </w:rPr>
        <w:t xml:space="preserve">Dank seiner hohen Transparenz und einfachen Handhabung lassen sich komplexe Abläufe mit EXACLEAR deutlich einfacher gestalten. Es eignet sich daher perfekt für: </w:t>
      </w:r>
    </w:p>
    <w:p w14:paraId="18EA7BEB" w14:textId="19B13DE9" w:rsidR="00CE74AB" w:rsidRPr="00C273C8" w:rsidRDefault="003664C8">
      <w:pPr>
        <w:pStyle w:val="KeinLeerraum"/>
        <w:numPr>
          <w:ilvl w:val="0"/>
          <w:numId w:val="19"/>
        </w:numPr>
        <w:spacing w:line="360" w:lineRule="auto"/>
        <w:rPr>
          <w:rFonts w:ascii="Verdana" w:hAnsi="Verdana"/>
          <w:color w:val="464646"/>
          <w:lang w:val="de-DE"/>
        </w:rPr>
      </w:pPr>
      <w:r w:rsidRPr="00C273C8">
        <w:rPr>
          <w:rFonts w:ascii="Verdana" w:hAnsi="Verdana"/>
          <w:b/>
          <w:bCs/>
          <w:color w:val="464646"/>
          <w:lang w:val="de-DE"/>
        </w:rPr>
        <w:lastRenderedPageBreak/>
        <w:t>Injection-Moulding-Technik:</w:t>
      </w:r>
      <w:r w:rsidRPr="00C273C8">
        <w:rPr>
          <w:rFonts w:ascii="Verdana" w:hAnsi="Verdana"/>
          <w:color w:val="464646"/>
          <w:lang w:val="de-DE"/>
        </w:rPr>
        <w:t xml:space="preserve"> Präzise Injektionskontrolle </w:t>
      </w:r>
      <w:r w:rsidR="00403D82">
        <w:rPr>
          <w:rFonts w:ascii="Verdana" w:hAnsi="Verdana"/>
          <w:color w:val="464646"/>
          <w:lang w:val="de-DE"/>
        </w:rPr>
        <w:t>und</w:t>
      </w:r>
      <w:bookmarkStart w:id="0" w:name="_GoBack"/>
      <w:bookmarkEnd w:id="0"/>
      <w:r w:rsidRPr="00C273C8">
        <w:rPr>
          <w:rFonts w:ascii="Verdana" w:hAnsi="Verdana"/>
          <w:color w:val="464646"/>
          <w:lang w:val="de-DE"/>
        </w:rPr>
        <w:t xml:space="preserve"> perfekte Lichthärtung</w:t>
      </w:r>
    </w:p>
    <w:p w14:paraId="76A0B485" w14:textId="77777777" w:rsidR="00CE74AB" w:rsidRPr="00C273C8" w:rsidRDefault="003664C8">
      <w:pPr>
        <w:pStyle w:val="KeinLeerraum"/>
        <w:numPr>
          <w:ilvl w:val="0"/>
          <w:numId w:val="19"/>
        </w:numPr>
        <w:spacing w:line="360" w:lineRule="auto"/>
        <w:rPr>
          <w:rFonts w:ascii="Verdana" w:hAnsi="Verdana"/>
          <w:color w:val="464646"/>
          <w:lang w:val="de-DE"/>
        </w:rPr>
      </w:pPr>
      <w:r w:rsidRPr="00C273C8">
        <w:rPr>
          <w:rFonts w:ascii="Verdana" w:hAnsi="Verdana"/>
          <w:b/>
          <w:bCs/>
          <w:color w:val="464646"/>
          <w:lang w:val="de-DE"/>
        </w:rPr>
        <w:t>Provisorische Kronen- und Brückenarbeiten:</w:t>
      </w:r>
      <w:r w:rsidRPr="00C273C8">
        <w:rPr>
          <w:rFonts w:ascii="Verdana" w:hAnsi="Verdana"/>
          <w:color w:val="464646"/>
          <w:lang w:val="de-DE"/>
        </w:rPr>
        <w:t xml:space="preserve"> Effiziente Lichthärtung von dualhärtenden Materialien wie TEMPSMART™ DC</w:t>
      </w:r>
    </w:p>
    <w:p w14:paraId="0E3A3D78" w14:textId="3747DEC9" w:rsidR="00CE74AB" w:rsidRPr="00C273C8" w:rsidRDefault="003664C8">
      <w:pPr>
        <w:pStyle w:val="KeinLeerraum"/>
        <w:numPr>
          <w:ilvl w:val="0"/>
          <w:numId w:val="19"/>
        </w:numPr>
        <w:spacing w:line="360" w:lineRule="auto"/>
        <w:rPr>
          <w:rFonts w:ascii="Verdana" w:hAnsi="Verdana"/>
          <w:color w:val="464646"/>
          <w:lang w:val="de-DE"/>
        </w:rPr>
      </w:pPr>
      <w:r w:rsidRPr="00C273C8">
        <w:rPr>
          <w:rFonts w:ascii="Verdana" w:hAnsi="Verdana"/>
          <w:b/>
          <w:bCs/>
          <w:color w:val="464646"/>
          <w:lang w:val="de-DE"/>
        </w:rPr>
        <w:t>Composite-Schichttechnik:</w:t>
      </w:r>
      <w:r w:rsidRPr="00C273C8">
        <w:rPr>
          <w:rFonts w:ascii="Verdana" w:hAnsi="Verdana"/>
          <w:color w:val="464646"/>
          <w:lang w:val="de-DE"/>
        </w:rPr>
        <w:t xml:space="preserve"> Lichthärtung auch palatinal möglich</w:t>
      </w:r>
    </w:p>
    <w:p w14:paraId="7E7B23F6" w14:textId="6B54CE7A" w:rsidR="00CE74AB" w:rsidRPr="00C273C8" w:rsidRDefault="003664C8">
      <w:pPr>
        <w:pStyle w:val="KeinLeerraum"/>
        <w:numPr>
          <w:ilvl w:val="0"/>
          <w:numId w:val="19"/>
        </w:numPr>
        <w:spacing w:line="360" w:lineRule="auto"/>
        <w:rPr>
          <w:rFonts w:ascii="Verdana" w:hAnsi="Verdana"/>
          <w:color w:val="464646"/>
          <w:lang w:val="de-DE"/>
        </w:rPr>
      </w:pPr>
      <w:r w:rsidRPr="00C273C8">
        <w:rPr>
          <w:rFonts w:ascii="Verdana" w:hAnsi="Verdana"/>
          <w:b/>
          <w:bCs/>
          <w:color w:val="464646"/>
          <w:lang w:val="de-DE"/>
        </w:rPr>
        <w:t>Platzierung von Glasfaser oder Brackets:</w:t>
      </w:r>
      <w:r w:rsidRPr="00C273C8">
        <w:rPr>
          <w:rFonts w:ascii="Verdana" w:hAnsi="Verdana"/>
          <w:color w:val="464646"/>
          <w:lang w:val="de-DE"/>
        </w:rPr>
        <w:t xml:space="preserve"> Einfache Übertragung vom Modell in den Mund</w:t>
      </w:r>
    </w:p>
    <w:p w14:paraId="60F25636" w14:textId="2AB63303" w:rsidR="00CE74AB" w:rsidRPr="00C273C8" w:rsidRDefault="00CE74AB">
      <w:pPr>
        <w:pStyle w:val="KeinLeerraum"/>
        <w:spacing w:line="360" w:lineRule="auto"/>
        <w:jc w:val="both"/>
        <w:rPr>
          <w:rFonts w:ascii="Verdana" w:hAnsi="Verdana"/>
          <w:color w:val="464646"/>
          <w:lang w:val="de-DE"/>
        </w:rPr>
      </w:pPr>
    </w:p>
    <w:p w14:paraId="71F5A7AF" w14:textId="144E43A2" w:rsidR="00CE74AB" w:rsidRPr="00C273C8" w:rsidRDefault="003664C8">
      <w:pPr>
        <w:pStyle w:val="KeinLeerraum"/>
        <w:spacing w:line="360" w:lineRule="auto"/>
        <w:jc w:val="both"/>
        <w:rPr>
          <w:rFonts w:ascii="Verdana" w:hAnsi="Verdana"/>
          <w:color w:val="464646"/>
          <w:lang w:val="de-DE"/>
        </w:rPr>
      </w:pPr>
      <w:r w:rsidRPr="00C273C8">
        <w:rPr>
          <w:rFonts w:ascii="Verdana" w:hAnsi="Verdana"/>
          <w:color w:val="464646"/>
          <w:lang w:val="de-DE"/>
        </w:rPr>
        <w:t>Kurzum: Ein vielseitiges und für viele Anwendungen bewährtes Produkt!</w:t>
      </w:r>
    </w:p>
    <w:p w14:paraId="0E3B7825" w14:textId="4125F1BA" w:rsidR="00CE74AB" w:rsidRPr="00C273C8" w:rsidRDefault="003664C8">
      <w:pPr>
        <w:pStyle w:val="KeinLeerraum"/>
        <w:spacing w:line="360" w:lineRule="auto"/>
        <w:jc w:val="both"/>
        <w:rPr>
          <w:rFonts w:ascii="Verdana" w:hAnsi="Verdana"/>
          <w:color w:val="464646"/>
          <w:lang w:val="de-DE"/>
        </w:rPr>
      </w:pPr>
      <w:r w:rsidRPr="00C273C8">
        <w:rPr>
          <w:rFonts w:ascii="Verdana" w:hAnsi="Verdana"/>
          <w:color w:val="464646"/>
          <w:lang w:val="de-DE"/>
        </w:rPr>
        <w:t xml:space="preserve">Erfahren Sie mehr unter </w:t>
      </w:r>
      <w:hyperlink r:id="rId8" w:history="1">
        <w:r w:rsidRPr="00C273C8">
          <w:rPr>
            <w:rStyle w:val="Hyperlink"/>
            <w:rFonts w:ascii="Verdana" w:hAnsi="Verdana"/>
            <w:lang w:val="de-DE"/>
          </w:rPr>
          <w:t>https://www.gceurope.com/products/exaclear</w:t>
        </w:r>
      </w:hyperlink>
    </w:p>
    <w:p w14:paraId="1A7CD173" w14:textId="77777777" w:rsidR="00CE74AB" w:rsidRPr="00C273C8" w:rsidRDefault="00CE74AB">
      <w:pPr>
        <w:spacing w:line="360" w:lineRule="auto"/>
        <w:jc w:val="both"/>
        <w:rPr>
          <w:rFonts w:ascii="Verdana" w:hAnsi="Verdana"/>
          <w:color w:val="464646"/>
          <w:sz w:val="20"/>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2726"/>
      </w:tblGrid>
      <w:tr w:rsidR="00CE74AB" w:rsidRPr="00C273C8" w14:paraId="61EC6F8F" w14:textId="77777777">
        <w:tc>
          <w:tcPr>
            <w:tcW w:w="5142" w:type="dxa"/>
          </w:tcPr>
          <w:p w14:paraId="4AC5985E" w14:textId="77777777" w:rsidR="00CE74AB" w:rsidRPr="00C273C8" w:rsidRDefault="003664C8">
            <w:pPr>
              <w:spacing w:line="360" w:lineRule="auto"/>
              <w:rPr>
                <w:rFonts w:ascii="Verdana" w:hAnsi="Verdana" w:cstheme="majorBidi"/>
                <w:b/>
                <w:bCs/>
                <w:color w:val="262626" w:themeColor="text1" w:themeTint="D9"/>
                <w:sz w:val="20"/>
                <w:lang w:val="de-DE"/>
              </w:rPr>
            </w:pPr>
            <w:r w:rsidRPr="00C273C8">
              <w:rPr>
                <w:rFonts w:ascii="Verdana" w:hAnsi="Verdana" w:cstheme="majorBidi"/>
                <w:b/>
                <w:bCs/>
                <w:color w:val="262626" w:themeColor="text1" w:themeTint="D9"/>
                <w:sz w:val="20"/>
                <w:lang w:val="de-DE"/>
              </w:rPr>
              <w:t>GC Europe N.V.</w:t>
            </w:r>
          </w:p>
          <w:p w14:paraId="19732764" w14:textId="77777777" w:rsidR="00CE74AB" w:rsidRPr="00C273C8" w:rsidRDefault="003664C8">
            <w:pPr>
              <w:spacing w:line="360" w:lineRule="auto"/>
              <w:rPr>
                <w:rFonts w:ascii="Verdana" w:hAnsi="Verdana" w:cstheme="majorBidi"/>
                <w:color w:val="262626" w:themeColor="text1" w:themeTint="D9"/>
                <w:sz w:val="20"/>
                <w:lang w:val="de-DE"/>
              </w:rPr>
            </w:pPr>
            <w:r w:rsidRPr="00C273C8">
              <w:rPr>
                <w:rFonts w:ascii="Verdana" w:hAnsi="Verdana" w:cstheme="majorBidi"/>
                <w:color w:val="262626" w:themeColor="text1" w:themeTint="D9"/>
                <w:sz w:val="20"/>
                <w:lang w:val="de-DE"/>
              </w:rPr>
              <w:t>Interleuvenlaan 33</w:t>
            </w:r>
          </w:p>
          <w:p w14:paraId="71BAE79D" w14:textId="77777777" w:rsidR="00CE74AB" w:rsidRPr="00C273C8" w:rsidRDefault="003664C8">
            <w:pPr>
              <w:spacing w:line="360" w:lineRule="auto"/>
              <w:rPr>
                <w:rFonts w:ascii="Verdana" w:hAnsi="Verdana" w:cstheme="majorBidi"/>
                <w:color w:val="262626" w:themeColor="text1" w:themeTint="D9"/>
                <w:sz w:val="20"/>
                <w:lang w:val="de-DE"/>
              </w:rPr>
            </w:pPr>
            <w:r w:rsidRPr="00C273C8">
              <w:rPr>
                <w:rFonts w:ascii="Verdana" w:hAnsi="Verdana" w:cstheme="majorBidi"/>
                <w:color w:val="262626" w:themeColor="text1" w:themeTint="D9"/>
                <w:sz w:val="20"/>
                <w:lang w:val="de-DE"/>
              </w:rPr>
              <w:t>3001 Leuven</w:t>
            </w:r>
          </w:p>
          <w:p w14:paraId="2A546C65" w14:textId="6D9E0D3B" w:rsidR="00CE74AB" w:rsidRPr="00C273C8" w:rsidRDefault="003664C8">
            <w:pPr>
              <w:tabs>
                <w:tab w:val="left" w:pos="708"/>
                <w:tab w:val="left" w:pos="1416"/>
                <w:tab w:val="left" w:pos="2124"/>
                <w:tab w:val="left" w:pos="4020"/>
              </w:tabs>
              <w:spacing w:line="360" w:lineRule="auto"/>
              <w:rPr>
                <w:rFonts w:ascii="Verdana" w:hAnsi="Verdana" w:cstheme="majorBidi"/>
                <w:color w:val="262626" w:themeColor="text1" w:themeTint="D9"/>
                <w:sz w:val="20"/>
                <w:lang w:val="de-DE"/>
              </w:rPr>
            </w:pPr>
            <w:r w:rsidRPr="00C273C8">
              <w:rPr>
                <w:rFonts w:ascii="Verdana" w:hAnsi="Verdana" w:cstheme="majorBidi"/>
                <w:color w:val="262626" w:themeColor="text1" w:themeTint="D9"/>
                <w:sz w:val="20"/>
                <w:lang w:val="de-DE"/>
              </w:rPr>
              <w:t>Telefon</w:t>
            </w:r>
            <w:r w:rsidRPr="00C273C8">
              <w:rPr>
                <w:rFonts w:ascii="Verdana" w:hAnsi="Verdana" w:cstheme="majorBidi"/>
                <w:color w:val="262626" w:themeColor="text1" w:themeTint="D9"/>
                <w:sz w:val="20"/>
                <w:lang w:val="de-DE"/>
              </w:rPr>
              <w:tab/>
              <w:t>+32.16.74.10.00</w:t>
            </w:r>
            <w:r w:rsidRPr="00C273C8">
              <w:rPr>
                <w:rFonts w:ascii="Verdana" w:hAnsi="Verdana" w:cstheme="majorBidi"/>
                <w:color w:val="262626" w:themeColor="text1" w:themeTint="D9"/>
                <w:sz w:val="20"/>
                <w:lang w:val="de-DE"/>
              </w:rPr>
              <w:tab/>
            </w:r>
          </w:p>
          <w:p w14:paraId="03CF2A00" w14:textId="77777777" w:rsidR="00CE74AB" w:rsidRPr="00C273C8" w:rsidRDefault="003664C8">
            <w:pPr>
              <w:spacing w:line="360" w:lineRule="auto"/>
              <w:rPr>
                <w:rFonts w:ascii="Verdana" w:hAnsi="Verdana" w:cstheme="majorBidi"/>
                <w:color w:val="262626" w:themeColor="text1" w:themeTint="D9"/>
                <w:sz w:val="20"/>
                <w:lang w:val="de-DE"/>
              </w:rPr>
            </w:pPr>
            <w:r w:rsidRPr="00C273C8">
              <w:rPr>
                <w:rFonts w:ascii="Verdana" w:hAnsi="Verdana" w:cstheme="majorBidi"/>
                <w:color w:val="262626" w:themeColor="text1" w:themeTint="D9"/>
                <w:sz w:val="20"/>
                <w:lang w:val="de-DE"/>
              </w:rPr>
              <w:t xml:space="preserve">Telefax </w:t>
            </w:r>
            <w:r w:rsidRPr="00C273C8">
              <w:rPr>
                <w:rFonts w:ascii="Verdana" w:hAnsi="Verdana" w:cstheme="majorBidi"/>
                <w:color w:val="262626" w:themeColor="text1" w:themeTint="D9"/>
                <w:sz w:val="20"/>
                <w:lang w:val="de-DE"/>
              </w:rPr>
              <w:tab/>
              <w:t>+32.16.74.11.99</w:t>
            </w:r>
          </w:p>
          <w:p w14:paraId="3D8AE42B" w14:textId="77777777" w:rsidR="00CE74AB" w:rsidRPr="00C273C8" w:rsidRDefault="003664C8">
            <w:pPr>
              <w:pStyle w:val="StandardWeb"/>
              <w:spacing w:before="0" w:beforeAutospacing="0" w:after="0" w:afterAutospacing="0" w:line="360" w:lineRule="auto"/>
              <w:ind w:right="459"/>
              <w:rPr>
                <w:rFonts w:ascii="Verdana" w:hAnsi="Verdana"/>
                <w:color w:val="262626" w:themeColor="text1" w:themeTint="D9"/>
                <w:sz w:val="20"/>
                <w:szCs w:val="20"/>
                <w:lang w:val="de-DE"/>
              </w:rPr>
            </w:pPr>
            <w:r w:rsidRPr="00C273C8">
              <w:rPr>
                <w:rFonts w:ascii="Verdana" w:hAnsi="Verdana" w:cstheme="majorBidi"/>
                <w:color w:val="262626" w:themeColor="text1" w:themeTint="D9"/>
                <w:sz w:val="20"/>
                <w:szCs w:val="20"/>
                <w:lang w:val="de-DE"/>
              </w:rPr>
              <w:t>www.gceurope.com</w:t>
            </w:r>
          </w:p>
          <w:p w14:paraId="45A6CEEB" w14:textId="5B49719C" w:rsidR="00CE74AB" w:rsidRPr="00C273C8" w:rsidRDefault="003664C8">
            <w:pPr>
              <w:spacing w:line="360" w:lineRule="auto"/>
              <w:rPr>
                <w:rFonts w:ascii="Verdana" w:hAnsi="Verdana" w:cstheme="majorBidi"/>
                <w:color w:val="262626" w:themeColor="text1" w:themeTint="D9"/>
                <w:sz w:val="20"/>
                <w:lang w:val="de-DE"/>
              </w:rPr>
            </w:pPr>
            <w:r w:rsidRPr="00C273C8">
              <w:rPr>
                <w:rFonts w:ascii="Verdana" w:hAnsi="Verdana" w:cstheme="majorBidi"/>
                <w:color w:val="262626" w:themeColor="text1" w:themeTint="D9"/>
                <w:sz w:val="20"/>
                <w:lang w:val="de-DE"/>
              </w:rPr>
              <w:t>marketing.gce@gc.dental</w:t>
            </w:r>
          </w:p>
          <w:p w14:paraId="2B5CF825" w14:textId="77777777" w:rsidR="00CE74AB" w:rsidRPr="00C273C8" w:rsidRDefault="00CE74AB">
            <w:pPr>
              <w:spacing w:line="360" w:lineRule="auto"/>
              <w:jc w:val="both"/>
              <w:rPr>
                <w:rFonts w:ascii="Verdana" w:hAnsi="Verdana"/>
                <w:b/>
                <w:bCs/>
                <w:color w:val="464646"/>
                <w:sz w:val="20"/>
                <w:lang w:val="de-DE"/>
              </w:rPr>
            </w:pPr>
          </w:p>
        </w:tc>
        <w:tc>
          <w:tcPr>
            <w:tcW w:w="2726" w:type="dxa"/>
            <w:hideMark/>
          </w:tcPr>
          <w:p w14:paraId="28A87710" w14:textId="77777777" w:rsidR="00CE74AB" w:rsidRPr="00C273C8" w:rsidRDefault="00CE74AB">
            <w:pPr>
              <w:pStyle w:val="StandardWeb"/>
              <w:spacing w:before="0" w:beforeAutospacing="0" w:after="0" w:afterAutospacing="0" w:line="360" w:lineRule="auto"/>
              <w:jc w:val="both"/>
              <w:rPr>
                <w:rFonts w:ascii="Verdana" w:hAnsi="Verdana"/>
                <w:b/>
                <w:bCs/>
                <w:color w:val="464646"/>
                <w:sz w:val="20"/>
                <w:szCs w:val="20"/>
                <w:lang w:val="de-DE"/>
              </w:rPr>
            </w:pPr>
          </w:p>
        </w:tc>
      </w:tr>
    </w:tbl>
    <w:p w14:paraId="53F1ED2D" w14:textId="77777777" w:rsidR="00CE74AB" w:rsidRPr="00C273C8" w:rsidRDefault="00CE74AB">
      <w:pPr>
        <w:spacing w:line="360" w:lineRule="auto"/>
        <w:jc w:val="both"/>
        <w:rPr>
          <w:rFonts w:ascii="Verdana" w:hAnsi="Verdana"/>
          <w:color w:val="464646"/>
          <w:sz w:val="20"/>
          <w:lang w:val="de-DE"/>
        </w:rPr>
      </w:pPr>
    </w:p>
    <w:sectPr w:rsidR="00CE74AB" w:rsidRPr="00C273C8">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28B3E" w14:textId="77777777" w:rsidR="003664C8" w:rsidRDefault="003664C8">
      <w:r>
        <w:separator/>
      </w:r>
    </w:p>
  </w:endnote>
  <w:endnote w:type="continuationSeparator" w:id="0">
    <w:p w14:paraId="6F2B2B35" w14:textId="77777777"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4F41" w14:textId="77777777" w:rsidR="00CE74AB" w:rsidRDefault="00CE74AB">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5259B" w14:textId="77777777" w:rsidR="003664C8" w:rsidRDefault="003664C8">
      <w:r>
        <w:separator/>
      </w:r>
    </w:p>
  </w:footnote>
  <w:footnote w:type="continuationSeparator" w:id="0">
    <w:p w14:paraId="6D31781D" w14:textId="77777777" w:rsidR="003664C8" w:rsidRDefault="00366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4A0C" w14:textId="77777777" w:rsidR="00CE74AB" w:rsidRDefault="003664C8">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0CEE6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120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1A466EB"/>
    <w:multiLevelType w:val="hybridMultilevel"/>
    <w:tmpl w:val="042EBC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4684A9B"/>
    <w:multiLevelType w:val="hybridMultilevel"/>
    <w:tmpl w:val="D92E55EC"/>
    <w:lvl w:ilvl="0" w:tplc="8CDA2CBE">
      <w:start w:val="1"/>
      <w:numFmt w:val="bullet"/>
      <w:lvlText w:val=""/>
      <w:lvlPicBulletId w:val="0"/>
      <w:lvlJc w:val="left"/>
      <w:pPr>
        <w:ind w:left="928" w:hanging="360"/>
      </w:pPr>
      <w:rPr>
        <w:rFonts w:ascii="Symbol" w:hAnsi="Symbol"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9"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4"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3210D"/>
    <w:multiLevelType w:val="hybridMultilevel"/>
    <w:tmpl w:val="E68C4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BB18AB"/>
    <w:multiLevelType w:val="hybridMultilevel"/>
    <w:tmpl w:val="F76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9"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3"/>
  </w:num>
  <w:num w:numId="2">
    <w:abstractNumId w:val="5"/>
  </w:num>
  <w:num w:numId="3">
    <w:abstractNumId w:val="18"/>
  </w:num>
  <w:num w:numId="4">
    <w:abstractNumId w:val="11"/>
  </w:num>
  <w:num w:numId="5">
    <w:abstractNumId w:val="14"/>
  </w:num>
  <w:num w:numId="6">
    <w:abstractNumId w:val="12"/>
  </w:num>
  <w:num w:numId="7">
    <w:abstractNumId w:val="1"/>
  </w:num>
  <w:num w:numId="8">
    <w:abstractNumId w:val="2"/>
  </w:num>
  <w:num w:numId="9">
    <w:abstractNumId w:val="1"/>
  </w:num>
  <w:num w:numId="10">
    <w:abstractNumId w:val="10"/>
  </w:num>
  <w:num w:numId="11">
    <w:abstractNumId w:val="19"/>
  </w:num>
  <w:num w:numId="12">
    <w:abstractNumId w:val="0"/>
  </w:num>
  <w:num w:numId="13">
    <w:abstractNumId w:val="9"/>
  </w:num>
  <w:num w:numId="14">
    <w:abstractNumId w:val="8"/>
  </w:num>
  <w:num w:numId="15">
    <w:abstractNumId w:val="4"/>
  </w:num>
  <w:num w:numId="16">
    <w:abstractNumId w:val="17"/>
  </w:num>
  <w:num w:numId="17">
    <w:abstractNumId w:val="7"/>
  </w:num>
  <w:num w:numId="18">
    <w:abstractNumId w:val="15"/>
  </w:num>
  <w:num w:numId="19">
    <w:abstractNumId w:val="3"/>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de-DE" w:vendorID="64" w:dllVersion="0" w:nlCheck="1" w:checkStyle="0"/>
  <w:activeWritingStyle w:appName="MSWord" w:lang="de-DE"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F1D4E"/>
    <w:rsid w:val="000F4CB5"/>
    <w:rsid w:val="001027B1"/>
    <w:rsid w:val="00102C5A"/>
    <w:rsid w:val="00104AB7"/>
    <w:rsid w:val="00106E61"/>
    <w:rsid w:val="00106F4A"/>
    <w:rsid w:val="00107E8E"/>
    <w:rsid w:val="00112095"/>
    <w:rsid w:val="0011210E"/>
    <w:rsid w:val="001137D4"/>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015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3055F"/>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1C5"/>
    <w:rsid w:val="002B67DF"/>
    <w:rsid w:val="002C5C29"/>
    <w:rsid w:val="002D17F9"/>
    <w:rsid w:val="002D2CC6"/>
    <w:rsid w:val="002E3978"/>
    <w:rsid w:val="002E5BAE"/>
    <w:rsid w:val="002F3B30"/>
    <w:rsid w:val="00304217"/>
    <w:rsid w:val="003060C8"/>
    <w:rsid w:val="00313FEC"/>
    <w:rsid w:val="00315C07"/>
    <w:rsid w:val="003204FD"/>
    <w:rsid w:val="00320EFC"/>
    <w:rsid w:val="00321D3C"/>
    <w:rsid w:val="003272B8"/>
    <w:rsid w:val="00331EA0"/>
    <w:rsid w:val="003417F6"/>
    <w:rsid w:val="00343AB3"/>
    <w:rsid w:val="0034463B"/>
    <w:rsid w:val="00353BF3"/>
    <w:rsid w:val="003571F1"/>
    <w:rsid w:val="00363C68"/>
    <w:rsid w:val="003664C8"/>
    <w:rsid w:val="00366987"/>
    <w:rsid w:val="0036719C"/>
    <w:rsid w:val="0037263A"/>
    <w:rsid w:val="0037613B"/>
    <w:rsid w:val="00380378"/>
    <w:rsid w:val="00380B6B"/>
    <w:rsid w:val="003848A3"/>
    <w:rsid w:val="00391300"/>
    <w:rsid w:val="003A2BB3"/>
    <w:rsid w:val="003A3A87"/>
    <w:rsid w:val="003B1A54"/>
    <w:rsid w:val="003B4609"/>
    <w:rsid w:val="003B714A"/>
    <w:rsid w:val="003C66C8"/>
    <w:rsid w:val="003D2F98"/>
    <w:rsid w:val="003D5F1C"/>
    <w:rsid w:val="003E0D7E"/>
    <w:rsid w:val="003E1508"/>
    <w:rsid w:val="003E5A17"/>
    <w:rsid w:val="003F1A7E"/>
    <w:rsid w:val="003F2726"/>
    <w:rsid w:val="00403D82"/>
    <w:rsid w:val="00407907"/>
    <w:rsid w:val="00407DDA"/>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2FB3"/>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1715"/>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363C5"/>
    <w:rsid w:val="00537729"/>
    <w:rsid w:val="0054340F"/>
    <w:rsid w:val="0054420D"/>
    <w:rsid w:val="00550E00"/>
    <w:rsid w:val="005534D8"/>
    <w:rsid w:val="00554264"/>
    <w:rsid w:val="00555845"/>
    <w:rsid w:val="00561638"/>
    <w:rsid w:val="00566C35"/>
    <w:rsid w:val="005853F0"/>
    <w:rsid w:val="00586835"/>
    <w:rsid w:val="005913F8"/>
    <w:rsid w:val="00593892"/>
    <w:rsid w:val="00596FFB"/>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3E86"/>
    <w:rsid w:val="00665670"/>
    <w:rsid w:val="00667C32"/>
    <w:rsid w:val="00672B73"/>
    <w:rsid w:val="006766E9"/>
    <w:rsid w:val="00681CE7"/>
    <w:rsid w:val="00683F78"/>
    <w:rsid w:val="00684B0F"/>
    <w:rsid w:val="00686AE4"/>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728A"/>
    <w:rsid w:val="0072008E"/>
    <w:rsid w:val="00722846"/>
    <w:rsid w:val="00734C12"/>
    <w:rsid w:val="007354BD"/>
    <w:rsid w:val="00735861"/>
    <w:rsid w:val="00740D9D"/>
    <w:rsid w:val="00742EBE"/>
    <w:rsid w:val="00745ABE"/>
    <w:rsid w:val="00745F9C"/>
    <w:rsid w:val="00750F92"/>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49AF"/>
    <w:rsid w:val="0081591C"/>
    <w:rsid w:val="00817992"/>
    <w:rsid w:val="0083562D"/>
    <w:rsid w:val="00835669"/>
    <w:rsid w:val="0083571E"/>
    <w:rsid w:val="0084141A"/>
    <w:rsid w:val="0084257F"/>
    <w:rsid w:val="00861F47"/>
    <w:rsid w:val="00885967"/>
    <w:rsid w:val="008A17BE"/>
    <w:rsid w:val="008A21F8"/>
    <w:rsid w:val="008A3232"/>
    <w:rsid w:val="008A3C3A"/>
    <w:rsid w:val="008A66E1"/>
    <w:rsid w:val="008B2807"/>
    <w:rsid w:val="008B6797"/>
    <w:rsid w:val="008C4793"/>
    <w:rsid w:val="008C6025"/>
    <w:rsid w:val="008C6E00"/>
    <w:rsid w:val="008D0C7D"/>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B620B"/>
    <w:rsid w:val="009C0CDF"/>
    <w:rsid w:val="009C555A"/>
    <w:rsid w:val="009D263E"/>
    <w:rsid w:val="009E0BAB"/>
    <w:rsid w:val="009E3AFF"/>
    <w:rsid w:val="009E547E"/>
    <w:rsid w:val="009E6A57"/>
    <w:rsid w:val="009F2FC6"/>
    <w:rsid w:val="009F3469"/>
    <w:rsid w:val="009F4ED6"/>
    <w:rsid w:val="009F508E"/>
    <w:rsid w:val="009F625B"/>
    <w:rsid w:val="009F6CF5"/>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0A38"/>
    <w:rsid w:val="00A659F1"/>
    <w:rsid w:val="00A71FA1"/>
    <w:rsid w:val="00A72041"/>
    <w:rsid w:val="00A736CA"/>
    <w:rsid w:val="00A7664A"/>
    <w:rsid w:val="00A83376"/>
    <w:rsid w:val="00A918A5"/>
    <w:rsid w:val="00A92452"/>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1B80"/>
    <w:rsid w:val="00B03F4A"/>
    <w:rsid w:val="00B0749A"/>
    <w:rsid w:val="00B20F61"/>
    <w:rsid w:val="00B23434"/>
    <w:rsid w:val="00B242A1"/>
    <w:rsid w:val="00B2575E"/>
    <w:rsid w:val="00B3216E"/>
    <w:rsid w:val="00B32BB9"/>
    <w:rsid w:val="00B40398"/>
    <w:rsid w:val="00B4153C"/>
    <w:rsid w:val="00B453D5"/>
    <w:rsid w:val="00B52F93"/>
    <w:rsid w:val="00B5543A"/>
    <w:rsid w:val="00B5692D"/>
    <w:rsid w:val="00B62A96"/>
    <w:rsid w:val="00B63FCC"/>
    <w:rsid w:val="00B645C4"/>
    <w:rsid w:val="00B74938"/>
    <w:rsid w:val="00B75763"/>
    <w:rsid w:val="00B83A83"/>
    <w:rsid w:val="00B86F25"/>
    <w:rsid w:val="00B95E31"/>
    <w:rsid w:val="00B96EDC"/>
    <w:rsid w:val="00B97590"/>
    <w:rsid w:val="00BA0BB8"/>
    <w:rsid w:val="00BA0C6D"/>
    <w:rsid w:val="00BA26C5"/>
    <w:rsid w:val="00BA27EA"/>
    <w:rsid w:val="00BA27FD"/>
    <w:rsid w:val="00BA38CC"/>
    <w:rsid w:val="00BA5F2D"/>
    <w:rsid w:val="00BA6472"/>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273C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E74AB"/>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93E97"/>
    <w:rsid w:val="00D94FB2"/>
    <w:rsid w:val="00D96606"/>
    <w:rsid w:val="00D968D8"/>
    <w:rsid w:val="00D9793E"/>
    <w:rsid w:val="00DB1D07"/>
    <w:rsid w:val="00DB4F22"/>
    <w:rsid w:val="00DB5C2B"/>
    <w:rsid w:val="00DB6C1F"/>
    <w:rsid w:val="00DC0626"/>
    <w:rsid w:val="00DC7634"/>
    <w:rsid w:val="00DC774B"/>
    <w:rsid w:val="00DD07C9"/>
    <w:rsid w:val="00DD32E8"/>
    <w:rsid w:val="00DD3C08"/>
    <w:rsid w:val="00DE0673"/>
    <w:rsid w:val="00DE4FB4"/>
    <w:rsid w:val="00DF2AF2"/>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978"/>
    <w:rsid w:val="00F01B1A"/>
    <w:rsid w:val="00F057DA"/>
    <w:rsid w:val="00F06C02"/>
    <w:rsid w:val="00F071F2"/>
    <w:rsid w:val="00F07732"/>
    <w:rsid w:val="00F2030E"/>
    <w:rsid w:val="00F20541"/>
    <w:rsid w:val="00F34018"/>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8450C"/>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B96EDC"/>
    <w:rPr>
      <w:rFonts w:asciiTheme="minorHAnsi" w:eastAsiaTheme="minorHAnsi" w:hAnsiTheme="minorHAnsi" w:cstheme="minorBidi"/>
      <w:sz w:val="22"/>
      <w:szCs w:val="22"/>
      <w:lang w:bidi="ar-SA"/>
    </w:rPr>
  </w:style>
  <w:style w:type="table" w:styleId="Tabellenraster">
    <w:name w:val="Table Grid"/>
    <w:basedOn w:val="NormaleTabelle"/>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E050A0"/>
    <w:rPr>
      <w:color w:val="808080"/>
      <w:shd w:val="clear" w:color="auto" w:fill="E6E6E6"/>
    </w:rPr>
  </w:style>
  <w:style w:type="paragraph" w:styleId="Listenabsatz">
    <w:name w:val="List Paragraph"/>
    <w:basedOn w:val="Standard"/>
    <w:uiPriority w:val="34"/>
    <w:qFormat/>
    <w:rsid w:val="004D1715"/>
    <w:pPr>
      <w:ind w:left="720"/>
      <w:contextualSpacing/>
    </w:pPr>
    <w:rPr>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2824">
      <w:bodyDiv w:val="1"/>
      <w:marLeft w:val="0"/>
      <w:marRight w:val="0"/>
      <w:marTop w:val="0"/>
      <w:marBottom w:val="0"/>
      <w:divBdr>
        <w:top w:val="none" w:sz="0" w:space="0" w:color="auto"/>
        <w:left w:val="none" w:sz="0" w:space="0" w:color="auto"/>
        <w:bottom w:val="none" w:sz="0" w:space="0" w:color="auto"/>
        <w:right w:val="none" w:sz="0" w:space="0" w:color="auto"/>
      </w:divBdr>
    </w:div>
    <w:div w:id="225458891">
      <w:bodyDiv w:val="1"/>
      <w:marLeft w:val="0"/>
      <w:marRight w:val="0"/>
      <w:marTop w:val="0"/>
      <w:marBottom w:val="0"/>
      <w:divBdr>
        <w:top w:val="none" w:sz="0" w:space="0" w:color="auto"/>
        <w:left w:val="none" w:sz="0" w:space="0" w:color="auto"/>
        <w:bottom w:val="none" w:sz="0" w:space="0" w:color="auto"/>
        <w:right w:val="none" w:sz="0" w:space="0" w:color="auto"/>
      </w:divBdr>
    </w:div>
    <w:div w:id="368724688">
      <w:bodyDiv w:val="1"/>
      <w:marLeft w:val="0"/>
      <w:marRight w:val="0"/>
      <w:marTop w:val="0"/>
      <w:marBottom w:val="0"/>
      <w:divBdr>
        <w:top w:val="none" w:sz="0" w:space="0" w:color="auto"/>
        <w:left w:val="none" w:sz="0" w:space="0" w:color="auto"/>
        <w:bottom w:val="none" w:sz="0" w:space="0" w:color="auto"/>
        <w:right w:val="none" w:sz="0" w:space="0" w:color="auto"/>
      </w:divBdr>
    </w:div>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871843422">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exacle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6F51-A43A-4AF1-9BE4-E17A9D53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1825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2110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Antje Isbaner</cp:lastModifiedBy>
  <cp:revision>5</cp:revision>
  <cp:lastPrinted>2014-10-28T10:26:00Z</cp:lastPrinted>
  <dcterms:created xsi:type="dcterms:W3CDTF">2019-01-11T09:38:00Z</dcterms:created>
  <dcterms:modified xsi:type="dcterms:W3CDTF">2019-01-24T09:19:00Z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