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6F125" w14:textId="0D79ED11" w:rsidR="005314D8" w:rsidRPr="00D84693" w:rsidRDefault="00D84693">
      <w:pPr>
        <w:spacing w:line="360" w:lineRule="auto"/>
        <w:ind w:right="-68"/>
        <w:contextualSpacing/>
        <w:jc w:val="right"/>
        <w:rPr>
          <w:rFonts w:ascii="Verdana" w:hAnsi="Verdana"/>
          <w:b/>
          <w:bCs/>
          <w:sz w:val="18"/>
          <w:szCs w:val="18"/>
          <w:u w:val="single"/>
          <w:lang w:val="de-DE"/>
        </w:rPr>
      </w:pPr>
      <w:r w:rsidRPr="00D84693">
        <w:rPr>
          <w:rFonts w:ascii="Verdana" w:hAnsi="Verdana"/>
          <w:b/>
          <w:bCs/>
          <w:sz w:val="18"/>
          <w:szCs w:val="18"/>
          <w:u w:val="single"/>
          <w:lang w:val="de-DE"/>
        </w:rPr>
        <w:t>Pressemitteilung, März 2019</w:t>
      </w:r>
    </w:p>
    <w:p w14:paraId="22D82C8C" w14:textId="77777777" w:rsidR="005314D8" w:rsidRPr="00D84693" w:rsidRDefault="005314D8">
      <w:pPr>
        <w:spacing w:line="360" w:lineRule="auto"/>
        <w:ind w:right="-68"/>
        <w:rPr>
          <w:rFonts w:ascii="Verdana" w:hAnsi="Verdana"/>
          <w:b/>
          <w:bCs/>
          <w:color w:val="000000"/>
          <w:sz w:val="28"/>
          <w:szCs w:val="28"/>
          <w:u w:val="single"/>
          <w:lang w:val="de-DE"/>
        </w:rPr>
      </w:pPr>
    </w:p>
    <w:p w14:paraId="0E8C4081" w14:textId="77777777" w:rsidR="005314D8" w:rsidRPr="00D84693" w:rsidRDefault="005314D8">
      <w:pPr>
        <w:spacing w:line="360" w:lineRule="auto"/>
        <w:ind w:right="-68"/>
        <w:rPr>
          <w:rFonts w:ascii="Verdana" w:hAnsi="Verdana"/>
          <w:b/>
          <w:bCs/>
          <w:color w:val="000000"/>
          <w:lang w:val="de-DE"/>
        </w:rPr>
      </w:pPr>
    </w:p>
    <w:p w14:paraId="4A3A5D72" w14:textId="3F3C7CCB" w:rsidR="005314D8" w:rsidRPr="00D84693" w:rsidRDefault="00D84693">
      <w:pPr>
        <w:spacing w:line="360" w:lineRule="auto"/>
        <w:ind w:right="-68"/>
        <w:rPr>
          <w:rFonts w:ascii="Verdana" w:hAnsi="Verdana"/>
          <w:b/>
          <w:bCs/>
          <w:color w:val="000000"/>
          <w:lang w:val="de-DE"/>
        </w:rPr>
      </w:pPr>
      <w:r w:rsidRPr="00D84693">
        <w:rPr>
          <w:rFonts w:ascii="Verdana" w:hAnsi="Verdana"/>
          <w:b/>
          <w:bCs/>
          <w:color w:val="000000"/>
          <w:lang w:val="de-DE"/>
        </w:rPr>
        <w:t>Digitalisierung für jede Zahnarztpraxis verfügbar machen – ein langfristiges Ziel von GC wird Wirklichkeit.</w:t>
      </w:r>
      <w:r w:rsidRPr="00D84693">
        <w:rPr>
          <w:rFonts w:ascii="Verdana" w:hAnsi="Verdana"/>
          <w:b/>
          <w:bCs/>
          <w:color w:val="000000"/>
          <w:lang w:val="de-DE"/>
        </w:rPr>
        <w:t xml:space="preserve"> </w:t>
      </w:r>
    </w:p>
    <w:p w14:paraId="26B03583" w14:textId="77777777" w:rsidR="005314D8" w:rsidRPr="00D84693" w:rsidRDefault="005314D8">
      <w:pPr>
        <w:spacing w:line="360" w:lineRule="auto"/>
        <w:ind w:right="-68"/>
        <w:rPr>
          <w:rFonts w:ascii="Verdana" w:hAnsi="Verdana"/>
          <w:b/>
          <w:bCs/>
          <w:color w:val="000000"/>
          <w:lang w:val="de-DE"/>
        </w:rPr>
      </w:pPr>
    </w:p>
    <w:p w14:paraId="6B3F3F8D" w14:textId="3C1FB003" w:rsidR="005314D8" w:rsidRPr="00D84693" w:rsidRDefault="00D84693">
      <w:pPr>
        <w:spacing w:line="360" w:lineRule="auto"/>
        <w:ind w:right="-68"/>
        <w:rPr>
          <w:rFonts w:ascii="Verdana" w:hAnsi="Verdana"/>
          <w:b/>
          <w:bCs/>
          <w:color w:val="000000"/>
          <w:sz w:val="32"/>
          <w:szCs w:val="32"/>
          <w:u w:val="single"/>
          <w:lang w:val="de-DE"/>
        </w:rPr>
      </w:pPr>
      <w:proofErr w:type="spellStart"/>
      <w:r w:rsidRPr="00D84693">
        <w:rPr>
          <w:rFonts w:ascii="Verdana" w:hAnsi="Verdana"/>
          <w:b/>
          <w:bCs/>
          <w:color w:val="000000"/>
          <w:sz w:val="32"/>
          <w:szCs w:val="32"/>
          <w:u w:val="single"/>
          <w:lang w:val="de-DE"/>
        </w:rPr>
        <w:t>Aadva</w:t>
      </w:r>
      <w:proofErr w:type="spellEnd"/>
      <w:r w:rsidRPr="00D84693">
        <w:rPr>
          <w:rFonts w:ascii="Verdana" w:hAnsi="Verdana"/>
          <w:b/>
          <w:bCs/>
          <w:color w:val="000000"/>
          <w:sz w:val="32"/>
          <w:szCs w:val="32"/>
          <w:u w:val="single"/>
          <w:lang w:val="de-DE"/>
        </w:rPr>
        <w:t>-Komplettlösungen von GC für intraorales Scannen basierend auf KI-Technologie</w:t>
      </w:r>
    </w:p>
    <w:p w14:paraId="17E0BD06" w14:textId="77777777" w:rsidR="005314D8" w:rsidRPr="00D84693" w:rsidRDefault="005314D8">
      <w:pPr>
        <w:spacing w:line="360" w:lineRule="auto"/>
        <w:ind w:right="-68"/>
        <w:rPr>
          <w:rFonts w:ascii="Verdana" w:hAnsi="Verdana"/>
          <w:color w:val="000000"/>
          <w:sz w:val="20"/>
          <w:lang w:val="de-DE"/>
        </w:rPr>
      </w:pPr>
    </w:p>
    <w:p w14:paraId="538F9B65" w14:textId="1BC81F1E" w:rsidR="005314D8" w:rsidRPr="00D84693" w:rsidRDefault="00D84693">
      <w:pPr>
        <w:pStyle w:val="StandardWeb"/>
        <w:spacing w:before="0" w:beforeAutospacing="0" w:after="420" w:afterAutospacing="0" w:line="360" w:lineRule="auto"/>
        <w:ind w:right="74"/>
        <w:contextualSpacing/>
        <w:jc w:val="both"/>
        <w:textAlignment w:val="baseline"/>
        <w:rPr>
          <w:rFonts w:ascii="Verdana" w:hAnsi="Verdana"/>
          <w:b/>
          <w:bCs/>
          <w:color w:val="000000"/>
          <w:sz w:val="22"/>
          <w:szCs w:val="22"/>
          <w:lang w:val="de-DE"/>
        </w:rPr>
      </w:pPr>
      <w:r w:rsidRPr="00D84693">
        <w:rPr>
          <w:rFonts w:ascii="Verdana" w:hAnsi="Verdana"/>
          <w:b/>
          <w:bCs/>
          <w:color w:val="000000"/>
          <w:lang w:val="de-DE"/>
        </w:rPr>
        <w:t>Auf der IDS 2019 stellt GC den modularen Ansatz für intraorale Scanlösungen vor. Das System besteht aus drei Scannern, vier Softwaremodulen und verschieden</w:t>
      </w:r>
      <w:r w:rsidRPr="00D84693">
        <w:rPr>
          <w:rFonts w:ascii="Verdana" w:hAnsi="Verdana"/>
          <w:b/>
          <w:bCs/>
          <w:color w:val="000000"/>
          <w:lang w:val="de-DE"/>
        </w:rPr>
        <w:t xml:space="preserve"> passenden Services. GC realisiert damit einen intuitiven digitalen Workflow, mit dem sich der Groß</w:t>
      </w:r>
      <w:r w:rsidRPr="00D84693">
        <w:rPr>
          <w:rFonts w:ascii="Verdana" w:hAnsi="Verdana"/>
          <w:b/>
          <w:bCs/>
          <w:color w:val="000000"/>
          <w:lang w:val="de-DE"/>
        </w:rPr>
        <w:t>teil der klinischen Herausforderungen im Praxisalltag bewältigen lässt</w:t>
      </w:r>
      <w:r w:rsidRPr="00D84693">
        <w:rPr>
          <w:rFonts w:ascii="Verdana" w:hAnsi="Verdana"/>
          <w:b/>
          <w:bCs/>
          <w:color w:val="000000"/>
          <w:sz w:val="22"/>
          <w:szCs w:val="22"/>
          <w:lang w:val="de-DE"/>
        </w:rPr>
        <w:t>.</w:t>
      </w:r>
    </w:p>
    <w:p w14:paraId="57AD0D70" w14:textId="358561FA" w:rsidR="005314D8" w:rsidRPr="00D84693" w:rsidRDefault="00D84693">
      <w:pPr>
        <w:spacing w:line="360" w:lineRule="auto"/>
        <w:ind w:right="-68"/>
        <w:rPr>
          <w:rFonts w:ascii="Verdana" w:hAnsi="Verdana"/>
          <w:color w:val="000000"/>
          <w:sz w:val="20"/>
          <w:lang w:val="de-DE"/>
        </w:rPr>
      </w:pPr>
      <w:r w:rsidRPr="00D84693">
        <w:rPr>
          <w:rFonts w:ascii="Verdana" w:hAnsi="Verdana"/>
          <w:b/>
          <w:bCs/>
          <w:color w:val="000000"/>
          <w:sz w:val="20"/>
          <w:lang w:val="de-DE"/>
        </w:rPr>
        <w:t>Der Zahnarzt kann aus einem Sortiment an Intraoralscannern auswählen:</w:t>
      </w:r>
      <w:r w:rsidRPr="00D84693">
        <w:rPr>
          <w:rFonts w:ascii="Verdana" w:hAnsi="Verdana"/>
          <w:color w:val="000000"/>
          <w:sz w:val="20"/>
          <w:lang w:val="de-DE"/>
        </w:rPr>
        <w:t xml:space="preserve"> Der tragbare </w:t>
      </w:r>
      <w:r w:rsidRPr="00D84693">
        <w:rPr>
          <w:rFonts w:ascii="Verdana" w:hAnsi="Verdana"/>
          <w:b/>
          <w:bCs/>
          <w:color w:val="000000"/>
          <w:sz w:val="20"/>
          <w:lang w:val="de-DE"/>
        </w:rPr>
        <w:t>IOS 100 P</w:t>
      </w:r>
      <w:r w:rsidRPr="00D84693">
        <w:rPr>
          <w:rFonts w:ascii="Verdana" w:hAnsi="Verdana"/>
          <w:color w:val="000000"/>
          <w:sz w:val="20"/>
          <w:lang w:val="de-DE"/>
        </w:rPr>
        <w:t xml:space="preserve"> – ein mobiles Kompaktsystem mit Handstück, Halterung und Laptop. Er funktioniert puder- und</w:t>
      </w:r>
      <w:r w:rsidRPr="00D84693">
        <w:rPr>
          <w:rFonts w:ascii="Verdana" w:hAnsi="Verdana"/>
          <w:color w:val="000000"/>
          <w:sz w:val="20"/>
          <w:lang w:val="de-DE"/>
        </w:rPr>
        <w:t xml:space="preserve"> sprayfrei und verfügt über eine Antibeschlagfunktion in der Halterung. Der </w:t>
      </w:r>
      <w:r w:rsidRPr="00D84693">
        <w:rPr>
          <w:rFonts w:ascii="Verdana" w:hAnsi="Verdana"/>
          <w:b/>
          <w:bCs/>
          <w:color w:val="000000"/>
          <w:sz w:val="20"/>
          <w:lang w:val="de-DE"/>
        </w:rPr>
        <w:t>IOS 100</w:t>
      </w:r>
      <w:r w:rsidRPr="00D84693">
        <w:rPr>
          <w:rFonts w:ascii="Verdana" w:hAnsi="Verdana"/>
          <w:color w:val="000000"/>
          <w:sz w:val="20"/>
          <w:lang w:val="de-DE"/>
        </w:rPr>
        <w:t xml:space="preserve"> (</w:t>
      </w:r>
      <w:proofErr w:type="spellStart"/>
      <w:r w:rsidRPr="00D84693">
        <w:rPr>
          <w:rFonts w:ascii="Verdana" w:hAnsi="Verdana"/>
          <w:color w:val="000000"/>
          <w:sz w:val="20"/>
          <w:lang w:val="de-DE"/>
        </w:rPr>
        <w:t>Cart</w:t>
      </w:r>
      <w:proofErr w:type="spellEnd"/>
      <w:r w:rsidRPr="00D84693">
        <w:rPr>
          <w:rFonts w:ascii="Verdana" w:hAnsi="Verdana"/>
          <w:color w:val="000000"/>
          <w:sz w:val="20"/>
          <w:lang w:val="de-DE"/>
        </w:rPr>
        <w:t xml:space="preserve">-Version) ermöglicht eine flexible Monitorpositionierung, verfügt über einen flexiblen Arm und ist mobil </w:t>
      </w:r>
      <w:r>
        <w:rPr>
          <w:rFonts w:ascii="Verdana" w:hAnsi="Verdana"/>
          <w:color w:val="000000"/>
          <w:sz w:val="20"/>
          <w:lang w:val="de-DE"/>
        </w:rPr>
        <w:t>sowie</w:t>
      </w:r>
      <w:r w:rsidRPr="00D84693">
        <w:rPr>
          <w:rFonts w:ascii="Verdana" w:hAnsi="Verdana"/>
          <w:color w:val="000000"/>
          <w:sz w:val="20"/>
          <w:lang w:val="de-DE"/>
        </w:rPr>
        <w:t xml:space="preserve"> einfach in unterschiedlichen Räumen einsetzbar. </w:t>
      </w:r>
    </w:p>
    <w:p w14:paraId="2A76F88A" w14:textId="77777777" w:rsidR="005314D8" w:rsidRPr="00D84693" w:rsidRDefault="005314D8">
      <w:pPr>
        <w:spacing w:line="360" w:lineRule="auto"/>
        <w:ind w:right="-68"/>
        <w:rPr>
          <w:rFonts w:ascii="Verdana" w:hAnsi="Verdana"/>
          <w:color w:val="000000"/>
          <w:sz w:val="20"/>
          <w:lang w:val="de-DE"/>
        </w:rPr>
      </w:pPr>
    </w:p>
    <w:p w14:paraId="64860CAF" w14:textId="01A33B14" w:rsidR="005314D8" w:rsidRPr="00D84693" w:rsidRDefault="00D84693">
      <w:pPr>
        <w:spacing w:line="360" w:lineRule="auto"/>
        <w:ind w:right="-68"/>
        <w:rPr>
          <w:rFonts w:ascii="Verdana" w:hAnsi="Verdana"/>
          <w:color w:val="000000"/>
          <w:sz w:val="20"/>
          <w:lang w:val="de-DE"/>
        </w:rPr>
      </w:pPr>
      <w:r w:rsidRPr="00D84693">
        <w:rPr>
          <w:rFonts w:ascii="Verdana" w:hAnsi="Verdana"/>
          <w:color w:val="000000"/>
          <w:sz w:val="20"/>
          <w:lang w:val="de-DE"/>
        </w:rPr>
        <w:t>Der </w:t>
      </w:r>
      <w:r w:rsidRPr="00D84693">
        <w:rPr>
          <w:rFonts w:ascii="Verdana" w:hAnsi="Verdana"/>
          <w:b/>
          <w:bCs/>
          <w:color w:val="000000"/>
          <w:sz w:val="20"/>
          <w:lang w:val="de-DE"/>
        </w:rPr>
        <w:t xml:space="preserve">IOS </w:t>
      </w:r>
      <w:r w:rsidRPr="00D84693">
        <w:rPr>
          <w:rFonts w:ascii="Verdana" w:hAnsi="Verdana"/>
          <w:b/>
          <w:bCs/>
          <w:color w:val="000000"/>
          <w:sz w:val="20"/>
          <w:lang w:val="de-DE"/>
        </w:rPr>
        <w:t>200</w:t>
      </w:r>
      <w:r w:rsidRPr="00D84693">
        <w:rPr>
          <w:rFonts w:ascii="Verdana" w:hAnsi="Verdana"/>
          <w:color w:val="000000"/>
          <w:sz w:val="20"/>
          <w:lang w:val="de-DE"/>
        </w:rPr>
        <w:t xml:space="preserve"> von GC ist ein Intraoral</w:t>
      </w:r>
      <w:r>
        <w:rPr>
          <w:rFonts w:ascii="Verdana" w:hAnsi="Verdana"/>
          <w:color w:val="000000"/>
          <w:sz w:val="20"/>
          <w:lang w:val="de-DE"/>
        </w:rPr>
        <w:t>s</w:t>
      </w:r>
      <w:r w:rsidRPr="00D84693">
        <w:rPr>
          <w:rFonts w:ascii="Verdana" w:hAnsi="Verdana"/>
          <w:color w:val="000000"/>
          <w:sz w:val="20"/>
          <w:lang w:val="de-DE"/>
        </w:rPr>
        <w:t xml:space="preserve">canner der neusten Generation mit Echtfarben, einer Bildauflösung von 8 Millionen Pixel pro Sekunde, einer magnetischen Halterung, Antibeschlagfunktion, visuellem </w:t>
      </w:r>
      <w:r>
        <w:rPr>
          <w:rFonts w:ascii="Verdana" w:hAnsi="Verdana"/>
          <w:color w:val="000000"/>
          <w:sz w:val="20"/>
          <w:lang w:val="de-DE"/>
        </w:rPr>
        <w:t>sowie</w:t>
      </w:r>
      <w:r w:rsidRPr="00D84693">
        <w:rPr>
          <w:rFonts w:ascii="Verdana" w:hAnsi="Verdana"/>
          <w:color w:val="000000"/>
          <w:sz w:val="20"/>
          <w:lang w:val="de-DE"/>
        </w:rPr>
        <w:t xml:space="preserve"> haptischem Feedback und autoklavierbaren Handstückhülsen. Wie</w:t>
      </w:r>
      <w:r w:rsidRPr="00D84693">
        <w:rPr>
          <w:rFonts w:ascii="Verdana" w:hAnsi="Verdana"/>
          <w:color w:val="000000"/>
          <w:sz w:val="20"/>
          <w:lang w:val="de-DE"/>
        </w:rPr>
        <w:t xml:space="preserve"> beim IOS 100 ist auch beim </w:t>
      </w:r>
      <w:r w:rsidRPr="00D84693">
        <w:rPr>
          <w:rFonts w:ascii="Verdana" w:hAnsi="Verdana"/>
          <w:b/>
          <w:bCs/>
          <w:color w:val="000000"/>
          <w:sz w:val="20"/>
          <w:lang w:val="de-DE"/>
        </w:rPr>
        <w:t>IOS 200</w:t>
      </w:r>
      <w:r w:rsidRPr="00D84693">
        <w:rPr>
          <w:rFonts w:ascii="Verdana" w:hAnsi="Verdana"/>
          <w:color w:val="000000"/>
          <w:sz w:val="20"/>
          <w:lang w:val="de-DE"/>
        </w:rPr>
        <w:t xml:space="preserve"> keine Kalibrierung erforderlich – er besticht durch einfache </w:t>
      </w:r>
      <w:r w:rsidRPr="00D84693">
        <w:rPr>
          <w:rFonts w:ascii="Verdana" w:hAnsi="Verdana"/>
          <w:color w:val="000000"/>
          <w:sz w:val="20"/>
          <w:lang w:val="de-DE"/>
        </w:rPr>
        <w:lastRenderedPageBreak/>
        <w:t>Handhabung und zuverlässige Scan-Ergebnisse und gibt offene Dateien aus, die mit jeder offenen CAD-Software kompatibel sind.</w:t>
      </w:r>
    </w:p>
    <w:p w14:paraId="32DF5FEB" w14:textId="5F837593" w:rsidR="005314D8" w:rsidRPr="00D84693" w:rsidRDefault="005314D8">
      <w:pPr>
        <w:spacing w:line="360" w:lineRule="auto"/>
        <w:ind w:right="-68"/>
        <w:rPr>
          <w:rFonts w:ascii="Verdana" w:hAnsi="Verdana"/>
          <w:color w:val="000000"/>
          <w:sz w:val="20"/>
          <w:lang w:val="de-DE"/>
        </w:rPr>
      </w:pPr>
    </w:p>
    <w:p w14:paraId="5730103A" w14:textId="1E8F9903" w:rsidR="005314D8" w:rsidRPr="00D84693" w:rsidRDefault="00D84693">
      <w:pPr>
        <w:spacing w:line="360" w:lineRule="auto"/>
        <w:ind w:right="-68"/>
        <w:rPr>
          <w:rFonts w:ascii="Verdana" w:hAnsi="Verdana"/>
          <w:color w:val="000000"/>
          <w:sz w:val="20"/>
          <w:lang w:val="de-DE"/>
        </w:rPr>
      </w:pPr>
      <w:r w:rsidRPr="00D84693">
        <w:rPr>
          <w:rFonts w:ascii="Verdana" w:hAnsi="Verdana"/>
          <w:color w:val="000000"/>
          <w:sz w:val="20"/>
          <w:lang w:val="de-DE"/>
        </w:rPr>
        <w:t xml:space="preserve">Neben den Scannern </w:t>
      </w:r>
      <w:r w:rsidRPr="00D84693">
        <w:rPr>
          <w:rFonts w:ascii="Verdana" w:hAnsi="Verdana"/>
          <w:b/>
          <w:bCs/>
          <w:color w:val="000000"/>
          <w:sz w:val="20"/>
          <w:lang w:val="de-DE"/>
        </w:rPr>
        <w:t>kann aus 4 Sof</w:t>
      </w:r>
      <w:r w:rsidRPr="00D84693">
        <w:rPr>
          <w:rFonts w:ascii="Verdana" w:hAnsi="Verdana"/>
          <w:b/>
          <w:bCs/>
          <w:color w:val="000000"/>
          <w:sz w:val="20"/>
          <w:lang w:val="de-DE"/>
        </w:rPr>
        <w:t>twaremodulen gewählt werden</w:t>
      </w:r>
      <w:r w:rsidRPr="00D84693">
        <w:rPr>
          <w:rFonts w:ascii="Verdana" w:hAnsi="Verdana"/>
          <w:color w:val="000000"/>
          <w:sz w:val="20"/>
          <w:lang w:val="de-DE"/>
        </w:rPr>
        <w:t xml:space="preserve">, die auf Grundlage eines intuitiven Systems zum Managen von Patientenfällen entwickelt wurden – Kieferorthopädie-, Prothetik-, Implantat- und Extraoralmodul. </w:t>
      </w:r>
    </w:p>
    <w:p w14:paraId="5FD53A03" w14:textId="77777777" w:rsidR="005314D8" w:rsidRPr="00D84693" w:rsidRDefault="005314D8">
      <w:pPr>
        <w:spacing w:line="360" w:lineRule="auto"/>
        <w:ind w:right="-68"/>
        <w:rPr>
          <w:rFonts w:ascii="Verdana" w:hAnsi="Verdana"/>
          <w:color w:val="000000"/>
          <w:sz w:val="20"/>
          <w:lang w:val="de-DE"/>
        </w:rPr>
      </w:pPr>
    </w:p>
    <w:p w14:paraId="3D5B25EE" w14:textId="33C9D2B9" w:rsidR="005314D8" w:rsidRPr="00D84693" w:rsidRDefault="00D84693">
      <w:pPr>
        <w:spacing w:line="360" w:lineRule="auto"/>
        <w:ind w:right="-68"/>
        <w:rPr>
          <w:rFonts w:ascii="Verdana" w:hAnsi="Verdana"/>
          <w:color w:val="000000"/>
          <w:sz w:val="20"/>
          <w:lang w:val="de-DE"/>
        </w:rPr>
      </w:pPr>
      <w:r w:rsidRPr="00D84693">
        <w:rPr>
          <w:rFonts w:ascii="Verdana" w:hAnsi="Verdana"/>
          <w:b/>
          <w:bCs/>
          <w:color w:val="000000"/>
          <w:sz w:val="20"/>
          <w:lang w:val="de-DE"/>
        </w:rPr>
        <w:t>Außerdem können Zahnärzte auswählen, welche Zusatzservices sie in An</w:t>
      </w:r>
      <w:r w:rsidRPr="00D84693">
        <w:rPr>
          <w:rFonts w:ascii="Verdana" w:hAnsi="Verdana"/>
          <w:b/>
          <w:bCs/>
          <w:color w:val="000000"/>
          <w:sz w:val="20"/>
          <w:lang w:val="de-DE"/>
        </w:rPr>
        <w:t>spruch nehmen wollen:</w:t>
      </w:r>
      <w:r w:rsidRPr="00D84693">
        <w:rPr>
          <w:rFonts w:ascii="Verdana" w:hAnsi="Verdana"/>
          <w:color w:val="000000"/>
          <w:sz w:val="20"/>
          <w:lang w:val="de-DE"/>
        </w:rPr>
        <w:t xml:space="preserve"> Verfügbar ist </w:t>
      </w:r>
      <w:proofErr w:type="spellStart"/>
      <w:r w:rsidRPr="00D84693">
        <w:rPr>
          <w:rFonts w:ascii="Verdana" w:hAnsi="Verdana"/>
          <w:b/>
          <w:bCs/>
          <w:color w:val="000000"/>
          <w:sz w:val="20"/>
          <w:lang w:val="de-DE"/>
        </w:rPr>
        <w:t>Aadva</w:t>
      </w:r>
      <w:proofErr w:type="spellEnd"/>
      <w:r w:rsidRPr="00D84693">
        <w:rPr>
          <w:rFonts w:ascii="Verdana" w:hAnsi="Verdana"/>
          <w:b/>
          <w:bCs/>
          <w:color w:val="000000"/>
          <w:sz w:val="20"/>
          <w:lang w:val="de-DE"/>
        </w:rPr>
        <w:t xml:space="preserve"> </w:t>
      </w:r>
      <w:proofErr w:type="spellStart"/>
      <w:r w:rsidRPr="00D84693">
        <w:rPr>
          <w:rFonts w:ascii="Verdana" w:hAnsi="Verdana"/>
          <w:b/>
          <w:bCs/>
          <w:color w:val="000000"/>
          <w:sz w:val="20"/>
          <w:lang w:val="de-DE"/>
        </w:rPr>
        <w:t>Xchange</w:t>
      </w:r>
      <w:proofErr w:type="spellEnd"/>
      <w:r w:rsidRPr="00D84693">
        <w:rPr>
          <w:rFonts w:ascii="Verdana" w:hAnsi="Verdana"/>
          <w:color w:val="000000"/>
          <w:sz w:val="20"/>
          <w:lang w:val="de-DE"/>
        </w:rPr>
        <w:t xml:space="preserve"> – eine </w:t>
      </w:r>
      <w:proofErr w:type="spellStart"/>
      <w:r w:rsidRPr="00D84693">
        <w:rPr>
          <w:rFonts w:ascii="Verdana" w:hAnsi="Verdana"/>
          <w:color w:val="000000"/>
          <w:sz w:val="20"/>
          <w:lang w:val="de-DE"/>
        </w:rPr>
        <w:t>cloudge</w:t>
      </w:r>
      <w:bookmarkStart w:id="0" w:name="_GoBack"/>
      <w:bookmarkEnd w:id="0"/>
      <w:r w:rsidRPr="00D84693">
        <w:rPr>
          <w:rFonts w:ascii="Verdana" w:hAnsi="Verdana"/>
          <w:color w:val="000000"/>
          <w:sz w:val="20"/>
          <w:lang w:val="de-DE"/>
        </w:rPr>
        <w:t>stützte</w:t>
      </w:r>
      <w:proofErr w:type="spellEnd"/>
      <w:r w:rsidRPr="00D84693">
        <w:rPr>
          <w:rFonts w:ascii="Verdana" w:hAnsi="Verdana"/>
          <w:color w:val="000000"/>
          <w:sz w:val="20"/>
          <w:lang w:val="de-DE"/>
        </w:rPr>
        <w:t xml:space="preserve"> All-in-</w:t>
      </w:r>
      <w:proofErr w:type="spellStart"/>
      <w:r w:rsidRPr="00D84693">
        <w:rPr>
          <w:rFonts w:ascii="Verdana" w:hAnsi="Verdana"/>
          <w:color w:val="000000"/>
          <w:sz w:val="20"/>
          <w:lang w:val="de-DE"/>
        </w:rPr>
        <w:t>One</w:t>
      </w:r>
      <w:proofErr w:type="spellEnd"/>
      <w:r w:rsidRPr="00D84693">
        <w:rPr>
          <w:rFonts w:ascii="Verdana" w:hAnsi="Verdana"/>
          <w:color w:val="000000"/>
          <w:sz w:val="20"/>
          <w:lang w:val="de-DE"/>
        </w:rPr>
        <w:t xml:space="preserve">-Plattform, die die Kommunikation mit registrierten Teilnehmern unterstützt – sowie </w:t>
      </w:r>
      <w:r w:rsidRPr="00D84693">
        <w:rPr>
          <w:rFonts w:ascii="Verdana" w:hAnsi="Verdana"/>
          <w:b/>
          <w:bCs/>
          <w:color w:val="000000"/>
          <w:sz w:val="20"/>
          <w:lang w:val="de-DE"/>
        </w:rPr>
        <w:t>Schulungen</w:t>
      </w:r>
      <w:r w:rsidRPr="00D84693">
        <w:rPr>
          <w:rFonts w:ascii="Verdana" w:hAnsi="Verdana"/>
          <w:color w:val="000000"/>
          <w:sz w:val="20"/>
          <w:lang w:val="de-DE"/>
        </w:rPr>
        <w:t xml:space="preserve"> zum Ausbau der zahnärztlichen Fertigkeiten und des Know-hows. Und nicht zuletzt</w:t>
      </w:r>
      <w:r w:rsidRPr="00D84693">
        <w:rPr>
          <w:rFonts w:ascii="Verdana" w:hAnsi="Verdana"/>
          <w:color w:val="000000"/>
          <w:sz w:val="20"/>
          <w:lang w:val="de-DE"/>
        </w:rPr>
        <w:t xml:space="preserve"> der lösungs- und kundenorientierte GC Europe </w:t>
      </w:r>
      <w:r w:rsidRPr="00D84693">
        <w:rPr>
          <w:rFonts w:ascii="Verdana" w:hAnsi="Verdana"/>
          <w:b/>
          <w:bCs/>
          <w:color w:val="000000"/>
          <w:sz w:val="20"/>
          <w:lang w:val="de-DE"/>
        </w:rPr>
        <w:t>Kundenservice</w:t>
      </w:r>
      <w:r w:rsidRPr="00D84693">
        <w:rPr>
          <w:rFonts w:ascii="Verdana" w:hAnsi="Verdana"/>
          <w:color w:val="000000"/>
          <w:sz w:val="20"/>
          <w:lang w:val="de-DE"/>
        </w:rPr>
        <w:t xml:space="preserve"> für digitale Dentaltechnologien.</w:t>
      </w:r>
    </w:p>
    <w:p w14:paraId="0847F967" w14:textId="4C379652" w:rsidR="005314D8" w:rsidRPr="00D84693" w:rsidRDefault="005314D8">
      <w:pPr>
        <w:autoSpaceDE w:val="0"/>
        <w:autoSpaceDN w:val="0"/>
        <w:adjustRightInd w:val="0"/>
        <w:spacing w:line="360" w:lineRule="auto"/>
        <w:ind w:right="-68"/>
        <w:rPr>
          <w:rFonts w:ascii="Verdana" w:hAnsi="Verdana"/>
          <w:color w:val="000000"/>
          <w:sz w:val="20"/>
          <w:lang w:val="de-DE"/>
        </w:rPr>
      </w:pPr>
    </w:p>
    <w:p w14:paraId="29C17510" w14:textId="028402C1" w:rsidR="005314D8" w:rsidRPr="00D84693" w:rsidRDefault="00D84693">
      <w:pPr>
        <w:pStyle w:val="StandardWeb"/>
        <w:spacing w:before="0" w:beforeAutospacing="0" w:after="420" w:afterAutospacing="0" w:line="360" w:lineRule="auto"/>
        <w:ind w:right="-68"/>
        <w:contextualSpacing/>
        <w:jc w:val="both"/>
        <w:textAlignment w:val="baseline"/>
        <w:rPr>
          <w:rFonts w:ascii="Verdana" w:hAnsi="Verdana"/>
          <w:b/>
          <w:bCs/>
          <w:color w:val="000000"/>
          <w:sz w:val="22"/>
          <w:szCs w:val="22"/>
          <w:lang w:val="de-DE"/>
        </w:rPr>
      </w:pPr>
      <w:r w:rsidRPr="00D84693">
        <w:rPr>
          <w:rFonts w:ascii="Verdana" w:hAnsi="Verdana"/>
          <w:b/>
          <w:bCs/>
          <w:color w:val="000000"/>
          <w:sz w:val="22"/>
          <w:szCs w:val="22"/>
          <w:lang w:val="de-DE"/>
        </w:rPr>
        <w:t>Besuchen Sie GC auf der IDS 2019, Halle 11.2 Stand N-010 O-029 für weitere Informationen und Live-Vorführungen.</w:t>
      </w:r>
    </w:p>
    <w:p w14:paraId="180DD256" w14:textId="77777777" w:rsidR="005314D8" w:rsidRPr="00D84693" w:rsidRDefault="005314D8">
      <w:pPr>
        <w:pStyle w:val="StandardWeb"/>
        <w:spacing w:before="0" w:beforeAutospacing="0" w:after="420" w:afterAutospacing="0" w:line="360" w:lineRule="auto"/>
        <w:ind w:right="-68"/>
        <w:contextualSpacing/>
        <w:jc w:val="both"/>
        <w:textAlignment w:val="baseline"/>
        <w:rPr>
          <w:rFonts w:ascii="Verdana" w:hAnsi="Verdana" w:cstheme="majorBidi"/>
          <w:b/>
          <w:bCs/>
          <w:color w:val="262626" w:themeColor="text1" w:themeTint="D9"/>
          <w:sz w:val="16"/>
          <w:szCs w:val="16"/>
          <w:lang w:val="de-DE"/>
        </w:rPr>
      </w:pPr>
    </w:p>
    <w:p w14:paraId="78AB7C91" w14:textId="7DB4B196" w:rsidR="005314D8" w:rsidRPr="00D84693" w:rsidRDefault="00D84693">
      <w:pPr>
        <w:pStyle w:val="StandardWeb"/>
        <w:spacing w:before="0" w:beforeAutospacing="0" w:after="420" w:afterAutospacing="0" w:line="360" w:lineRule="auto"/>
        <w:ind w:right="-68"/>
        <w:contextualSpacing/>
        <w:jc w:val="both"/>
        <w:textAlignment w:val="baseline"/>
        <w:rPr>
          <w:rFonts w:ascii="Verdana" w:hAnsi="Verdana" w:cstheme="majorBidi"/>
          <w:b/>
          <w:bCs/>
          <w:color w:val="262626" w:themeColor="text1" w:themeTint="D9"/>
          <w:sz w:val="16"/>
          <w:szCs w:val="16"/>
          <w:lang w:val="de-DE"/>
        </w:rPr>
      </w:pPr>
      <w:r w:rsidRPr="00D84693">
        <w:rPr>
          <w:rFonts w:ascii="Verdana" w:hAnsi="Verdana" w:cstheme="majorBidi"/>
          <w:b/>
          <w:bCs/>
          <w:color w:val="262626" w:themeColor="text1" w:themeTint="D9"/>
          <w:sz w:val="16"/>
          <w:szCs w:val="16"/>
          <w:lang w:val="de-DE"/>
        </w:rPr>
        <w:t>GC Europe N.V.</w:t>
      </w:r>
    </w:p>
    <w:p w14:paraId="39807922" w14:textId="2EB70F01" w:rsidR="005314D8" w:rsidRPr="00D84693" w:rsidRDefault="00D84693">
      <w:pPr>
        <w:pStyle w:val="StandardWeb"/>
        <w:spacing w:before="0" w:beforeAutospacing="0" w:after="420" w:afterAutospacing="0" w:line="360" w:lineRule="auto"/>
        <w:ind w:right="-68"/>
        <w:contextualSpacing/>
        <w:jc w:val="both"/>
        <w:textAlignment w:val="baseline"/>
        <w:rPr>
          <w:rFonts w:ascii="Verdana" w:hAnsi="Verdana" w:cstheme="majorBidi"/>
          <w:color w:val="262626" w:themeColor="text1" w:themeTint="D9"/>
          <w:sz w:val="16"/>
          <w:szCs w:val="16"/>
          <w:lang w:val="de-DE"/>
        </w:rPr>
      </w:pPr>
      <w:proofErr w:type="spellStart"/>
      <w:r w:rsidRPr="00D84693">
        <w:rPr>
          <w:rFonts w:ascii="Verdana" w:hAnsi="Verdana" w:cstheme="majorBidi"/>
          <w:color w:val="262626" w:themeColor="text1" w:themeTint="D9"/>
          <w:sz w:val="16"/>
          <w:szCs w:val="16"/>
          <w:lang w:val="de-DE"/>
        </w:rPr>
        <w:t>Interleuvenlaan</w:t>
      </w:r>
      <w:proofErr w:type="spellEnd"/>
      <w:r w:rsidRPr="00D84693">
        <w:rPr>
          <w:rFonts w:ascii="Verdana" w:hAnsi="Verdana" w:cstheme="majorBidi"/>
          <w:color w:val="262626" w:themeColor="text1" w:themeTint="D9"/>
          <w:sz w:val="16"/>
          <w:szCs w:val="16"/>
          <w:lang w:val="de-DE"/>
        </w:rPr>
        <w:t xml:space="preserve"> 33, 3001 Leuven, Belgien</w:t>
      </w:r>
      <w:r w:rsidRPr="00D84693">
        <w:rPr>
          <w:rFonts w:ascii="Verdana" w:hAnsi="Verdana" w:cstheme="majorBidi"/>
          <w:color w:val="262626" w:themeColor="text1" w:themeTint="D9"/>
          <w:sz w:val="16"/>
          <w:szCs w:val="16"/>
          <w:lang w:val="de-DE"/>
        </w:rPr>
        <w:t xml:space="preserve"> </w:t>
      </w:r>
    </w:p>
    <w:p w14:paraId="3E098657" w14:textId="77777777" w:rsidR="005314D8" w:rsidRPr="00D84693" w:rsidRDefault="00D84693">
      <w:pPr>
        <w:pStyle w:val="StandardWeb"/>
        <w:spacing w:before="0" w:beforeAutospacing="0" w:after="420" w:afterAutospacing="0" w:line="360" w:lineRule="auto"/>
        <w:ind w:right="-68"/>
        <w:contextualSpacing/>
        <w:jc w:val="both"/>
        <w:textAlignment w:val="baseline"/>
        <w:rPr>
          <w:rFonts w:ascii="Verdana" w:hAnsi="Verdana" w:cstheme="majorBidi"/>
          <w:color w:val="262626" w:themeColor="text1" w:themeTint="D9"/>
          <w:sz w:val="16"/>
          <w:szCs w:val="16"/>
          <w:lang w:val="de-DE"/>
        </w:rPr>
      </w:pPr>
      <w:r w:rsidRPr="00D84693">
        <w:rPr>
          <w:rFonts w:ascii="Verdana" w:hAnsi="Verdana" w:cstheme="majorBidi"/>
          <w:color w:val="262626" w:themeColor="text1" w:themeTint="D9"/>
          <w:sz w:val="16"/>
          <w:szCs w:val="16"/>
          <w:lang w:val="de-DE"/>
        </w:rPr>
        <w:t>Telefon +32 16 74 10 00</w:t>
      </w:r>
      <w:r w:rsidRPr="00D84693">
        <w:rPr>
          <w:rFonts w:ascii="Verdana" w:hAnsi="Verdana" w:cstheme="majorBidi"/>
          <w:color w:val="262626" w:themeColor="text1" w:themeTint="D9"/>
          <w:sz w:val="16"/>
          <w:szCs w:val="16"/>
          <w:lang w:val="de-DE"/>
        </w:rPr>
        <w:t xml:space="preserve"> </w:t>
      </w:r>
    </w:p>
    <w:p w14:paraId="6CA2D8A8" w14:textId="3BD4BEDF" w:rsidR="005314D8" w:rsidRPr="00D84693" w:rsidRDefault="00D84693">
      <w:pPr>
        <w:pStyle w:val="StandardWeb"/>
        <w:spacing w:before="0" w:beforeAutospacing="0" w:after="420" w:afterAutospacing="0" w:line="360" w:lineRule="auto"/>
        <w:ind w:right="-68"/>
        <w:contextualSpacing/>
        <w:jc w:val="both"/>
        <w:textAlignment w:val="baseline"/>
        <w:rPr>
          <w:rFonts w:ascii="Verdana" w:hAnsi="Verdana" w:cstheme="majorBidi"/>
          <w:color w:val="262626" w:themeColor="text1" w:themeTint="D9"/>
          <w:sz w:val="16"/>
          <w:szCs w:val="16"/>
          <w:lang w:val="de-DE"/>
        </w:rPr>
      </w:pPr>
      <w:hyperlink r:id="rId8" w:history="1">
        <w:r w:rsidRPr="00D84693">
          <w:rPr>
            <w:rStyle w:val="Hyperlink"/>
            <w:rFonts w:ascii="Verdana" w:hAnsi="Verdana" w:cstheme="majorBidi"/>
            <w:sz w:val="16"/>
            <w:szCs w:val="16"/>
            <w:lang w:val="de-DE"/>
          </w:rPr>
          <w:t>www.gceurope.com</w:t>
        </w:r>
      </w:hyperlink>
    </w:p>
    <w:p w14:paraId="36B07233" w14:textId="0A466913" w:rsidR="005314D8" w:rsidRPr="00D84693" w:rsidRDefault="00D84693">
      <w:pPr>
        <w:pStyle w:val="StandardWeb"/>
        <w:spacing w:before="0" w:beforeAutospacing="0" w:after="420" w:afterAutospacing="0" w:line="360" w:lineRule="auto"/>
        <w:ind w:right="-68"/>
        <w:contextualSpacing/>
        <w:jc w:val="both"/>
        <w:textAlignment w:val="baseline"/>
        <w:rPr>
          <w:rStyle w:val="Hyperlink"/>
          <w:lang w:val="de-DE"/>
        </w:rPr>
      </w:pPr>
      <w:hyperlink r:id="rId9" w:history="1">
        <w:r w:rsidRPr="00D84693">
          <w:rPr>
            <w:rStyle w:val="Hyperlink"/>
            <w:rFonts w:ascii="Verdana" w:hAnsi="Verdana" w:cstheme="majorBidi"/>
            <w:sz w:val="16"/>
            <w:szCs w:val="16"/>
            <w:lang w:val="de-DE"/>
          </w:rPr>
          <w:t>marketing.gce@gc.dental</w:t>
        </w:r>
      </w:hyperlink>
    </w:p>
    <w:sectPr w:rsidR="005314D8" w:rsidRPr="00D84693">
      <w:headerReference w:type="default" r:id="rId10"/>
      <w:footerReference w:type="default" r:id="rId11"/>
      <w:footnotePr>
        <w:numFmt w:val="chicago"/>
      </w:footnotePr>
      <w:pgSz w:w="11906" w:h="16838" w:code="9"/>
      <w:pgMar w:top="1826" w:right="1841" w:bottom="1792" w:left="2053" w:header="709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DA01B" w14:textId="77777777" w:rsidR="005314D8" w:rsidRDefault="00D84693">
      <w:r>
        <w:separator/>
      </w:r>
    </w:p>
  </w:endnote>
  <w:endnote w:type="continuationSeparator" w:id="0">
    <w:p w14:paraId="4C37ECBB" w14:textId="77777777" w:rsidR="005314D8" w:rsidRDefault="00D84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8DB2" w14:textId="77777777" w:rsidR="005314D8" w:rsidRDefault="005314D8">
    <w:pPr>
      <w:pStyle w:val="StandardWeb"/>
      <w:spacing w:before="0" w:beforeAutospacing="0" w:after="0" w:afterAutospacing="0" w:line="360" w:lineRule="auto"/>
      <w:ind w:right="459"/>
      <w:rPr>
        <w:rFonts w:ascii="Avenir LT 55 Roman" w:hAnsi="Avenir LT 55 Roman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BCFD5" w14:textId="77777777" w:rsidR="005314D8" w:rsidRDefault="00D84693">
      <w:r>
        <w:separator/>
      </w:r>
    </w:p>
  </w:footnote>
  <w:footnote w:type="continuationSeparator" w:id="0">
    <w:p w14:paraId="02A98821" w14:textId="77777777" w:rsidR="005314D8" w:rsidRDefault="00D84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EF06" w14:textId="77777777" w:rsidR="005314D8" w:rsidRDefault="00D84693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3156044" wp14:editId="08C1A694">
              <wp:simplePos x="0" y="0"/>
              <wp:positionH relativeFrom="page">
                <wp:align>center</wp:align>
              </wp:positionH>
              <wp:positionV relativeFrom="paragraph">
                <wp:posOffset>-171450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CD71E4" id="Group 1" o:spid="_x0000_s1026" style="position:absolute;margin-left:0;margin-top:-13.5pt;width:570.9pt;height:761.6pt;z-index:251657728;mso-position-horizontal:center;mso-position-horizontal-relative:page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8.8pt;height:118.8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32F05247"/>
    <w:multiLevelType w:val="hybridMultilevel"/>
    <w:tmpl w:val="957C4A4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5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05D8B"/>
    <w:multiLevelType w:val="hybridMultilevel"/>
    <w:tmpl w:val="F56008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C6F36"/>
    <w:multiLevelType w:val="hybridMultilevel"/>
    <w:tmpl w:val="8CDC3B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B6693"/>
    <w:multiLevelType w:val="hybridMultilevel"/>
    <w:tmpl w:val="FAD8C77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21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20"/>
  </w:num>
  <w:num w:numId="4">
    <w:abstractNumId w:val="12"/>
  </w:num>
  <w:num w:numId="5">
    <w:abstractNumId w:val="15"/>
  </w:num>
  <w:num w:numId="6">
    <w:abstractNumId w:val="13"/>
  </w:num>
  <w:num w:numId="7">
    <w:abstractNumId w:val="1"/>
  </w:num>
  <w:num w:numId="8">
    <w:abstractNumId w:val="2"/>
  </w:num>
  <w:num w:numId="9">
    <w:abstractNumId w:val="1"/>
  </w:num>
  <w:num w:numId="10">
    <w:abstractNumId w:val="11"/>
  </w:num>
  <w:num w:numId="11">
    <w:abstractNumId w:val="21"/>
  </w:num>
  <w:num w:numId="12">
    <w:abstractNumId w:val="0"/>
  </w:num>
  <w:num w:numId="13">
    <w:abstractNumId w:val="9"/>
  </w:num>
  <w:num w:numId="14">
    <w:abstractNumId w:val="8"/>
  </w:num>
  <w:num w:numId="15">
    <w:abstractNumId w:val="3"/>
  </w:num>
  <w:num w:numId="16">
    <w:abstractNumId w:val="19"/>
  </w:num>
  <w:num w:numId="17">
    <w:abstractNumId w:val="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2"/>
  </w:num>
  <w:num w:numId="21">
    <w:abstractNumId w:val="16"/>
  </w:num>
  <w:num w:numId="22">
    <w:abstractNumId w:val="5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6817"/>
    <w:rsid w:val="00020C01"/>
    <w:rsid w:val="000211C7"/>
    <w:rsid w:val="00022A59"/>
    <w:rsid w:val="00023122"/>
    <w:rsid w:val="00023B70"/>
    <w:rsid w:val="000272E9"/>
    <w:rsid w:val="00036C6A"/>
    <w:rsid w:val="00036ED9"/>
    <w:rsid w:val="00037EE6"/>
    <w:rsid w:val="00041864"/>
    <w:rsid w:val="00041E82"/>
    <w:rsid w:val="00045EF6"/>
    <w:rsid w:val="000463E2"/>
    <w:rsid w:val="0004769C"/>
    <w:rsid w:val="00052F59"/>
    <w:rsid w:val="00053D57"/>
    <w:rsid w:val="00056383"/>
    <w:rsid w:val="00064212"/>
    <w:rsid w:val="000654E8"/>
    <w:rsid w:val="00065E8B"/>
    <w:rsid w:val="000675E0"/>
    <w:rsid w:val="00080332"/>
    <w:rsid w:val="00080BE7"/>
    <w:rsid w:val="00083727"/>
    <w:rsid w:val="00092BE1"/>
    <w:rsid w:val="00094088"/>
    <w:rsid w:val="000A1E74"/>
    <w:rsid w:val="000A2206"/>
    <w:rsid w:val="000B2C54"/>
    <w:rsid w:val="000B4A14"/>
    <w:rsid w:val="000B711F"/>
    <w:rsid w:val="000B744A"/>
    <w:rsid w:val="000C0E4B"/>
    <w:rsid w:val="000C2A62"/>
    <w:rsid w:val="000C3FDA"/>
    <w:rsid w:val="000C4669"/>
    <w:rsid w:val="000D17EE"/>
    <w:rsid w:val="000D357A"/>
    <w:rsid w:val="000D7F94"/>
    <w:rsid w:val="000E1E35"/>
    <w:rsid w:val="000F1D4E"/>
    <w:rsid w:val="000F4CB5"/>
    <w:rsid w:val="001027B1"/>
    <w:rsid w:val="00102C5A"/>
    <w:rsid w:val="00106E61"/>
    <w:rsid w:val="00106F4A"/>
    <w:rsid w:val="00107E8E"/>
    <w:rsid w:val="00112095"/>
    <w:rsid w:val="0011210E"/>
    <w:rsid w:val="001137D4"/>
    <w:rsid w:val="00115BA7"/>
    <w:rsid w:val="00116192"/>
    <w:rsid w:val="00123BCB"/>
    <w:rsid w:val="001277A3"/>
    <w:rsid w:val="00134067"/>
    <w:rsid w:val="00134AB9"/>
    <w:rsid w:val="00156E3A"/>
    <w:rsid w:val="00161690"/>
    <w:rsid w:val="00161E84"/>
    <w:rsid w:val="0016204A"/>
    <w:rsid w:val="00166B2D"/>
    <w:rsid w:val="0016712B"/>
    <w:rsid w:val="00173AF6"/>
    <w:rsid w:val="001768D5"/>
    <w:rsid w:val="0017742E"/>
    <w:rsid w:val="0017758E"/>
    <w:rsid w:val="00177FAE"/>
    <w:rsid w:val="00182F43"/>
    <w:rsid w:val="00186679"/>
    <w:rsid w:val="00190C49"/>
    <w:rsid w:val="00190E2B"/>
    <w:rsid w:val="00192633"/>
    <w:rsid w:val="0019467B"/>
    <w:rsid w:val="00194852"/>
    <w:rsid w:val="001A018B"/>
    <w:rsid w:val="001A3720"/>
    <w:rsid w:val="001A3A8A"/>
    <w:rsid w:val="001B010A"/>
    <w:rsid w:val="001B2B58"/>
    <w:rsid w:val="001B37FA"/>
    <w:rsid w:val="001B3D97"/>
    <w:rsid w:val="001B3F93"/>
    <w:rsid w:val="001B5512"/>
    <w:rsid w:val="001D56B0"/>
    <w:rsid w:val="001E13F3"/>
    <w:rsid w:val="001E325F"/>
    <w:rsid w:val="001E4A64"/>
    <w:rsid w:val="001F57C9"/>
    <w:rsid w:val="001F6720"/>
    <w:rsid w:val="001F6A14"/>
    <w:rsid w:val="00201B18"/>
    <w:rsid w:val="00201FD7"/>
    <w:rsid w:val="00212CCA"/>
    <w:rsid w:val="002149D8"/>
    <w:rsid w:val="00215EC6"/>
    <w:rsid w:val="002203C3"/>
    <w:rsid w:val="00220EB8"/>
    <w:rsid w:val="0022116F"/>
    <w:rsid w:val="0022348C"/>
    <w:rsid w:val="002238B4"/>
    <w:rsid w:val="00223C96"/>
    <w:rsid w:val="0024162E"/>
    <w:rsid w:val="00242402"/>
    <w:rsid w:val="00243A33"/>
    <w:rsid w:val="002457FE"/>
    <w:rsid w:val="00250FB4"/>
    <w:rsid w:val="00252C16"/>
    <w:rsid w:val="00252EA1"/>
    <w:rsid w:val="002574A5"/>
    <w:rsid w:val="00263D12"/>
    <w:rsid w:val="00271272"/>
    <w:rsid w:val="0027205C"/>
    <w:rsid w:val="002720FB"/>
    <w:rsid w:val="00273F34"/>
    <w:rsid w:val="0028139F"/>
    <w:rsid w:val="00284305"/>
    <w:rsid w:val="00286C12"/>
    <w:rsid w:val="00287E32"/>
    <w:rsid w:val="00291799"/>
    <w:rsid w:val="00294B6F"/>
    <w:rsid w:val="002A3425"/>
    <w:rsid w:val="002A3C18"/>
    <w:rsid w:val="002B54AB"/>
    <w:rsid w:val="002B67DF"/>
    <w:rsid w:val="002C5C29"/>
    <w:rsid w:val="002D0207"/>
    <w:rsid w:val="002D17F9"/>
    <w:rsid w:val="002D2CC6"/>
    <w:rsid w:val="002D7259"/>
    <w:rsid w:val="002E3978"/>
    <w:rsid w:val="002E5BAE"/>
    <w:rsid w:val="002E6CC9"/>
    <w:rsid w:val="002F03FD"/>
    <w:rsid w:val="002F1E16"/>
    <w:rsid w:val="002F3B30"/>
    <w:rsid w:val="00304217"/>
    <w:rsid w:val="003060C8"/>
    <w:rsid w:val="00310C5C"/>
    <w:rsid w:val="00312EB4"/>
    <w:rsid w:val="00313FEC"/>
    <w:rsid w:val="00314BA2"/>
    <w:rsid w:val="00315C07"/>
    <w:rsid w:val="003204FD"/>
    <w:rsid w:val="00320EFC"/>
    <w:rsid w:val="0032687A"/>
    <w:rsid w:val="00326E4E"/>
    <w:rsid w:val="003272B8"/>
    <w:rsid w:val="00331EA0"/>
    <w:rsid w:val="003417F6"/>
    <w:rsid w:val="00343AB3"/>
    <w:rsid w:val="0034463B"/>
    <w:rsid w:val="003554A7"/>
    <w:rsid w:val="00362F36"/>
    <w:rsid w:val="00363C68"/>
    <w:rsid w:val="00366987"/>
    <w:rsid w:val="0036719C"/>
    <w:rsid w:val="0037263A"/>
    <w:rsid w:val="003848A3"/>
    <w:rsid w:val="0038527D"/>
    <w:rsid w:val="003856E7"/>
    <w:rsid w:val="00391300"/>
    <w:rsid w:val="00396921"/>
    <w:rsid w:val="003A2BB3"/>
    <w:rsid w:val="003A3A87"/>
    <w:rsid w:val="003B1A54"/>
    <w:rsid w:val="003B41DE"/>
    <w:rsid w:val="003B4609"/>
    <w:rsid w:val="003C66C8"/>
    <w:rsid w:val="003D07F5"/>
    <w:rsid w:val="003D2F98"/>
    <w:rsid w:val="003D4711"/>
    <w:rsid w:val="003D5F1C"/>
    <w:rsid w:val="003E0D7E"/>
    <w:rsid w:val="003E119E"/>
    <w:rsid w:val="003E1508"/>
    <w:rsid w:val="003E5A17"/>
    <w:rsid w:val="003F1A7E"/>
    <w:rsid w:val="003F331B"/>
    <w:rsid w:val="00404B67"/>
    <w:rsid w:val="00407907"/>
    <w:rsid w:val="00407DDA"/>
    <w:rsid w:val="00421930"/>
    <w:rsid w:val="00423494"/>
    <w:rsid w:val="00423889"/>
    <w:rsid w:val="004238F2"/>
    <w:rsid w:val="0042690E"/>
    <w:rsid w:val="00430BFA"/>
    <w:rsid w:val="00430CA6"/>
    <w:rsid w:val="0043363A"/>
    <w:rsid w:val="00434CEB"/>
    <w:rsid w:val="00434EEC"/>
    <w:rsid w:val="00436573"/>
    <w:rsid w:val="00443453"/>
    <w:rsid w:val="004439C3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316"/>
    <w:rsid w:val="0046770B"/>
    <w:rsid w:val="00470397"/>
    <w:rsid w:val="00476763"/>
    <w:rsid w:val="0048045A"/>
    <w:rsid w:val="00481A16"/>
    <w:rsid w:val="00481B61"/>
    <w:rsid w:val="00487580"/>
    <w:rsid w:val="00492889"/>
    <w:rsid w:val="004A1467"/>
    <w:rsid w:val="004A2786"/>
    <w:rsid w:val="004A3639"/>
    <w:rsid w:val="004A4BDD"/>
    <w:rsid w:val="004A5398"/>
    <w:rsid w:val="004A65E4"/>
    <w:rsid w:val="004A6B8B"/>
    <w:rsid w:val="004A7124"/>
    <w:rsid w:val="004B3D39"/>
    <w:rsid w:val="004B4249"/>
    <w:rsid w:val="004B6477"/>
    <w:rsid w:val="004C09BF"/>
    <w:rsid w:val="004C16C2"/>
    <w:rsid w:val="004C2DBE"/>
    <w:rsid w:val="004D2C7F"/>
    <w:rsid w:val="004D3F4C"/>
    <w:rsid w:val="004E39AA"/>
    <w:rsid w:val="004E3EB2"/>
    <w:rsid w:val="004E7E58"/>
    <w:rsid w:val="004F03D2"/>
    <w:rsid w:val="004F2141"/>
    <w:rsid w:val="004F37E7"/>
    <w:rsid w:val="004F4A63"/>
    <w:rsid w:val="005001C4"/>
    <w:rsid w:val="005030E8"/>
    <w:rsid w:val="00504274"/>
    <w:rsid w:val="005052B8"/>
    <w:rsid w:val="00506E8E"/>
    <w:rsid w:val="00506F3C"/>
    <w:rsid w:val="00507CF7"/>
    <w:rsid w:val="00510909"/>
    <w:rsid w:val="005202AE"/>
    <w:rsid w:val="00521C36"/>
    <w:rsid w:val="00522124"/>
    <w:rsid w:val="005273DD"/>
    <w:rsid w:val="005314D8"/>
    <w:rsid w:val="005339B6"/>
    <w:rsid w:val="0054420D"/>
    <w:rsid w:val="005462CF"/>
    <w:rsid w:val="00550E00"/>
    <w:rsid w:val="005534D8"/>
    <w:rsid w:val="00554264"/>
    <w:rsid w:val="00555845"/>
    <w:rsid w:val="00561638"/>
    <w:rsid w:val="00566C35"/>
    <w:rsid w:val="005853F0"/>
    <w:rsid w:val="00586835"/>
    <w:rsid w:val="005913F8"/>
    <w:rsid w:val="00593892"/>
    <w:rsid w:val="00597B4B"/>
    <w:rsid w:val="005A6EAF"/>
    <w:rsid w:val="005B5D72"/>
    <w:rsid w:val="005B7779"/>
    <w:rsid w:val="005C12D7"/>
    <w:rsid w:val="005C4985"/>
    <w:rsid w:val="005D3A9F"/>
    <w:rsid w:val="005E08DE"/>
    <w:rsid w:val="005E555D"/>
    <w:rsid w:val="005E5704"/>
    <w:rsid w:val="005E75AE"/>
    <w:rsid w:val="005F1B62"/>
    <w:rsid w:val="005F5318"/>
    <w:rsid w:val="005F5E91"/>
    <w:rsid w:val="005F6C0F"/>
    <w:rsid w:val="006017A9"/>
    <w:rsid w:val="0060291F"/>
    <w:rsid w:val="006033AC"/>
    <w:rsid w:val="0060395D"/>
    <w:rsid w:val="006053AC"/>
    <w:rsid w:val="00607623"/>
    <w:rsid w:val="00613217"/>
    <w:rsid w:val="0061398A"/>
    <w:rsid w:val="0062339D"/>
    <w:rsid w:val="0062495B"/>
    <w:rsid w:val="006349D7"/>
    <w:rsid w:val="0063724A"/>
    <w:rsid w:val="0064673C"/>
    <w:rsid w:val="0064700E"/>
    <w:rsid w:val="00652D2F"/>
    <w:rsid w:val="006557A7"/>
    <w:rsid w:val="0065594F"/>
    <w:rsid w:val="00655FEC"/>
    <w:rsid w:val="00662F26"/>
    <w:rsid w:val="00665670"/>
    <w:rsid w:val="00672B73"/>
    <w:rsid w:val="006766E9"/>
    <w:rsid w:val="00681CE7"/>
    <w:rsid w:val="00683F78"/>
    <w:rsid w:val="00684B0F"/>
    <w:rsid w:val="00695218"/>
    <w:rsid w:val="006A41A5"/>
    <w:rsid w:val="006B0C5E"/>
    <w:rsid w:val="006B2039"/>
    <w:rsid w:val="006B3A65"/>
    <w:rsid w:val="006B4082"/>
    <w:rsid w:val="006B73E4"/>
    <w:rsid w:val="006C2300"/>
    <w:rsid w:val="006C25E3"/>
    <w:rsid w:val="006C2F21"/>
    <w:rsid w:val="006C34E2"/>
    <w:rsid w:val="006C4BFC"/>
    <w:rsid w:val="006C7061"/>
    <w:rsid w:val="006C7656"/>
    <w:rsid w:val="006C7D60"/>
    <w:rsid w:val="006D0912"/>
    <w:rsid w:val="006D1778"/>
    <w:rsid w:val="006D21B3"/>
    <w:rsid w:val="006D62A2"/>
    <w:rsid w:val="006E3E7C"/>
    <w:rsid w:val="006F3E7F"/>
    <w:rsid w:val="006F4D9B"/>
    <w:rsid w:val="007067D6"/>
    <w:rsid w:val="00711EBE"/>
    <w:rsid w:val="00714E48"/>
    <w:rsid w:val="0071728A"/>
    <w:rsid w:val="00722846"/>
    <w:rsid w:val="007354BD"/>
    <w:rsid w:val="00735861"/>
    <w:rsid w:val="00740D9D"/>
    <w:rsid w:val="00742EBE"/>
    <w:rsid w:val="007445AF"/>
    <w:rsid w:val="00745ABE"/>
    <w:rsid w:val="0075180A"/>
    <w:rsid w:val="00753A6A"/>
    <w:rsid w:val="00760748"/>
    <w:rsid w:val="00765406"/>
    <w:rsid w:val="00765C16"/>
    <w:rsid w:val="00771488"/>
    <w:rsid w:val="00774A6D"/>
    <w:rsid w:val="00777509"/>
    <w:rsid w:val="00781EC5"/>
    <w:rsid w:val="00783F69"/>
    <w:rsid w:val="007863CF"/>
    <w:rsid w:val="00787E43"/>
    <w:rsid w:val="007903E5"/>
    <w:rsid w:val="00791670"/>
    <w:rsid w:val="0079359E"/>
    <w:rsid w:val="00794D83"/>
    <w:rsid w:val="00795FB6"/>
    <w:rsid w:val="007961F6"/>
    <w:rsid w:val="007B1494"/>
    <w:rsid w:val="007C4142"/>
    <w:rsid w:val="007D3002"/>
    <w:rsid w:val="007D6181"/>
    <w:rsid w:val="007E20D4"/>
    <w:rsid w:val="007E6D63"/>
    <w:rsid w:val="007E7C5B"/>
    <w:rsid w:val="007F0918"/>
    <w:rsid w:val="007F3A9B"/>
    <w:rsid w:val="007F4C36"/>
    <w:rsid w:val="007F5DF2"/>
    <w:rsid w:val="00805825"/>
    <w:rsid w:val="00806A59"/>
    <w:rsid w:val="00806F47"/>
    <w:rsid w:val="00807DD3"/>
    <w:rsid w:val="0081591C"/>
    <w:rsid w:val="0083562D"/>
    <w:rsid w:val="00835669"/>
    <w:rsid w:val="0083571E"/>
    <w:rsid w:val="0084141A"/>
    <w:rsid w:val="0084257F"/>
    <w:rsid w:val="0084762C"/>
    <w:rsid w:val="00861827"/>
    <w:rsid w:val="00861F47"/>
    <w:rsid w:val="00872915"/>
    <w:rsid w:val="00876135"/>
    <w:rsid w:val="00881895"/>
    <w:rsid w:val="00891716"/>
    <w:rsid w:val="008A17BE"/>
    <w:rsid w:val="008A21F8"/>
    <w:rsid w:val="008A3232"/>
    <w:rsid w:val="008A3C3A"/>
    <w:rsid w:val="008A66E1"/>
    <w:rsid w:val="008B2807"/>
    <w:rsid w:val="008B6797"/>
    <w:rsid w:val="008C2A3A"/>
    <w:rsid w:val="008C4793"/>
    <w:rsid w:val="008C6025"/>
    <w:rsid w:val="008C6E00"/>
    <w:rsid w:val="008D0C7D"/>
    <w:rsid w:val="008D3FF3"/>
    <w:rsid w:val="008D6475"/>
    <w:rsid w:val="008D7C6C"/>
    <w:rsid w:val="008E124F"/>
    <w:rsid w:val="008E314F"/>
    <w:rsid w:val="008E4CA2"/>
    <w:rsid w:val="008E5691"/>
    <w:rsid w:val="008F5288"/>
    <w:rsid w:val="00900324"/>
    <w:rsid w:val="0090188C"/>
    <w:rsid w:val="00904794"/>
    <w:rsid w:val="009129ED"/>
    <w:rsid w:val="00913335"/>
    <w:rsid w:val="00914F1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52ED5"/>
    <w:rsid w:val="009615DE"/>
    <w:rsid w:val="00974181"/>
    <w:rsid w:val="00975282"/>
    <w:rsid w:val="00981D7E"/>
    <w:rsid w:val="00983DF1"/>
    <w:rsid w:val="0099433F"/>
    <w:rsid w:val="009A0350"/>
    <w:rsid w:val="009A2813"/>
    <w:rsid w:val="009A4535"/>
    <w:rsid w:val="009A62F5"/>
    <w:rsid w:val="009B5024"/>
    <w:rsid w:val="009C0CDF"/>
    <w:rsid w:val="009C555A"/>
    <w:rsid w:val="009D263E"/>
    <w:rsid w:val="009D408F"/>
    <w:rsid w:val="009E08A7"/>
    <w:rsid w:val="009E0BAB"/>
    <w:rsid w:val="009E3AFF"/>
    <w:rsid w:val="009E547E"/>
    <w:rsid w:val="009E6A57"/>
    <w:rsid w:val="009F2FC6"/>
    <w:rsid w:val="009F3469"/>
    <w:rsid w:val="009F4ED6"/>
    <w:rsid w:val="009F508E"/>
    <w:rsid w:val="009F5CB3"/>
    <w:rsid w:val="009F625B"/>
    <w:rsid w:val="00A03D1F"/>
    <w:rsid w:val="00A04454"/>
    <w:rsid w:val="00A047AB"/>
    <w:rsid w:val="00A04837"/>
    <w:rsid w:val="00A1048E"/>
    <w:rsid w:val="00A10BB6"/>
    <w:rsid w:val="00A12308"/>
    <w:rsid w:val="00A15AF0"/>
    <w:rsid w:val="00A1612F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2EB4"/>
    <w:rsid w:val="00A35134"/>
    <w:rsid w:val="00A37ED9"/>
    <w:rsid w:val="00A42CE3"/>
    <w:rsid w:val="00A431A3"/>
    <w:rsid w:val="00A45E0B"/>
    <w:rsid w:val="00A472E8"/>
    <w:rsid w:val="00A5075C"/>
    <w:rsid w:val="00A52731"/>
    <w:rsid w:val="00A52A5A"/>
    <w:rsid w:val="00A52C4F"/>
    <w:rsid w:val="00A537B1"/>
    <w:rsid w:val="00A56212"/>
    <w:rsid w:val="00A56CEF"/>
    <w:rsid w:val="00A62DD9"/>
    <w:rsid w:val="00A659F1"/>
    <w:rsid w:val="00A71FA1"/>
    <w:rsid w:val="00A7664A"/>
    <w:rsid w:val="00A83376"/>
    <w:rsid w:val="00A9147F"/>
    <w:rsid w:val="00A918A5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B030F"/>
    <w:rsid w:val="00AB08D5"/>
    <w:rsid w:val="00AC3BE0"/>
    <w:rsid w:val="00AD36BD"/>
    <w:rsid w:val="00AE143B"/>
    <w:rsid w:val="00AE72C9"/>
    <w:rsid w:val="00AE77C3"/>
    <w:rsid w:val="00AF0719"/>
    <w:rsid w:val="00AF129E"/>
    <w:rsid w:val="00AF453D"/>
    <w:rsid w:val="00AF4C46"/>
    <w:rsid w:val="00B0007B"/>
    <w:rsid w:val="00B00A9E"/>
    <w:rsid w:val="00B01436"/>
    <w:rsid w:val="00B0749A"/>
    <w:rsid w:val="00B17973"/>
    <w:rsid w:val="00B20F61"/>
    <w:rsid w:val="00B2282B"/>
    <w:rsid w:val="00B22E10"/>
    <w:rsid w:val="00B23434"/>
    <w:rsid w:val="00B2406A"/>
    <w:rsid w:val="00B242A1"/>
    <w:rsid w:val="00B2575E"/>
    <w:rsid w:val="00B31454"/>
    <w:rsid w:val="00B3216E"/>
    <w:rsid w:val="00B32A5E"/>
    <w:rsid w:val="00B32BB9"/>
    <w:rsid w:val="00B40398"/>
    <w:rsid w:val="00B52F93"/>
    <w:rsid w:val="00B54B14"/>
    <w:rsid w:val="00B5543A"/>
    <w:rsid w:val="00B5692D"/>
    <w:rsid w:val="00B62A96"/>
    <w:rsid w:val="00B63FCC"/>
    <w:rsid w:val="00B645C4"/>
    <w:rsid w:val="00B64E56"/>
    <w:rsid w:val="00B70BE3"/>
    <w:rsid w:val="00B73EDE"/>
    <w:rsid w:val="00B74938"/>
    <w:rsid w:val="00B83A83"/>
    <w:rsid w:val="00B858C2"/>
    <w:rsid w:val="00B86F25"/>
    <w:rsid w:val="00B95610"/>
    <w:rsid w:val="00B970D6"/>
    <w:rsid w:val="00B97590"/>
    <w:rsid w:val="00BA0BB8"/>
    <w:rsid w:val="00BA0C6D"/>
    <w:rsid w:val="00BA26C5"/>
    <w:rsid w:val="00BA27FD"/>
    <w:rsid w:val="00BA38CC"/>
    <w:rsid w:val="00BA5F2D"/>
    <w:rsid w:val="00BB10C1"/>
    <w:rsid w:val="00BB61E0"/>
    <w:rsid w:val="00BB7BEC"/>
    <w:rsid w:val="00BC018B"/>
    <w:rsid w:val="00BC06A9"/>
    <w:rsid w:val="00BD23DC"/>
    <w:rsid w:val="00BD3905"/>
    <w:rsid w:val="00BD4852"/>
    <w:rsid w:val="00BD4AA0"/>
    <w:rsid w:val="00BD4C61"/>
    <w:rsid w:val="00BD6EDE"/>
    <w:rsid w:val="00BE3A29"/>
    <w:rsid w:val="00BE3CD8"/>
    <w:rsid w:val="00BF0056"/>
    <w:rsid w:val="00BF3DD4"/>
    <w:rsid w:val="00C00A5D"/>
    <w:rsid w:val="00C036A6"/>
    <w:rsid w:val="00C03EAF"/>
    <w:rsid w:val="00C06589"/>
    <w:rsid w:val="00C15D9C"/>
    <w:rsid w:val="00C16859"/>
    <w:rsid w:val="00C329A9"/>
    <w:rsid w:val="00C3450F"/>
    <w:rsid w:val="00C444F5"/>
    <w:rsid w:val="00C449AC"/>
    <w:rsid w:val="00C45365"/>
    <w:rsid w:val="00C46ADF"/>
    <w:rsid w:val="00C54FFD"/>
    <w:rsid w:val="00C6246B"/>
    <w:rsid w:val="00C64E83"/>
    <w:rsid w:val="00C71949"/>
    <w:rsid w:val="00C73D38"/>
    <w:rsid w:val="00C86793"/>
    <w:rsid w:val="00C86AD3"/>
    <w:rsid w:val="00C87109"/>
    <w:rsid w:val="00C96BB9"/>
    <w:rsid w:val="00CA0EF1"/>
    <w:rsid w:val="00CA1DC0"/>
    <w:rsid w:val="00CA2C5E"/>
    <w:rsid w:val="00CB0E38"/>
    <w:rsid w:val="00CB10CC"/>
    <w:rsid w:val="00CB64FD"/>
    <w:rsid w:val="00CC2442"/>
    <w:rsid w:val="00CC2571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65B1"/>
    <w:rsid w:val="00D13119"/>
    <w:rsid w:val="00D14264"/>
    <w:rsid w:val="00D15763"/>
    <w:rsid w:val="00D252F8"/>
    <w:rsid w:val="00D25325"/>
    <w:rsid w:val="00D30CF7"/>
    <w:rsid w:val="00D3305D"/>
    <w:rsid w:val="00D3546C"/>
    <w:rsid w:val="00D36116"/>
    <w:rsid w:val="00D41114"/>
    <w:rsid w:val="00D4175F"/>
    <w:rsid w:val="00D42BD6"/>
    <w:rsid w:val="00D4614C"/>
    <w:rsid w:val="00D477B6"/>
    <w:rsid w:val="00D50075"/>
    <w:rsid w:val="00D54C97"/>
    <w:rsid w:val="00D61E50"/>
    <w:rsid w:val="00D667B0"/>
    <w:rsid w:val="00D704BA"/>
    <w:rsid w:val="00D73BD6"/>
    <w:rsid w:val="00D84693"/>
    <w:rsid w:val="00D93E97"/>
    <w:rsid w:val="00D94FB2"/>
    <w:rsid w:val="00D96606"/>
    <w:rsid w:val="00D968D8"/>
    <w:rsid w:val="00D9793E"/>
    <w:rsid w:val="00DA2743"/>
    <w:rsid w:val="00DA6F15"/>
    <w:rsid w:val="00DB161C"/>
    <w:rsid w:val="00DB1D07"/>
    <w:rsid w:val="00DB2E17"/>
    <w:rsid w:val="00DB4F22"/>
    <w:rsid w:val="00DB5C2B"/>
    <w:rsid w:val="00DC0626"/>
    <w:rsid w:val="00DC734F"/>
    <w:rsid w:val="00DC774B"/>
    <w:rsid w:val="00DD07C9"/>
    <w:rsid w:val="00DE4368"/>
    <w:rsid w:val="00DE4FB4"/>
    <w:rsid w:val="00DF6F01"/>
    <w:rsid w:val="00DF7046"/>
    <w:rsid w:val="00E02C22"/>
    <w:rsid w:val="00E034B5"/>
    <w:rsid w:val="00E06000"/>
    <w:rsid w:val="00E077EA"/>
    <w:rsid w:val="00E0788B"/>
    <w:rsid w:val="00E14948"/>
    <w:rsid w:val="00E16E76"/>
    <w:rsid w:val="00E16F57"/>
    <w:rsid w:val="00E17351"/>
    <w:rsid w:val="00E20B37"/>
    <w:rsid w:val="00E24E93"/>
    <w:rsid w:val="00E257C3"/>
    <w:rsid w:val="00E2665B"/>
    <w:rsid w:val="00E266BD"/>
    <w:rsid w:val="00E374F7"/>
    <w:rsid w:val="00E42CE1"/>
    <w:rsid w:val="00E440ED"/>
    <w:rsid w:val="00E44A9E"/>
    <w:rsid w:val="00E47FD5"/>
    <w:rsid w:val="00E51231"/>
    <w:rsid w:val="00E52382"/>
    <w:rsid w:val="00E5415A"/>
    <w:rsid w:val="00E604A3"/>
    <w:rsid w:val="00E61DCA"/>
    <w:rsid w:val="00E64D1B"/>
    <w:rsid w:val="00E664EE"/>
    <w:rsid w:val="00E66695"/>
    <w:rsid w:val="00E7158D"/>
    <w:rsid w:val="00E739ED"/>
    <w:rsid w:val="00E74458"/>
    <w:rsid w:val="00E776F6"/>
    <w:rsid w:val="00E85802"/>
    <w:rsid w:val="00E8718F"/>
    <w:rsid w:val="00E9007F"/>
    <w:rsid w:val="00E90085"/>
    <w:rsid w:val="00E91F77"/>
    <w:rsid w:val="00E91FA7"/>
    <w:rsid w:val="00E93856"/>
    <w:rsid w:val="00E948B1"/>
    <w:rsid w:val="00E94FD6"/>
    <w:rsid w:val="00E969F5"/>
    <w:rsid w:val="00E97BBD"/>
    <w:rsid w:val="00EA373D"/>
    <w:rsid w:val="00EA46A0"/>
    <w:rsid w:val="00EA6599"/>
    <w:rsid w:val="00EA7CD1"/>
    <w:rsid w:val="00EB27CB"/>
    <w:rsid w:val="00EC47A6"/>
    <w:rsid w:val="00ED00C7"/>
    <w:rsid w:val="00ED56B6"/>
    <w:rsid w:val="00ED676C"/>
    <w:rsid w:val="00EE27D5"/>
    <w:rsid w:val="00EE3B36"/>
    <w:rsid w:val="00EE42DB"/>
    <w:rsid w:val="00EE545C"/>
    <w:rsid w:val="00EE6B00"/>
    <w:rsid w:val="00EF0FCC"/>
    <w:rsid w:val="00EF1ED8"/>
    <w:rsid w:val="00EF249B"/>
    <w:rsid w:val="00EF4FBC"/>
    <w:rsid w:val="00F01B1A"/>
    <w:rsid w:val="00F057DA"/>
    <w:rsid w:val="00F06C02"/>
    <w:rsid w:val="00F071F2"/>
    <w:rsid w:val="00F07732"/>
    <w:rsid w:val="00F2030E"/>
    <w:rsid w:val="00F20541"/>
    <w:rsid w:val="00F2628F"/>
    <w:rsid w:val="00F348B6"/>
    <w:rsid w:val="00F35493"/>
    <w:rsid w:val="00F4116D"/>
    <w:rsid w:val="00F428FC"/>
    <w:rsid w:val="00F43AF5"/>
    <w:rsid w:val="00F47CB4"/>
    <w:rsid w:val="00F52B3D"/>
    <w:rsid w:val="00F52BFD"/>
    <w:rsid w:val="00F5434A"/>
    <w:rsid w:val="00F603C2"/>
    <w:rsid w:val="00F62ADD"/>
    <w:rsid w:val="00F66CED"/>
    <w:rsid w:val="00F66E4D"/>
    <w:rsid w:val="00F67841"/>
    <w:rsid w:val="00F70EE1"/>
    <w:rsid w:val="00F763AE"/>
    <w:rsid w:val="00F76B87"/>
    <w:rsid w:val="00F77516"/>
    <w:rsid w:val="00F77FDE"/>
    <w:rsid w:val="00F85FB9"/>
    <w:rsid w:val="00F94756"/>
    <w:rsid w:val="00F9568A"/>
    <w:rsid w:val="00FA4056"/>
    <w:rsid w:val="00FB3069"/>
    <w:rsid w:val="00FB3CB0"/>
    <w:rsid w:val="00FB432F"/>
    <w:rsid w:val="00FC1D40"/>
    <w:rsid w:val="00FC29A8"/>
    <w:rsid w:val="00FC2B42"/>
    <w:rsid w:val="00FC5A7B"/>
    <w:rsid w:val="00FD0419"/>
    <w:rsid w:val="00FD0FEF"/>
    <w:rsid w:val="00FD2BE5"/>
    <w:rsid w:val="00FE0420"/>
    <w:rsid w:val="00FE39E8"/>
    <w:rsid w:val="00FE5724"/>
    <w:rsid w:val="00FF071E"/>
    <w:rsid w:val="00FF3035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,"/>
  <w:listSeparator w:val=";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Textkrper2">
    <w:name w:val="Body Text 2"/>
    <w:basedOn w:val="Standard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uiPriority w:val="99"/>
    <w:unhideWhenUsed/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Standard"/>
    <w:pPr>
      <w:ind w:left="720"/>
    </w:pPr>
    <w:rPr>
      <w:rFonts w:ascii="Cambria" w:eastAsia="MS ??" w:hAnsi="Cambria" w:cs="Cambria"/>
      <w:szCs w:val="24"/>
    </w:rPr>
  </w:style>
  <w:style w:type="paragraph" w:styleId="Funotentext">
    <w:name w:val="footnote text"/>
    <w:basedOn w:val="Standard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Zitat">
    <w:name w:val="HTML Cite"/>
    <w:semiHidden/>
    <w:rPr>
      <w:rFonts w:cs="Times New Roman"/>
      <w:i/>
      <w:iCs/>
    </w:rPr>
  </w:style>
  <w:style w:type="character" w:styleId="Funotenzeichen">
    <w:name w:val="footnote reference"/>
    <w:unhideWhenUsed/>
    <w:rPr>
      <w:vertAlign w:val="superscript"/>
    </w:rPr>
  </w:style>
  <w:style w:type="paragraph" w:styleId="Kommentarthema">
    <w:name w:val="annotation subject"/>
    <w:basedOn w:val="Kommentartext"/>
    <w:next w:val="Kommentar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BesuchterLink">
    <w:name w:val="FollowedHyperlink"/>
    <w:semiHidden/>
    <w:rPr>
      <w:color w:val="800080"/>
      <w:u w:val="single"/>
    </w:rPr>
  </w:style>
  <w:style w:type="character" w:styleId="Fett">
    <w:name w:val="Strong"/>
    <w:uiPriority w:val="22"/>
    <w:qFormat/>
    <w:rsid w:val="003E0D7E"/>
    <w:rPr>
      <w:b/>
      <w:bCs/>
    </w:rPr>
  </w:style>
  <w:style w:type="character" w:customStyle="1" w:styleId="berschrift2Zchn">
    <w:name w:val="Überschrift 2 Zchn"/>
    <w:link w:val="berschrift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rsid w:val="006766E9"/>
    <w:rPr>
      <w:rFonts w:ascii="Arial" w:eastAsia="Times" w:hAnsi="Arial"/>
      <w:sz w:val="24"/>
      <w:u w:val="single"/>
      <w:lang w:eastAsia="en-US"/>
    </w:rPr>
  </w:style>
  <w:style w:type="paragraph" w:styleId="berarbeitung">
    <w:name w:val="Revision"/>
    <w:hidden/>
    <w:uiPriority w:val="71"/>
    <w:rsid w:val="00A2572E"/>
    <w:rPr>
      <w:sz w:val="24"/>
    </w:rPr>
  </w:style>
  <w:style w:type="table" w:styleId="Tabellenraster">
    <w:name w:val="Table Grid"/>
    <w:basedOn w:val="NormaleTabelle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NurText">
    <w:name w:val="Plain Text"/>
    <w:basedOn w:val="Standard"/>
    <w:link w:val="NurTextZchn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90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europ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keting.gce@gc.dent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2AA67-FDFB-490B-9213-0C6971A4B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2139</Characters>
  <Application>Microsoft Office Word</Application>
  <DocSecurity>4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2432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</dc:creator>
  <cp:lastModifiedBy>Scherz, Julia</cp:lastModifiedBy>
  <cp:revision>2</cp:revision>
  <cp:lastPrinted>2014-10-28T10:26:00Z</cp:lastPrinted>
  <dcterms:created xsi:type="dcterms:W3CDTF">2019-03-08T09:38:00Z</dcterms:created>
  <dcterms:modified xsi:type="dcterms:W3CDTF">2019-03-08T09:38:00Z</dcterms:modified>
</cp:coreProperties>
</file>