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C686" w14:textId="77777777" w:rsidR="00F16DC3" w:rsidRPr="00B67580" w:rsidRDefault="004D51FC">
      <w:pPr>
        <w:spacing w:line="360" w:lineRule="auto"/>
        <w:ind w:right="497"/>
        <w:jc w:val="right"/>
        <w:rPr>
          <w:rFonts w:ascii="Verdana" w:hAnsi="Verdana"/>
          <w:b/>
          <w:bCs/>
          <w:color w:val="404040" w:themeColor="text1" w:themeTint="BF"/>
          <w:sz w:val="30"/>
          <w:szCs w:val="30"/>
          <w:u w:val="single"/>
          <w:lang w:val="de-DE"/>
        </w:rPr>
      </w:pPr>
      <w:bookmarkStart w:id="0" w:name="_GoBack"/>
      <w:bookmarkEnd w:id="0"/>
      <w:r w:rsidRPr="00B67580">
        <w:rPr>
          <w:rFonts w:ascii="Verdana" w:hAnsi="Verdana"/>
          <w:b/>
          <w:bCs/>
          <w:color w:val="404040" w:themeColor="text1" w:themeTint="BF"/>
          <w:sz w:val="30"/>
          <w:szCs w:val="30"/>
          <w:u w:val="single"/>
          <w:lang w:val="de-DE"/>
        </w:rPr>
        <w:t>Pressemitteilung</w:t>
      </w:r>
    </w:p>
    <w:p w14:paraId="7EA78D8B" w14:textId="77777777" w:rsidR="00F16DC3" w:rsidRPr="00B67580" w:rsidRDefault="00F16DC3">
      <w:pPr>
        <w:spacing w:line="360" w:lineRule="auto"/>
        <w:jc w:val="both"/>
        <w:rPr>
          <w:rFonts w:ascii="Verdana" w:hAnsi="Verdana"/>
          <w:color w:val="464646"/>
          <w:u w:val="single"/>
          <w:lang w:val="de-DE"/>
        </w:rPr>
      </w:pPr>
    </w:p>
    <w:p w14:paraId="7CEE0C59" w14:textId="7765EE62" w:rsidR="00F16DC3" w:rsidRPr="00B67580" w:rsidRDefault="004D51FC">
      <w:pPr>
        <w:spacing w:line="360" w:lineRule="auto"/>
        <w:jc w:val="both"/>
        <w:rPr>
          <w:rFonts w:ascii="Verdana" w:hAnsi="Verdana"/>
          <w:color w:val="464646"/>
          <w:u w:val="single"/>
          <w:lang w:val="de-DE"/>
        </w:rPr>
      </w:pPr>
      <w:r w:rsidRPr="00B67580">
        <w:rPr>
          <w:rFonts w:ascii="Verdana" w:hAnsi="Verdana"/>
          <w:color w:val="464646"/>
          <w:u w:val="single"/>
          <w:lang w:val="de-DE"/>
        </w:rPr>
        <w:t xml:space="preserve">GC Corporation und GC </w:t>
      </w:r>
      <w:proofErr w:type="spellStart"/>
      <w:r w:rsidRPr="00B67580">
        <w:rPr>
          <w:rFonts w:ascii="Verdana" w:hAnsi="Verdana"/>
          <w:color w:val="464646"/>
          <w:u w:val="single"/>
          <w:lang w:val="de-DE"/>
        </w:rPr>
        <w:t>America</w:t>
      </w:r>
      <w:proofErr w:type="spellEnd"/>
      <w:r w:rsidRPr="00B67580">
        <w:rPr>
          <w:rFonts w:ascii="Verdana" w:hAnsi="Verdana"/>
          <w:color w:val="464646"/>
          <w:u w:val="single"/>
          <w:lang w:val="de-DE"/>
        </w:rPr>
        <w:t xml:space="preserve"> (GC) setzen sich im Patent</w:t>
      </w:r>
      <w:r w:rsidR="00094938">
        <w:rPr>
          <w:rFonts w:ascii="Verdana" w:hAnsi="Verdana"/>
          <w:color w:val="464646"/>
          <w:u w:val="single"/>
          <w:lang w:val="de-DE"/>
        </w:rPr>
        <w:t>streit</w:t>
      </w:r>
      <w:r w:rsidRPr="00B67580">
        <w:rPr>
          <w:rFonts w:ascii="Verdana" w:hAnsi="Verdana"/>
          <w:color w:val="464646"/>
          <w:u w:val="single"/>
          <w:lang w:val="de-DE"/>
        </w:rPr>
        <w:t xml:space="preserve"> mit Ivoclar Vivadent</w:t>
      </w:r>
      <w:r w:rsidR="00925F86">
        <w:rPr>
          <w:rFonts w:ascii="Verdana" w:hAnsi="Verdana"/>
          <w:color w:val="464646"/>
          <w:u w:val="single"/>
          <w:lang w:val="de-DE"/>
        </w:rPr>
        <w:t xml:space="preserve"> AG (Ivoclar)</w:t>
      </w:r>
      <w:r w:rsidRPr="00B67580">
        <w:rPr>
          <w:rFonts w:ascii="Verdana" w:hAnsi="Verdana"/>
          <w:color w:val="464646"/>
          <w:u w:val="single"/>
          <w:lang w:val="de-DE"/>
        </w:rPr>
        <w:t xml:space="preserve"> in den USA durch.</w:t>
      </w:r>
    </w:p>
    <w:p w14:paraId="05A813A9" w14:textId="77777777" w:rsidR="00F16DC3" w:rsidRPr="00B67580" w:rsidRDefault="00F16DC3">
      <w:pPr>
        <w:spacing w:line="360" w:lineRule="auto"/>
        <w:jc w:val="both"/>
        <w:rPr>
          <w:rFonts w:ascii="Verdana" w:hAnsi="Verdana"/>
          <w:b/>
          <w:bCs/>
          <w:color w:val="404040" w:themeColor="text1" w:themeTint="BF"/>
          <w:sz w:val="28"/>
          <w:szCs w:val="28"/>
          <w:lang w:val="de-DE"/>
        </w:rPr>
      </w:pPr>
    </w:p>
    <w:p w14:paraId="7218F87A" w14:textId="3D835186" w:rsidR="00F16DC3" w:rsidRPr="00B67580" w:rsidRDefault="004D51FC">
      <w:pPr>
        <w:spacing w:line="360" w:lineRule="auto"/>
        <w:jc w:val="both"/>
        <w:rPr>
          <w:rFonts w:ascii="Verdana" w:hAnsi="Verdana"/>
          <w:b/>
          <w:bCs/>
          <w:color w:val="404040" w:themeColor="text1" w:themeTint="BF"/>
          <w:sz w:val="28"/>
          <w:szCs w:val="28"/>
          <w:lang w:val="de-DE"/>
        </w:rPr>
      </w:pPr>
      <w:r w:rsidRPr="00B67580">
        <w:rPr>
          <w:rFonts w:ascii="Verdana" w:hAnsi="Verdana"/>
          <w:b/>
          <w:bCs/>
          <w:color w:val="464646"/>
          <w:sz w:val="28"/>
          <w:szCs w:val="28"/>
          <w:lang w:val="de-DE"/>
        </w:rPr>
        <w:t xml:space="preserve">Die International Trade </w:t>
      </w:r>
      <w:proofErr w:type="spellStart"/>
      <w:r w:rsidRPr="00B67580">
        <w:rPr>
          <w:rFonts w:ascii="Verdana" w:hAnsi="Verdana"/>
          <w:b/>
          <w:bCs/>
          <w:color w:val="464646"/>
          <w:sz w:val="28"/>
          <w:szCs w:val="28"/>
          <w:lang w:val="de-DE"/>
        </w:rPr>
        <w:t>Commission</w:t>
      </w:r>
      <w:proofErr w:type="spellEnd"/>
      <w:r w:rsidRPr="00B67580">
        <w:rPr>
          <w:rFonts w:ascii="Verdana" w:hAnsi="Verdana"/>
          <w:b/>
          <w:bCs/>
          <w:color w:val="464646"/>
          <w:sz w:val="28"/>
          <w:szCs w:val="28"/>
          <w:lang w:val="de-DE"/>
        </w:rPr>
        <w:t xml:space="preserve"> </w:t>
      </w:r>
      <w:r w:rsidR="00EF4EB8">
        <w:rPr>
          <w:rFonts w:ascii="Verdana" w:hAnsi="Verdana"/>
          <w:b/>
          <w:bCs/>
          <w:color w:val="464646"/>
          <w:sz w:val="28"/>
          <w:szCs w:val="28"/>
          <w:lang w:val="de-DE"/>
        </w:rPr>
        <w:t>hat</w:t>
      </w:r>
      <w:r w:rsidR="00C805AD" w:rsidRPr="00B67580">
        <w:rPr>
          <w:rFonts w:ascii="Verdana" w:hAnsi="Verdana"/>
          <w:b/>
          <w:bCs/>
          <w:color w:val="464646"/>
          <w:sz w:val="28"/>
          <w:szCs w:val="28"/>
          <w:lang w:val="de-DE"/>
        </w:rPr>
        <w:t xml:space="preserve"> </w:t>
      </w:r>
      <w:r w:rsidRPr="00B67580">
        <w:rPr>
          <w:rFonts w:ascii="Verdana" w:hAnsi="Verdana"/>
          <w:b/>
          <w:bCs/>
          <w:color w:val="464646"/>
          <w:sz w:val="28"/>
          <w:szCs w:val="28"/>
          <w:lang w:val="de-DE"/>
        </w:rPr>
        <w:t xml:space="preserve">den Antrag von Ivoclar </w:t>
      </w:r>
      <w:r w:rsidR="00C805AD">
        <w:rPr>
          <w:rFonts w:ascii="Verdana" w:hAnsi="Verdana"/>
          <w:b/>
          <w:bCs/>
          <w:color w:val="464646"/>
          <w:sz w:val="28"/>
          <w:szCs w:val="28"/>
          <w:lang w:val="de-DE"/>
        </w:rPr>
        <w:t>zurück</w:t>
      </w:r>
      <w:r w:rsidR="00EF4EB8">
        <w:rPr>
          <w:rFonts w:ascii="Verdana" w:hAnsi="Verdana"/>
          <w:b/>
          <w:bCs/>
          <w:color w:val="464646"/>
          <w:sz w:val="28"/>
          <w:szCs w:val="28"/>
          <w:lang w:val="de-DE"/>
        </w:rPr>
        <w:t>gewiesen</w:t>
      </w:r>
      <w:r w:rsidRPr="00B67580">
        <w:rPr>
          <w:rFonts w:ascii="Verdana" w:hAnsi="Verdana"/>
          <w:b/>
          <w:bCs/>
          <w:color w:val="464646"/>
          <w:sz w:val="28"/>
          <w:szCs w:val="28"/>
          <w:lang w:val="de-DE"/>
        </w:rPr>
        <w:t xml:space="preserve">, </w:t>
      </w:r>
      <w:r w:rsidR="00C805AD">
        <w:rPr>
          <w:rFonts w:ascii="Verdana" w:hAnsi="Verdana"/>
          <w:b/>
          <w:bCs/>
          <w:color w:val="464646"/>
          <w:sz w:val="28"/>
          <w:szCs w:val="28"/>
          <w:lang w:val="de-DE"/>
        </w:rPr>
        <w:t xml:space="preserve">den </w:t>
      </w:r>
      <w:r w:rsidR="00DA0803">
        <w:rPr>
          <w:rFonts w:ascii="Verdana" w:hAnsi="Verdana"/>
          <w:b/>
          <w:bCs/>
          <w:color w:val="464646"/>
          <w:sz w:val="28"/>
          <w:szCs w:val="28"/>
          <w:lang w:val="de-DE"/>
        </w:rPr>
        <w:t>Import und Verkauf</w:t>
      </w:r>
      <w:r w:rsidR="00C805AD">
        <w:rPr>
          <w:rFonts w:ascii="Verdana" w:hAnsi="Verdana"/>
          <w:b/>
          <w:bCs/>
          <w:color w:val="464646"/>
          <w:sz w:val="28"/>
          <w:szCs w:val="28"/>
          <w:lang w:val="de-DE"/>
        </w:rPr>
        <w:t xml:space="preserve"> von </w:t>
      </w:r>
      <w:r w:rsidRPr="00B67580">
        <w:rPr>
          <w:rFonts w:ascii="Verdana" w:hAnsi="Verdana"/>
          <w:b/>
          <w:bCs/>
          <w:color w:val="464646"/>
          <w:sz w:val="28"/>
          <w:szCs w:val="28"/>
          <w:lang w:val="de-DE"/>
        </w:rPr>
        <w:t>Initial</w:t>
      </w:r>
      <w:r w:rsidR="00C805AD" w:rsidRPr="00C805AD">
        <w:rPr>
          <w:rFonts w:ascii="Verdana" w:hAnsi="Verdana"/>
          <w:b/>
          <w:bCs/>
          <w:color w:val="464646"/>
          <w:sz w:val="28"/>
          <w:szCs w:val="28"/>
          <w:vertAlign w:val="superscript"/>
          <w:lang w:val="de-DE"/>
        </w:rPr>
        <w:t>®</w:t>
      </w:r>
      <w:r w:rsidRPr="00B67580">
        <w:rPr>
          <w:rFonts w:ascii="Verdana" w:hAnsi="Verdana"/>
          <w:b/>
          <w:bCs/>
          <w:color w:val="464646"/>
          <w:sz w:val="28"/>
          <w:szCs w:val="28"/>
          <w:lang w:val="de-DE"/>
        </w:rPr>
        <w:t xml:space="preserve"> </w:t>
      </w:r>
      <w:proofErr w:type="spellStart"/>
      <w:r w:rsidRPr="00B67580">
        <w:rPr>
          <w:rFonts w:ascii="Verdana" w:hAnsi="Verdana"/>
          <w:b/>
          <w:bCs/>
          <w:color w:val="464646"/>
          <w:sz w:val="28"/>
          <w:szCs w:val="28"/>
          <w:lang w:val="de-DE"/>
        </w:rPr>
        <w:t>LiSi</w:t>
      </w:r>
      <w:proofErr w:type="spellEnd"/>
      <w:r w:rsidRPr="00B67580">
        <w:rPr>
          <w:rFonts w:ascii="Verdana" w:hAnsi="Verdana"/>
          <w:b/>
          <w:bCs/>
          <w:color w:val="464646"/>
          <w:sz w:val="28"/>
          <w:szCs w:val="28"/>
          <w:lang w:val="de-DE"/>
        </w:rPr>
        <w:t xml:space="preserve"> Press von GC </w:t>
      </w:r>
      <w:r w:rsidR="00732A5D">
        <w:rPr>
          <w:rFonts w:ascii="Verdana" w:hAnsi="Verdana"/>
          <w:b/>
          <w:bCs/>
          <w:color w:val="464646"/>
          <w:sz w:val="28"/>
          <w:szCs w:val="28"/>
          <w:lang w:val="de-DE"/>
        </w:rPr>
        <w:t>in den</w:t>
      </w:r>
      <w:r w:rsidR="00732A5D" w:rsidRPr="00B67580">
        <w:rPr>
          <w:rFonts w:ascii="Verdana" w:hAnsi="Verdana"/>
          <w:b/>
          <w:bCs/>
          <w:color w:val="464646"/>
          <w:sz w:val="28"/>
          <w:szCs w:val="28"/>
          <w:lang w:val="de-DE"/>
        </w:rPr>
        <w:t xml:space="preserve"> </w:t>
      </w:r>
      <w:r w:rsidRPr="00B67580">
        <w:rPr>
          <w:rFonts w:ascii="Verdana" w:hAnsi="Verdana"/>
          <w:b/>
          <w:bCs/>
          <w:color w:val="464646"/>
          <w:sz w:val="28"/>
          <w:szCs w:val="28"/>
          <w:lang w:val="de-DE"/>
        </w:rPr>
        <w:t>US</w:t>
      </w:r>
      <w:r w:rsidR="00732A5D">
        <w:rPr>
          <w:rFonts w:ascii="Verdana" w:hAnsi="Verdana"/>
          <w:b/>
          <w:bCs/>
          <w:color w:val="464646"/>
          <w:sz w:val="28"/>
          <w:szCs w:val="28"/>
          <w:lang w:val="de-DE"/>
        </w:rPr>
        <w:t>A</w:t>
      </w:r>
      <w:r w:rsidRPr="00B67580">
        <w:rPr>
          <w:rFonts w:ascii="Verdana" w:hAnsi="Verdana"/>
          <w:b/>
          <w:bCs/>
          <w:color w:val="464646"/>
          <w:sz w:val="28"/>
          <w:szCs w:val="28"/>
          <w:lang w:val="de-DE"/>
        </w:rPr>
        <w:t xml:space="preserve"> </w:t>
      </w:r>
      <w:r w:rsidR="00C805AD">
        <w:rPr>
          <w:rFonts w:ascii="Verdana" w:hAnsi="Verdana"/>
          <w:b/>
          <w:bCs/>
          <w:color w:val="464646"/>
          <w:sz w:val="28"/>
          <w:szCs w:val="28"/>
          <w:lang w:val="de-DE"/>
        </w:rPr>
        <w:t>zu untersagen</w:t>
      </w:r>
      <w:r w:rsidRPr="00B67580">
        <w:rPr>
          <w:rFonts w:ascii="Verdana" w:hAnsi="Verdana"/>
          <w:b/>
          <w:bCs/>
          <w:color w:val="464646"/>
          <w:sz w:val="28"/>
          <w:szCs w:val="28"/>
          <w:lang w:val="de-DE"/>
        </w:rPr>
        <w:t>.</w:t>
      </w:r>
    </w:p>
    <w:p w14:paraId="0D3F4606" w14:textId="22489168" w:rsidR="00F16DC3" w:rsidRPr="00B67580" w:rsidRDefault="004D51FC">
      <w:pPr>
        <w:pStyle w:val="NoSpacing"/>
        <w:spacing w:line="360" w:lineRule="auto"/>
        <w:jc w:val="both"/>
        <w:rPr>
          <w:rFonts w:ascii="Verdana" w:hAnsi="Verdana"/>
          <w:b/>
          <w:bCs/>
          <w:color w:val="404040" w:themeColor="text1" w:themeTint="BF"/>
          <w:lang w:val="de-DE"/>
        </w:rPr>
      </w:pPr>
      <w:r w:rsidRPr="00B67580">
        <w:rPr>
          <w:rFonts w:ascii="Verdana" w:hAnsi="Verdana"/>
          <w:b/>
          <w:bCs/>
          <w:color w:val="404040" w:themeColor="text1" w:themeTint="BF"/>
          <w:lang w:val="de-DE"/>
        </w:rPr>
        <w:t xml:space="preserve">GC </w:t>
      </w:r>
      <w:r w:rsidR="00DA0803">
        <w:rPr>
          <w:rFonts w:ascii="Verdana" w:hAnsi="Verdana"/>
          <w:b/>
          <w:bCs/>
          <w:color w:val="404040" w:themeColor="text1" w:themeTint="BF"/>
          <w:lang w:val="de-DE"/>
        </w:rPr>
        <w:t>gibt mit Freude bekannt</w:t>
      </w:r>
      <w:r w:rsidRPr="00B67580">
        <w:rPr>
          <w:rFonts w:ascii="Verdana" w:hAnsi="Verdana"/>
          <w:b/>
          <w:bCs/>
          <w:color w:val="404040" w:themeColor="text1" w:themeTint="BF"/>
          <w:lang w:val="de-DE"/>
        </w:rPr>
        <w:t xml:space="preserve">, dass die US-Bundesbehörde International Trade </w:t>
      </w:r>
      <w:proofErr w:type="spellStart"/>
      <w:r w:rsidRPr="00B67580">
        <w:rPr>
          <w:rFonts w:ascii="Verdana" w:hAnsi="Verdana"/>
          <w:b/>
          <w:bCs/>
          <w:color w:val="404040" w:themeColor="text1" w:themeTint="BF"/>
          <w:lang w:val="de-DE"/>
        </w:rPr>
        <w:t>Commission</w:t>
      </w:r>
      <w:proofErr w:type="spellEnd"/>
      <w:r w:rsidRPr="00B67580">
        <w:rPr>
          <w:rFonts w:ascii="Verdana" w:hAnsi="Verdana"/>
          <w:b/>
          <w:bCs/>
          <w:color w:val="404040" w:themeColor="text1" w:themeTint="BF"/>
          <w:lang w:val="de-DE"/>
        </w:rPr>
        <w:t xml:space="preserve"> (ITC) im Verfahren 337-TA-1050 zu Gunsten </w:t>
      </w:r>
      <w:r w:rsidR="00A66D89">
        <w:rPr>
          <w:rFonts w:ascii="Verdana" w:hAnsi="Verdana"/>
          <w:b/>
          <w:bCs/>
          <w:color w:val="404040" w:themeColor="text1" w:themeTint="BF"/>
          <w:lang w:val="de-DE"/>
        </w:rPr>
        <w:t xml:space="preserve">von GC </w:t>
      </w:r>
      <w:r w:rsidRPr="00B67580">
        <w:rPr>
          <w:rFonts w:ascii="Verdana" w:hAnsi="Verdana"/>
          <w:b/>
          <w:bCs/>
          <w:color w:val="404040" w:themeColor="text1" w:themeTint="BF"/>
          <w:lang w:val="de-DE"/>
        </w:rPr>
        <w:t>entschieden hat, dass d</w:t>
      </w:r>
      <w:r w:rsidR="00094938">
        <w:rPr>
          <w:rFonts w:ascii="Verdana" w:hAnsi="Verdana"/>
          <w:b/>
          <w:bCs/>
          <w:color w:val="404040" w:themeColor="text1" w:themeTint="BF"/>
          <w:lang w:val="de-DE"/>
        </w:rPr>
        <w:t>er</w:t>
      </w:r>
      <w:r w:rsidRPr="00B67580">
        <w:rPr>
          <w:rFonts w:ascii="Verdana" w:hAnsi="Verdana"/>
          <w:b/>
          <w:bCs/>
          <w:color w:val="404040" w:themeColor="text1" w:themeTint="BF"/>
          <w:lang w:val="de-DE"/>
        </w:rPr>
        <w:t xml:space="preserve"> </w:t>
      </w:r>
      <w:r w:rsidR="00094938">
        <w:rPr>
          <w:rFonts w:ascii="Verdana" w:hAnsi="Verdana"/>
          <w:b/>
          <w:bCs/>
          <w:color w:val="404040" w:themeColor="text1" w:themeTint="BF"/>
          <w:lang w:val="de-DE"/>
        </w:rPr>
        <w:t>Import</w:t>
      </w:r>
      <w:r w:rsidRPr="00B67580">
        <w:rPr>
          <w:rFonts w:ascii="Verdana" w:hAnsi="Verdana"/>
          <w:b/>
          <w:bCs/>
          <w:color w:val="404040" w:themeColor="text1" w:themeTint="BF"/>
          <w:lang w:val="de-DE"/>
        </w:rPr>
        <w:t xml:space="preserve"> und der Verkauf </w:t>
      </w:r>
      <w:r w:rsidR="00DA0803">
        <w:rPr>
          <w:rFonts w:ascii="Verdana" w:hAnsi="Verdana"/>
          <w:b/>
          <w:bCs/>
          <w:color w:val="404040" w:themeColor="text1" w:themeTint="BF"/>
          <w:lang w:val="de-DE"/>
        </w:rPr>
        <w:t>der</w:t>
      </w:r>
      <w:r w:rsidRPr="00B67580">
        <w:rPr>
          <w:rFonts w:ascii="Verdana" w:hAnsi="Verdana"/>
          <w:b/>
          <w:bCs/>
          <w:color w:val="404040" w:themeColor="text1" w:themeTint="BF"/>
          <w:lang w:val="de-DE"/>
        </w:rPr>
        <w:t xml:space="preserve"> Initial</w:t>
      </w:r>
      <w:r w:rsidRPr="00B67580">
        <w:rPr>
          <w:rFonts w:ascii="Verdana" w:hAnsi="Verdana"/>
          <w:b/>
          <w:bCs/>
          <w:color w:val="404040" w:themeColor="text1" w:themeTint="BF"/>
          <w:vertAlign w:val="superscript"/>
          <w:lang w:val="de-DE"/>
        </w:rPr>
        <w:t>®</w:t>
      </w:r>
      <w:r w:rsidRPr="00B67580">
        <w:rPr>
          <w:rFonts w:ascii="Verdana" w:hAnsi="Verdana"/>
          <w:b/>
          <w:bCs/>
          <w:color w:val="404040" w:themeColor="text1" w:themeTint="BF"/>
          <w:lang w:val="de-DE"/>
        </w:rPr>
        <w:t xml:space="preserve"> </w:t>
      </w:r>
      <w:proofErr w:type="spellStart"/>
      <w:r w:rsidRPr="00B67580">
        <w:rPr>
          <w:rFonts w:ascii="Verdana" w:hAnsi="Verdana"/>
          <w:b/>
          <w:bCs/>
          <w:color w:val="404040" w:themeColor="text1" w:themeTint="BF"/>
          <w:lang w:val="de-DE"/>
        </w:rPr>
        <w:t>LiSi</w:t>
      </w:r>
      <w:proofErr w:type="spellEnd"/>
      <w:r w:rsidRPr="00B67580">
        <w:rPr>
          <w:rFonts w:ascii="Verdana" w:hAnsi="Verdana"/>
          <w:b/>
          <w:bCs/>
          <w:color w:val="404040" w:themeColor="text1" w:themeTint="BF"/>
          <w:lang w:val="de-DE"/>
        </w:rPr>
        <w:t xml:space="preserve"> Press Lithium</w:t>
      </w:r>
      <w:r w:rsidR="00094938">
        <w:rPr>
          <w:rFonts w:ascii="Verdana" w:hAnsi="Verdana"/>
          <w:b/>
          <w:bCs/>
          <w:color w:val="404040" w:themeColor="text1" w:themeTint="BF"/>
          <w:lang w:val="de-DE"/>
        </w:rPr>
        <w:t>-</w:t>
      </w:r>
      <w:proofErr w:type="spellStart"/>
      <w:r w:rsidR="00094938">
        <w:rPr>
          <w:rFonts w:ascii="Verdana" w:hAnsi="Verdana"/>
          <w:b/>
          <w:bCs/>
          <w:color w:val="404040" w:themeColor="text1" w:themeTint="BF"/>
          <w:lang w:val="de-DE"/>
        </w:rPr>
        <w:t>D</w:t>
      </w:r>
      <w:r w:rsidRPr="00B67580">
        <w:rPr>
          <w:rFonts w:ascii="Verdana" w:hAnsi="Verdana"/>
          <w:b/>
          <w:bCs/>
          <w:color w:val="404040" w:themeColor="text1" w:themeTint="BF"/>
          <w:lang w:val="de-DE"/>
        </w:rPr>
        <w:t>isilikat</w:t>
      </w:r>
      <w:proofErr w:type="spellEnd"/>
      <w:r w:rsidRPr="00B67580">
        <w:rPr>
          <w:rFonts w:ascii="Verdana" w:hAnsi="Verdana"/>
          <w:b/>
          <w:bCs/>
          <w:color w:val="404040" w:themeColor="text1" w:themeTint="BF"/>
          <w:lang w:val="de-DE"/>
        </w:rPr>
        <w:t xml:space="preserve">-Ingots von GC nicht gegen Abschnitt 337 des </w:t>
      </w:r>
      <w:proofErr w:type="spellStart"/>
      <w:r w:rsidR="00DA0803">
        <w:rPr>
          <w:rFonts w:ascii="Verdana" w:hAnsi="Verdana"/>
          <w:b/>
          <w:bCs/>
          <w:color w:val="404040" w:themeColor="text1" w:themeTint="BF"/>
          <w:lang w:val="de-DE"/>
        </w:rPr>
        <w:t>Tariff</w:t>
      </w:r>
      <w:proofErr w:type="spellEnd"/>
      <w:r w:rsidR="00DA0803">
        <w:rPr>
          <w:rFonts w:ascii="Verdana" w:hAnsi="Verdana"/>
          <w:b/>
          <w:bCs/>
          <w:color w:val="404040" w:themeColor="text1" w:themeTint="BF"/>
          <w:lang w:val="de-DE"/>
        </w:rPr>
        <w:t xml:space="preserve"> Act </w:t>
      </w:r>
      <w:proofErr w:type="spellStart"/>
      <w:r w:rsidR="00DA0803">
        <w:rPr>
          <w:rFonts w:ascii="Verdana" w:hAnsi="Verdana"/>
          <w:b/>
          <w:bCs/>
          <w:color w:val="404040" w:themeColor="text1" w:themeTint="BF"/>
          <w:lang w:val="de-DE"/>
        </w:rPr>
        <w:t>of</w:t>
      </w:r>
      <w:proofErr w:type="spellEnd"/>
      <w:r w:rsidRPr="00B67580">
        <w:rPr>
          <w:rFonts w:ascii="Verdana" w:hAnsi="Verdana"/>
          <w:b/>
          <w:bCs/>
          <w:color w:val="404040" w:themeColor="text1" w:themeTint="BF"/>
          <w:lang w:val="de-DE"/>
        </w:rPr>
        <w:t xml:space="preserve"> 1930 verst</w:t>
      </w:r>
      <w:r w:rsidR="00732A5D">
        <w:rPr>
          <w:rFonts w:ascii="Verdana" w:hAnsi="Verdana"/>
          <w:b/>
          <w:bCs/>
          <w:color w:val="404040" w:themeColor="text1" w:themeTint="BF"/>
          <w:lang w:val="de-DE"/>
        </w:rPr>
        <w:t>o</w:t>
      </w:r>
      <w:r w:rsidRPr="00B67580">
        <w:rPr>
          <w:rFonts w:ascii="Verdana" w:hAnsi="Verdana"/>
          <w:b/>
          <w:bCs/>
          <w:color w:val="404040" w:themeColor="text1" w:themeTint="BF"/>
          <w:lang w:val="de-DE"/>
        </w:rPr>
        <w:t>ß</w:t>
      </w:r>
      <w:r w:rsidR="00EF4EB8">
        <w:rPr>
          <w:rFonts w:ascii="Verdana" w:hAnsi="Verdana"/>
          <w:b/>
          <w:bCs/>
          <w:color w:val="404040" w:themeColor="text1" w:themeTint="BF"/>
          <w:lang w:val="de-DE"/>
        </w:rPr>
        <w:t>en</w:t>
      </w:r>
      <w:r w:rsidRPr="00B67580">
        <w:rPr>
          <w:rFonts w:ascii="Verdana" w:hAnsi="Verdana"/>
          <w:b/>
          <w:bCs/>
          <w:color w:val="404040" w:themeColor="text1" w:themeTint="BF"/>
          <w:lang w:val="de-DE"/>
        </w:rPr>
        <w:t xml:space="preserve">. Diese bedeutende </w:t>
      </w:r>
      <w:r w:rsidR="00DA0803">
        <w:rPr>
          <w:rFonts w:ascii="Verdana" w:hAnsi="Verdana"/>
          <w:b/>
          <w:bCs/>
          <w:color w:val="404040" w:themeColor="text1" w:themeTint="BF"/>
          <w:lang w:val="de-DE"/>
        </w:rPr>
        <w:t>Entscheidung</w:t>
      </w:r>
      <w:r w:rsidR="00DA0803" w:rsidRPr="00B67580">
        <w:rPr>
          <w:rFonts w:ascii="Verdana" w:hAnsi="Verdana"/>
          <w:b/>
          <w:bCs/>
          <w:color w:val="404040" w:themeColor="text1" w:themeTint="BF"/>
          <w:lang w:val="de-DE"/>
        </w:rPr>
        <w:t xml:space="preserve"> </w:t>
      </w:r>
      <w:r w:rsidRPr="00B67580">
        <w:rPr>
          <w:rFonts w:ascii="Verdana" w:hAnsi="Verdana"/>
          <w:b/>
          <w:bCs/>
          <w:color w:val="404040" w:themeColor="text1" w:themeTint="BF"/>
          <w:lang w:val="de-DE"/>
        </w:rPr>
        <w:t xml:space="preserve">der </w:t>
      </w:r>
      <w:r w:rsidR="00DA0803">
        <w:rPr>
          <w:rFonts w:ascii="Verdana" w:hAnsi="Verdana"/>
          <w:b/>
          <w:bCs/>
          <w:color w:val="404040" w:themeColor="text1" w:themeTint="BF"/>
          <w:lang w:val="de-DE"/>
        </w:rPr>
        <w:t xml:space="preserve">ITC in voller Besetzung </w:t>
      </w:r>
      <w:r w:rsidR="00094938">
        <w:rPr>
          <w:rFonts w:ascii="Verdana" w:hAnsi="Verdana"/>
          <w:b/>
          <w:bCs/>
          <w:color w:val="404040" w:themeColor="text1" w:themeTint="BF"/>
          <w:lang w:val="de-DE"/>
        </w:rPr>
        <w:t>bestätigt</w:t>
      </w:r>
      <w:r w:rsidRPr="00B67580">
        <w:rPr>
          <w:rFonts w:ascii="Verdana" w:hAnsi="Verdana"/>
          <w:b/>
          <w:bCs/>
          <w:color w:val="404040" w:themeColor="text1" w:themeTint="BF"/>
          <w:lang w:val="de-DE"/>
        </w:rPr>
        <w:t xml:space="preserve"> </w:t>
      </w:r>
      <w:r w:rsidR="00DA0803">
        <w:rPr>
          <w:rFonts w:ascii="Verdana" w:hAnsi="Verdana"/>
          <w:b/>
          <w:bCs/>
          <w:color w:val="404040" w:themeColor="text1" w:themeTint="BF"/>
          <w:lang w:val="de-DE"/>
        </w:rPr>
        <w:t>die</w:t>
      </w:r>
      <w:r w:rsidR="00732A5D">
        <w:rPr>
          <w:rFonts w:ascii="Verdana" w:hAnsi="Verdana"/>
          <w:b/>
          <w:bCs/>
          <w:color w:val="404040" w:themeColor="text1" w:themeTint="BF"/>
          <w:lang w:val="de-DE"/>
        </w:rPr>
        <w:t xml:space="preserve"> vorangegangene</w:t>
      </w:r>
      <w:r w:rsidRPr="00B67580">
        <w:rPr>
          <w:rFonts w:ascii="Verdana" w:hAnsi="Verdana"/>
          <w:b/>
          <w:bCs/>
          <w:color w:val="404040" w:themeColor="text1" w:themeTint="BF"/>
          <w:lang w:val="de-DE"/>
        </w:rPr>
        <w:t xml:space="preserve"> Entscheidung des Chief Administrative Law Judge (</w:t>
      </w:r>
      <w:r w:rsidR="00CC6195" w:rsidRPr="008B5A0F">
        <w:rPr>
          <w:rFonts w:ascii="Verdana" w:hAnsi="Verdana"/>
          <w:b/>
          <w:bCs/>
          <w:i/>
          <w:color w:val="404040" w:themeColor="text1" w:themeTint="BF"/>
          <w:lang w:val="de-DE"/>
        </w:rPr>
        <w:t>Vorsitzender Verwaltungsrichter</w:t>
      </w:r>
      <w:r w:rsidR="00B52DE1">
        <w:rPr>
          <w:rFonts w:ascii="Verdana" w:hAnsi="Verdana"/>
          <w:b/>
          <w:bCs/>
          <w:color w:val="404040" w:themeColor="text1" w:themeTint="BF"/>
          <w:lang w:val="de-DE"/>
        </w:rPr>
        <w:t xml:space="preserve">, Chief </w:t>
      </w:r>
      <w:r w:rsidRPr="00B67580">
        <w:rPr>
          <w:rFonts w:ascii="Verdana" w:hAnsi="Verdana"/>
          <w:b/>
          <w:bCs/>
          <w:color w:val="404040" w:themeColor="text1" w:themeTint="BF"/>
          <w:lang w:val="de-DE"/>
        </w:rPr>
        <w:t xml:space="preserve">ALJ) der ITC. </w:t>
      </w:r>
      <w:r w:rsidR="00DA0803">
        <w:rPr>
          <w:rFonts w:ascii="Verdana" w:hAnsi="Verdana"/>
          <w:b/>
          <w:bCs/>
          <w:color w:val="404040" w:themeColor="text1" w:themeTint="BF"/>
          <w:lang w:val="de-DE"/>
        </w:rPr>
        <w:t>D</w:t>
      </w:r>
      <w:r w:rsidR="00925F86">
        <w:rPr>
          <w:rFonts w:ascii="Verdana" w:hAnsi="Verdana"/>
          <w:b/>
          <w:bCs/>
          <w:color w:val="404040" w:themeColor="text1" w:themeTint="BF"/>
          <w:lang w:val="de-DE"/>
        </w:rPr>
        <w:t>a Ivoclar keine Berufung eingelegt hat, ist d</w:t>
      </w:r>
      <w:r w:rsidR="00DA0803">
        <w:rPr>
          <w:rFonts w:ascii="Verdana" w:hAnsi="Verdana"/>
          <w:b/>
          <w:bCs/>
          <w:color w:val="404040" w:themeColor="text1" w:themeTint="BF"/>
          <w:lang w:val="de-DE"/>
        </w:rPr>
        <w:t>ie</w:t>
      </w:r>
      <w:r w:rsidR="00DA0803" w:rsidRPr="00B67580">
        <w:rPr>
          <w:rFonts w:ascii="Verdana" w:hAnsi="Verdana"/>
          <w:b/>
          <w:bCs/>
          <w:color w:val="404040" w:themeColor="text1" w:themeTint="BF"/>
          <w:lang w:val="de-DE"/>
        </w:rPr>
        <w:t xml:space="preserve"> </w:t>
      </w:r>
      <w:r w:rsidR="00DA0803">
        <w:rPr>
          <w:rFonts w:ascii="Verdana" w:hAnsi="Verdana"/>
          <w:b/>
          <w:bCs/>
          <w:color w:val="404040" w:themeColor="text1" w:themeTint="BF"/>
          <w:lang w:val="de-DE"/>
        </w:rPr>
        <w:t xml:space="preserve">Entscheidung </w:t>
      </w:r>
      <w:r w:rsidRPr="00B67580">
        <w:rPr>
          <w:rFonts w:ascii="Verdana" w:hAnsi="Verdana"/>
          <w:b/>
          <w:bCs/>
          <w:color w:val="404040" w:themeColor="text1" w:themeTint="BF"/>
          <w:lang w:val="de-DE"/>
        </w:rPr>
        <w:t xml:space="preserve">der ITC nun rechtskräftig. </w:t>
      </w:r>
      <w:r w:rsidR="00C805AD">
        <w:rPr>
          <w:rFonts w:ascii="Verdana" w:hAnsi="Verdana"/>
          <w:b/>
          <w:bCs/>
          <w:color w:val="404040" w:themeColor="text1" w:themeTint="BF"/>
          <w:lang w:val="de-DE"/>
        </w:rPr>
        <w:t>Außerdem hat Ivoclar die parallel</w:t>
      </w:r>
      <w:r w:rsidR="00A66D89">
        <w:rPr>
          <w:rFonts w:ascii="Verdana" w:hAnsi="Verdana"/>
          <w:b/>
          <w:bCs/>
          <w:color w:val="404040" w:themeColor="text1" w:themeTint="BF"/>
          <w:lang w:val="de-DE"/>
        </w:rPr>
        <w:t>e</w:t>
      </w:r>
      <w:r w:rsidR="00C805AD">
        <w:rPr>
          <w:rFonts w:ascii="Verdana" w:hAnsi="Verdana"/>
          <w:b/>
          <w:bCs/>
          <w:color w:val="404040" w:themeColor="text1" w:themeTint="BF"/>
          <w:lang w:val="de-DE"/>
        </w:rPr>
        <w:t xml:space="preserve"> </w:t>
      </w:r>
      <w:r w:rsidRPr="00B67580">
        <w:rPr>
          <w:rFonts w:ascii="Verdana" w:hAnsi="Verdana"/>
          <w:b/>
          <w:bCs/>
          <w:color w:val="404040" w:themeColor="text1" w:themeTint="BF"/>
          <w:lang w:val="de-DE"/>
        </w:rPr>
        <w:t xml:space="preserve">Patentverletzungsklage gegen GC am amerikanischen Federal </w:t>
      </w:r>
      <w:proofErr w:type="spellStart"/>
      <w:r w:rsidRPr="00B67580">
        <w:rPr>
          <w:rFonts w:ascii="Verdana" w:hAnsi="Verdana"/>
          <w:b/>
          <w:bCs/>
          <w:color w:val="404040" w:themeColor="text1" w:themeTint="BF"/>
          <w:lang w:val="de-DE"/>
        </w:rPr>
        <w:t>District</w:t>
      </w:r>
      <w:proofErr w:type="spellEnd"/>
      <w:r w:rsidRPr="00B67580">
        <w:rPr>
          <w:rFonts w:ascii="Verdana" w:hAnsi="Verdana"/>
          <w:b/>
          <w:bCs/>
          <w:color w:val="404040" w:themeColor="text1" w:themeTint="BF"/>
          <w:lang w:val="de-DE"/>
        </w:rPr>
        <w:t xml:space="preserve"> Court </w:t>
      </w:r>
      <w:proofErr w:type="spellStart"/>
      <w:r w:rsidRPr="00B67580">
        <w:rPr>
          <w:rFonts w:ascii="Verdana" w:hAnsi="Verdana"/>
          <w:b/>
          <w:bCs/>
          <w:color w:val="404040" w:themeColor="text1" w:themeTint="BF"/>
          <w:lang w:val="de-DE"/>
        </w:rPr>
        <w:t>for</w:t>
      </w:r>
      <w:proofErr w:type="spellEnd"/>
      <w:r w:rsidRPr="00B67580">
        <w:rPr>
          <w:rFonts w:ascii="Verdana" w:hAnsi="Verdana"/>
          <w:b/>
          <w:bCs/>
          <w:color w:val="404040" w:themeColor="text1" w:themeTint="BF"/>
          <w:lang w:val="de-DE"/>
        </w:rPr>
        <w:t xml:space="preserve"> </w:t>
      </w:r>
      <w:proofErr w:type="spellStart"/>
      <w:r w:rsidRPr="00B67580">
        <w:rPr>
          <w:rFonts w:ascii="Verdana" w:hAnsi="Verdana"/>
          <w:b/>
          <w:bCs/>
          <w:color w:val="404040" w:themeColor="text1" w:themeTint="BF"/>
          <w:lang w:val="de-DE"/>
        </w:rPr>
        <w:t>the</w:t>
      </w:r>
      <w:proofErr w:type="spellEnd"/>
      <w:r w:rsidRPr="00B67580">
        <w:rPr>
          <w:rFonts w:ascii="Verdana" w:hAnsi="Verdana"/>
          <w:b/>
          <w:bCs/>
          <w:color w:val="404040" w:themeColor="text1" w:themeTint="BF"/>
          <w:lang w:val="de-DE"/>
        </w:rPr>
        <w:t xml:space="preserve"> Northern</w:t>
      </w:r>
      <w:r w:rsidR="00CD7B22">
        <w:rPr>
          <w:rFonts w:ascii="Verdana" w:hAnsi="Verdana"/>
          <w:b/>
          <w:bCs/>
          <w:color w:val="404040" w:themeColor="text1" w:themeTint="BF"/>
          <w:lang w:val="de-DE"/>
        </w:rPr>
        <w:t xml:space="preserve"> </w:t>
      </w:r>
      <w:proofErr w:type="spellStart"/>
      <w:r w:rsidRPr="00B67580">
        <w:rPr>
          <w:rFonts w:ascii="Verdana" w:hAnsi="Verdana"/>
          <w:b/>
          <w:bCs/>
          <w:color w:val="404040" w:themeColor="text1" w:themeTint="BF"/>
          <w:lang w:val="de-DE"/>
        </w:rPr>
        <w:t>District</w:t>
      </w:r>
      <w:proofErr w:type="spellEnd"/>
      <w:r w:rsidRPr="00B67580">
        <w:rPr>
          <w:rFonts w:ascii="Verdana" w:hAnsi="Verdana"/>
          <w:b/>
          <w:bCs/>
          <w:color w:val="404040" w:themeColor="text1" w:themeTint="BF"/>
          <w:lang w:val="de-DE"/>
        </w:rPr>
        <w:t xml:space="preserve"> </w:t>
      </w:r>
      <w:proofErr w:type="spellStart"/>
      <w:r w:rsidRPr="00B67580">
        <w:rPr>
          <w:rFonts w:ascii="Verdana" w:hAnsi="Verdana"/>
          <w:b/>
          <w:bCs/>
          <w:color w:val="404040" w:themeColor="text1" w:themeTint="BF"/>
          <w:lang w:val="de-DE"/>
        </w:rPr>
        <w:t>of</w:t>
      </w:r>
      <w:proofErr w:type="spellEnd"/>
      <w:r w:rsidRPr="00B67580">
        <w:rPr>
          <w:rFonts w:ascii="Verdana" w:hAnsi="Verdana"/>
          <w:b/>
          <w:bCs/>
          <w:color w:val="404040" w:themeColor="text1" w:themeTint="BF"/>
          <w:lang w:val="de-DE"/>
        </w:rPr>
        <w:t xml:space="preserve"> Illinois </w:t>
      </w:r>
      <w:r w:rsidR="00A66D89">
        <w:rPr>
          <w:rFonts w:ascii="Verdana" w:hAnsi="Verdana"/>
          <w:b/>
          <w:bCs/>
          <w:color w:val="404040" w:themeColor="text1" w:themeTint="BF"/>
          <w:lang w:val="de-DE"/>
        </w:rPr>
        <w:t>zurückgenommen</w:t>
      </w:r>
      <w:r w:rsidRPr="00B67580">
        <w:rPr>
          <w:rFonts w:ascii="Verdana" w:hAnsi="Verdana"/>
          <w:b/>
          <w:bCs/>
          <w:color w:val="404040" w:themeColor="text1" w:themeTint="BF"/>
          <w:lang w:val="de-DE"/>
        </w:rPr>
        <w:t>.</w:t>
      </w:r>
    </w:p>
    <w:p w14:paraId="15CBD213" w14:textId="77777777" w:rsidR="00F16DC3" w:rsidRPr="00B67580" w:rsidRDefault="00F16DC3">
      <w:pPr>
        <w:pStyle w:val="NoSpacing"/>
        <w:spacing w:line="360" w:lineRule="auto"/>
        <w:jc w:val="both"/>
        <w:rPr>
          <w:rFonts w:ascii="Verdana" w:hAnsi="Verdana"/>
          <w:b/>
          <w:bCs/>
          <w:color w:val="404040" w:themeColor="text1" w:themeTint="BF"/>
          <w:lang w:val="de-DE"/>
        </w:rPr>
      </w:pPr>
    </w:p>
    <w:p w14:paraId="2A9BB6F9" w14:textId="1D144105"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 xml:space="preserve">Im März 2017, nur wenige Tage vor der IDS 2017, beantragte das liechtensteinische Unternehmen Ivoclar Vivadent AG </w:t>
      </w:r>
      <w:r w:rsidR="00954625">
        <w:rPr>
          <w:rFonts w:ascii="Verdana" w:hAnsi="Verdana"/>
          <w:color w:val="404040" w:themeColor="text1" w:themeTint="BF"/>
          <w:lang w:val="de-DE"/>
        </w:rPr>
        <w:t xml:space="preserve">bei der ITC gegen GC eine Untersuchung sowie eine sog. </w:t>
      </w:r>
      <w:proofErr w:type="spellStart"/>
      <w:r w:rsidR="00954625">
        <w:rPr>
          <w:rFonts w:ascii="Verdana" w:hAnsi="Verdana"/>
          <w:color w:val="404040" w:themeColor="text1" w:themeTint="BF"/>
          <w:lang w:val="de-DE"/>
        </w:rPr>
        <w:t>Exclusion</w:t>
      </w:r>
      <w:proofErr w:type="spellEnd"/>
      <w:r w:rsidR="00954625">
        <w:rPr>
          <w:rFonts w:ascii="Verdana" w:hAnsi="Verdana"/>
          <w:color w:val="404040" w:themeColor="text1" w:themeTint="BF"/>
          <w:lang w:val="de-DE"/>
        </w:rPr>
        <w:t xml:space="preserve"> Order </w:t>
      </w:r>
      <w:r w:rsidRPr="00B67580">
        <w:rPr>
          <w:rFonts w:ascii="Verdana" w:hAnsi="Verdana"/>
          <w:color w:val="404040" w:themeColor="text1" w:themeTint="BF"/>
          <w:lang w:val="de-DE"/>
        </w:rPr>
        <w:t xml:space="preserve">wegen angeblicher Patentverletzung in den USA. Dieses Verfahren ist ein </w:t>
      </w:r>
      <w:r w:rsidR="00CC6195">
        <w:rPr>
          <w:rFonts w:ascii="Verdana" w:hAnsi="Verdana"/>
          <w:color w:val="404040" w:themeColor="text1" w:themeTint="BF"/>
          <w:lang w:val="de-DE"/>
        </w:rPr>
        <w:t>scharfes Schwert</w:t>
      </w:r>
      <w:r w:rsidRPr="00B67580">
        <w:rPr>
          <w:rFonts w:ascii="Verdana" w:hAnsi="Verdana"/>
          <w:color w:val="404040" w:themeColor="text1" w:themeTint="BF"/>
          <w:lang w:val="de-DE"/>
        </w:rPr>
        <w:t>, um die Einfuhr patentverletzende</w:t>
      </w:r>
      <w:r w:rsidR="00094938">
        <w:rPr>
          <w:rFonts w:ascii="Verdana" w:hAnsi="Verdana"/>
          <w:color w:val="404040" w:themeColor="text1" w:themeTint="BF"/>
          <w:lang w:val="de-DE"/>
        </w:rPr>
        <w:t>r</w:t>
      </w:r>
      <w:r w:rsidRPr="00B67580">
        <w:rPr>
          <w:rFonts w:ascii="Verdana" w:hAnsi="Verdana"/>
          <w:color w:val="404040" w:themeColor="text1" w:themeTint="BF"/>
          <w:lang w:val="de-DE"/>
        </w:rPr>
        <w:t xml:space="preserve"> Produkte schnell zu verhindern, und wird daher manchmal </w:t>
      </w:r>
      <w:r w:rsidR="00094938">
        <w:rPr>
          <w:rFonts w:ascii="Verdana" w:hAnsi="Verdana"/>
          <w:color w:val="404040" w:themeColor="text1" w:themeTint="BF"/>
          <w:lang w:val="de-DE"/>
        </w:rPr>
        <w:t xml:space="preserve">auch </w:t>
      </w:r>
      <w:r w:rsidRPr="00B67580">
        <w:rPr>
          <w:rFonts w:ascii="Verdana" w:hAnsi="Verdana"/>
          <w:color w:val="404040" w:themeColor="text1" w:themeTint="BF"/>
          <w:lang w:val="de-DE"/>
        </w:rPr>
        <w:t xml:space="preserve">für unbegründete Angriffe missbraucht, um Produkte von Mitbewerbern vom US-Markt </w:t>
      </w:r>
      <w:r w:rsidR="00CC6195">
        <w:rPr>
          <w:rFonts w:ascii="Verdana" w:hAnsi="Verdana"/>
          <w:color w:val="404040" w:themeColor="text1" w:themeTint="BF"/>
          <w:lang w:val="de-DE"/>
        </w:rPr>
        <w:t>fernzuhalten</w:t>
      </w:r>
      <w:r w:rsidRPr="00B67580">
        <w:rPr>
          <w:rFonts w:ascii="Verdana" w:hAnsi="Verdana"/>
          <w:color w:val="404040" w:themeColor="text1" w:themeTint="BF"/>
          <w:lang w:val="de-DE"/>
        </w:rPr>
        <w:t xml:space="preserve">. Ivoclar stützte seinen Antrag ursprünglich auf </w:t>
      </w:r>
      <w:r w:rsidRPr="00B67580">
        <w:rPr>
          <w:rFonts w:ascii="Verdana" w:hAnsi="Verdana"/>
          <w:color w:val="404040" w:themeColor="text1" w:themeTint="BF"/>
          <w:lang w:val="de-DE"/>
        </w:rPr>
        <w:lastRenderedPageBreak/>
        <w:t xml:space="preserve">verschiedene Ansprüche </w:t>
      </w:r>
      <w:r w:rsidR="00954625">
        <w:rPr>
          <w:rFonts w:ascii="Verdana" w:hAnsi="Verdana"/>
          <w:color w:val="404040" w:themeColor="text1" w:themeTint="BF"/>
          <w:lang w:val="de-DE"/>
        </w:rPr>
        <w:t>von</w:t>
      </w:r>
      <w:r w:rsidR="00CC6195" w:rsidRPr="00B67580">
        <w:rPr>
          <w:rFonts w:ascii="Verdana" w:hAnsi="Verdana"/>
          <w:color w:val="404040" w:themeColor="text1" w:themeTint="BF"/>
          <w:lang w:val="de-DE"/>
        </w:rPr>
        <w:t xml:space="preserve"> </w:t>
      </w:r>
      <w:r w:rsidR="00EF4EB8">
        <w:rPr>
          <w:rFonts w:ascii="Verdana" w:hAnsi="Verdana"/>
          <w:color w:val="404040" w:themeColor="text1" w:themeTint="BF"/>
          <w:lang w:val="de-DE"/>
        </w:rPr>
        <w:t xml:space="preserve">insgesamt </w:t>
      </w:r>
      <w:r w:rsidRPr="00B67580">
        <w:rPr>
          <w:rFonts w:ascii="Verdana" w:hAnsi="Verdana"/>
          <w:color w:val="404040" w:themeColor="text1" w:themeTint="BF"/>
          <w:lang w:val="de-DE"/>
        </w:rPr>
        <w:t>vier unterschiedliche</w:t>
      </w:r>
      <w:r w:rsidR="00CC6195">
        <w:rPr>
          <w:rFonts w:ascii="Verdana" w:hAnsi="Verdana"/>
          <w:color w:val="404040" w:themeColor="text1" w:themeTint="BF"/>
          <w:lang w:val="de-DE"/>
        </w:rPr>
        <w:t>n</w:t>
      </w:r>
      <w:r w:rsidRPr="00B67580">
        <w:rPr>
          <w:rFonts w:ascii="Verdana" w:hAnsi="Verdana"/>
          <w:color w:val="404040" w:themeColor="text1" w:themeTint="BF"/>
          <w:lang w:val="de-DE"/>
        </w:rPr>
        <w:t xml:space="preserve"> US-Patente</w:t>
      </w:r>
      <w:r w:rsidR="00CC6195">
        <w:rPr>
          <w:rFonts w:ascii="Verdana" w:hAnsi="Verdana"/>
          <w:color w:val="404040" w:themeColor="text1" w:themeTint="BF"/>
          <w:lang w:val="de-DE"/>
        </w:rPr>
        <w:t>n</w:t>
      </w:r>
      <w:r w:rsidRPr="00B67580">
        <w:rPr>
          <w:rFonts w:ascii="Verdana" w:hAnsi="Verdana"/>
          <w:color w:val="404040" w:themeColor="text1" w:themeTint="BF"/>
          <w:lang w:val="de-DE"/>
        </w:rPr>
        <w:t>. Noch vor einer Anhörung im März</w:t>
      </w:r>
      <w:r w:rsidR="00CC6195">
        <w:rPr>
          <w:rFonts w:ascii="Verdana" w:hAnsi="Verdana"/>
          <w:color w:val="404040" w:themeColor="text1" w:themeTint="BF"/>
          <w:lang w:val="de-DE"/>
        </w:rPr>
        <w:t xml:space="preserve"> 2018</w:t>
      </w:r>
      <w:r w:rsidRPr="00B67580">
        <w:rPr>
          <w:rFonts w:ascii="Verdana" w:hAnsi="Verdana"/>
          <w:color w:val="404040" w:themeColor="text1" w:themeTint="BF"/>
          <w:lang w:val="de-DE"/>
        </w:rPr>
        <w:t xml:space="preserve"> </w:t>
      </w:r>
      <w:r w:rsidR="00AA6357">
        <w:rPr>
          <w:rFonts w:ascii="Verdana" w:hAnsi="Verdana"/>
          <w:color w:val="404040" w:themeColor="text1" w:themeTint="BF"/>
          <w:lang w:val="de-DE"/>
        </w:rPr>
        <w:t>nahm</w:t>
      </w:r>
      <w:r w:rsidR="00AA6357"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Ivoclar freiwillig </w:t>
      </w:r>
      <w:r w:rsidR="00AA6357">
        <w:rPr>
          <w:rFonts w:ascii="Verdana" w:hAnsi="Verdana"/>
          <w:color w:val="404040" w:themeColor="text1" w:themeTint="BF"/>
          <w:lang w:val="de-DE"/>
        </w:rPr>
        <w:t>die Geltendmachung</w:t>
      </w:r>
      <w:r w:rsidR="00732A5D">
        <w:rPr>
          <w:rFonts w:ascii="Verdana" w:hAnsi="Verdana"/>
          <w:color w:val="404040" w:themeColor="text1" w:themeTint="BF"/>
          <w:lang w:val="de-DE"/>
        </w:rPr>
        <w:t xml:space="preserve"> von Ansprüchen aus</w:t>
      </w:r>
      <w:r w:rsidR="00AA6357">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 zwei dieser Patente zurück.</w:t>
      </w:r>
    </w:p>
    <w:p w14:paraId="3C86AB04" w14:textId="77777777" w:rsidR="00F16DC3" w:rsidRPr="00B67580" w:rsidRDefault="00F16DC3">
      <w:pPr>
        <w:pStyle w:val="NoSpacing"/>
        <w:spacing w:line="360" w:lineRule="auto"/>
        <w:jc w:val="both"/>
        <w:rPr>
          <w:rFonts w:ascii="Verdana" w:hAnsi="Verdana"/>
          <w:color w:val="404040" w:themeColor="text1" w:themeTint="BF"/>
          <w:lang w:val="de-DE"/>
        </w:rPr>
      </w:pPr>
    </w:p>
    <w:p w14:paraId="6A53C7B0" w14:textId="649A5E1B"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 xml:space="preserve">Der Chief ALJ </w:t>
      </w:r>
      <w:r w:rsidR="00AA6357">
        <w:rPr>
          <w:rFonts w:ascii="Verdana" w:hAnsi="Verdana"/>
          <w:color w:val="404040" w:themeColor="text1" w:themeTint="BF"/>
          <w:lang w:val="de-DE"/>
        </w:rPr>
        <w:t>war</w:t>
      </w:r>
      <w:r w:rsidR="00AA6357"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zu dem Schluss</w:t>
      </w:r>
      <w:r w:rsidR="00AA6357">
        <w:rPr>
          <w:rFonts w:ascii="Verdana" w:hAnsi="Verdana"/>
          <w:color w:val="404040" w:themeColor="text1" w:themeTint="BF"/>
          <w:lang w:val="de-DE"/>
        </w:rPr>
        <w:t xml:space="preserve"> gekommen</w:t>
      </w:r>
      <w:r w:rsidRPr="00B67580">
        <w:rPr>
          <w:rFonts w:ascii="Verdana" w:hAnsi="Verdana"/>
          <w:color w:val="404040" w:themeColor="text1" w:themeTint="BF"/>
          <w:lang w:val="de-DE"/>
        </w:rPr>
        <w:t>, dass</w:t>
      </w:r>
      <w:r w:rsidR="00AA6357">
        <w:rPr>
          <w:rFonts w:ascii="Verdana" w:hAnsi="Verdana"/>
          <w:color w:val="404040" w:themeColor="text1" w:themeTint="BF"/>
          <w:lang w:val="de-DE"/>
        </w:rPr>
        <w:t xml:space="preserve"> die Patentansprüche der im Verfahren weiterhin geltend gemachten beiden Patente von Ivoclar</w:t>
      </w:r>
      <w:r w:rsidRPr="00B67580">
        <w:rPr>
          <w:rFonts w:ascii="Verdana" w:hAnsi="Verdana"/>
          <w:color w:val="404040" w:themeColor="text1" w:themeTint="BF"/>
          <w:lang w:val="de-DE"/>
        </w:rPr>
        <w:t xml:space="preserve"> entweder un</w:t>
      </w:r>
      <w:r w:rsidR="00EF4EB8">
        <w:rPr>
          <w:rFonts w:ascii="Verdana" w:hAnsi="Verdana"/>
          <w:color w:val="404040" w:themeColor="text1" w:themeTint="BF"/>
          <w:lang w:val="de-DE"/>
        </w:rPr>
        <w:t>wirksam</w:t>
      </w:r>
      <w:r w:rsidRPr="00B67580">
        <w:rPr>
          <w:rFonts w:ascii="Verdana" w:hAnsi="Verdana"/>
          <w:color w:val="404040" w:themeColor="text1" w:themeTint="BF"/>
          <w:lang w:val="de-DE"/>
        </w:rPr>
        <w:t xml:space="preserve"> </w:t>
      </w:r>
      <w:r w:rsidR="00AA6357">
        <w:rPr>
          <w:rFonts w:ascii="Verdana" w:hAnsi="Verdana"/>
          <w:color w:val="404040" w:themeColor="text1" w:themeTint="BF"/>
          <w:lang w:val="de-DE"/>
        </w:rPr>
        <w:t>seien</w:t>
      </w:r>
      <w:r w:rsidR="00AA6357"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oder nicht von GC verletzt w</w:t>
      </w:r>
      <w:r w:rsidR="00AA6357">
        <w:rPr>
          <w:rFonts w:ascii="Verdana" w:hAnsi="Verdana"/>
          <w:color w:val="404040" w:themeColor="text1" w:themeTint="BF"/>
          <w:lang w:val="de-DE"/>
        </w:rPr>
        <w:t>ü</w:t>
      </w:r>
      <w:r w:rsidRPr="00B67580">
        <w:rPr>
          <w:rFonts w:ascii="Verdana" w:hAnsi="Verdana"/>
          <w:color w:val="404040" w:themeColor="text1" w:themeTint="BF"/>
          <w:lang w:val="de-DE"/>
        </w:rPr>
        <w:t xml:space="preserve">rden, so dass </w:t>
      </w:r>
      <w:r w:rsidR="00B52DE1">
        <w:rPr>
          <w:rFonts w:ascii="Verdana" w:hAnsi="Verdana"/>
          <w:color w:val="404040" w:themeColor="text1" w:themeTint="BF"/>
          <w:lang w:val="de-DE"/>
        </w:rPr>
        <w:t xml:space="preserve">der von Ivoclar </w:t>
      </w:r>
      <w:r w:rsidRPr="00B67580">
        <w:rPr>
          <w:rFonts w:ascii="Verdana" w:hAnsi="Verdana"/>
          <w:color w:val="404040" w:themeColor="text1" w:themeTint="BF"/>
          <w:lang w:val="de-DE"/>
        </w:rPr>
        <w:t xml:space="preserve">nach Abschnitt 337 des </w:t>
      </w:r>
      <w:proofErr w:type="spellStart"/>
      <w:r w:rsidR="00B52DE1">
        <w:rPr>
          <w:rFonts w:ascii="Verdana" w:hAnsi="Verdana"/>
          <w:color w:val="404040" w:themeColor="text1" w:themeTint="BF"/>
          <w:lang w:val="de-DE"/>
        </w:rPr>
        <w:t>Tariff</w:t>
      </w:r>
      <w:proofErr w:type="spellEnd"/>
      <w:r w:rsidR="00B52DE1">
        <w:rPr>
          <w:rFonts w:ascii="Verdana" w:hAnsi="Verdana"/>
          <w:color w:val="404040" w:themeColor="text1" w:themeTint="BF"/>
          <w:lang w:val="de-DE"/>
        </w:rPr>
        <w:t xml:space="preserve"> Act </w:t>
      </w:r>
      <w:proofErr w:type="spellStart"/>
      <w:r w:rsidR="00B52DE1">
        <w:rPr>
          <w:rFonts w:ascii="Verdana" w:hAnsi="Verdana"/>
          <w:color w:val="404040" w:themeColor="text1" w:themeTint="BF"/>
          <w:lang w:val="de-DE"/>
        </w:rPr>
        <w:t>of</w:t>
      </w:r>
      <w:proofErr w:type="spellEnd"/>
      <w:r w:rsidR="00B52DE1">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1930 </w:t>
      </w:r>
      <w:r w:rsidR="00B52DE1">
        <w:rPr>
          <w:rFonts w:ascii="Verdana" w:hAnsi="Verdana"/>
          <w:color w:val="404040" w:themeColor="text1" w:themeTint="BF"/>
          <w:lang w:val="de-DE"/>
        </w:rPr>
        <w:t>gestellte Antrag</w:t>
      </w:r>
      <w:r w:rsidRPr="00B67580">
        <w:rPr>
          <w:rFonts w:ascii="Verdana" w:hAnsi="Verdana"/>
          <w:color w:val="404040" w:themeColor="text1" w:themeTint="BF"/>
          <w:lang w:val="de-DE"/>
        </w:rPr>
        <w:t xml:space="preserve"> unbegründet war. Nach ausführlicher </w:t>
      </w:r>
      <w:r w:rsidR="00AA6357">
        <w:rPr>
          <w:rFonts w:ascii="Verdana" w:hAnsi="Verdana"/>
          <w:color w:val="404040" w:themeColor="text1" w:themeTint="BF"/>
          <w:lang w:val="de-DE"/>
        </w:rPr>
        <w:t>Stellungnahme</w:t>
      </w:r>
      <w:r w:rsidR="008B5A0F" w:rsidRPr="00B67580">
        <w:rPr>
          <w:rFonts w:ascii="Verdana" w:hAnsi="Verdana"/>
          <w:color w:val="404040" w:themeColor="text1" w:themeTint="BF"/>
          <w:lang w:val="de-DE"/>
        </w:rPr>
        <w:t xml:space="preserve"> </w:t>
      </w:r>
      <w:r w:rsidR="00732A5D">
        <w:rPr>
          <w:rFonts w:ascii="Verdana" w:hAnsi="Verdana"/>
          <w:color w:val="404040" w:themeColor="text1" w:themeTint="BF"/>
          <w:lang w:val="de-DE"/>
        </w:rPr>
        <w:t>der</w:t>
      </w:r>
      <w:r w:rsidRPr="00B67580">
        <w:rPr>
          <w:rFonts w:ascii="Verdana" w:hAnsi="Verdana"/>
          <w:color w:val="404040" w:themeColor="text1" w:themeTint="BF"/>
          <w:lang w:val="de-DE"/>
        </w:rPr>
        <w:t xml:space="preserve"> Parteien bestätigte die </w:t>
      </w:r>
      <w:r w:rsidR="008B5A0F">
        <w:rPr>
          <w:rFonts w:ascii="Verdana" w:hAnsi="Verdana"/>
          <w:color w:val="404040" w:themeColor="text1" w:themeTint="BF"/>
          <w:lang w:val="de-DE"/>
        </w:rPr>
        <w:t>ITC in voller Besetzung</w:t>
      </w:r>
      <w:r w:rsidR="008B5A0F"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die </w:t>
      </w:r>
      <w:r w:rsidR="008B5A0F">
        <w:rPr>
          <w:rFonts w:ascii="Verdana" w:hAnsi="Verdana"/>
          <w:color w:val="404040" w:themeColor="text1" w:themeTint="BF"/>
          <w:lang w:val="de-DE"/>
        </w:rPr>
        <w:t>Entscheidung</w:t>
      </w:r>
      <w:r w:rsidR="008B5A0F"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des Chief ALJ, nach</w:t>
      </w:r>
      <w:r w:rsidR="00732A5D">
        <w:rPr>
          <w:rFonts w:ascii="Verdana" w:hAnsi="Verdana"/>
          <w:color w:val="404040" w:themeColor="text1" w:themeTint="BF"/>
          <w:lang w:val="de-DE"/>
        </w:rPr>
        <w:t xml:space="preserve"> der</w:t>
      </w:r>
      <w:r w:rsidRPr="00B67580">
        <w:rPr>
          <w:rFonts w:ascii="Verdana" w:hAnsi="Verdana"/>
          <w:color w:val="404040" w:themeColor="text1" w:themeTint="BF"/>
          <w:lang w:val="de-DE"/>
        </w:rPr>
        <w:t xml:space="preserve"> kein</w:t>
      </w:r>
      <w:r w:rsidR="00EF4EB8">
        <w:rPr>
          <w:rFonts w:ascii="Verdana" w:hAnsi="Verdana"/>
          <w:color w:val="404040" w:themeColor="text1" w:themeTint="BF"/>
          <w:lang w:val="de-DE"/>
        </w:rPr>
        <w:t>e Patentverletzung</w:t>
      </w:r>
      <w:r w:rsidRPr="00B67580">
        <w:rPr>
          <w:rFonts w:ascii="Verdana" w:hAnsi="Verdana"/>
          <w:color w:val="404040" w:themeColor="text1" w:themeTint="BF"/>
          <w:lang w:val="de-DE"/>
        </w:rPr>
        <w:t xml:space="preserve"> vorliegt. Ivoclar hat gegen </w:t>
      </w:r>
      <w:r w:rsidR="008B5A0F">
        <w:rPr>
          <w:rFonts w:ascii="Verdana" w:hAnsi="Verdana"/>
          <w:color w:val="404040" w:themeColor="text1" w:themeTint="BF"/>
          <w:lang w:val="de-DE"/>
        </w:rPr>
        <w:t>die Entscheidung der</w:t>
      </w:r>
      <w:r w:rsidR="008B5A0F"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ITC keine Berufung eingelegt und auch die Patentverletzungsklage gegen GC am amerikanischen Federal </w:t>
      </w:r>
      <w:proofErr w:type="spellStart"/>
      <w:r w:rsidRPr="00B67580">
        <w:rPr>
          <w:rFonts w:ascii="Verdana" w:hAnsi="Verdana"/>
          <w:color w:val="404040" w:themeColor="text1" w:themeTint="BF"/>
          <w:lang w:val="de-DE"/>
        </w:rPr>
        <w:t>District</w:t>
      </w:r>
      <w:proofErr w:type="spellEnd"/>
      <w:r w:rsidRPr="00B67580">
        <w:rPr>
          <w:rFonts w:ascii="Verdana" w:hAnsi="Verdana"/>
          <w:color w:val="404040" w:themeColor="text1" w:themeTint="BF"/>
          <w:lang w:val="de-DE"/>
        </w:rPr>
        <w:t xml:space="preserve"> Court </w:t>
      </w:r>
      <w:proofErr w:type="spellStart"/>
      <w:r w:rsidRPr="00B67580">
        <w:rPr>
          <w:rFonts w:ascii="Verdana" w:hAnsi="Verdana"/>
          <w:color w:val="404040" w:themeColor="text1" w:themeTint="BF"/>
          <w:lang w:val="de-DE"/>
        </w:rPr>
        <w:t>for</w:t>
      </w:r>
      <w:proofErr w:type="spellEnd"/>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the</w:t>
      </w:r>
      <w:proofErr w:type="spellEnd"/>
      <w:r w:rsidRPr="00B67580">
        <w:rPr>
          <w:rFonts w:ascii="Verdana" w:hAnsi="Verdana"/>
          <w:color w:val="404040" w:themeColor="text1" w:themeTint="BF"/>
          <w:lang w:val="de-DE"/>
        </w:rPr>
        <w:t xml:space="preserve"> Northern </w:t>
      </w:r>
      <w:proofErr w:type="spellStart"/>
      <w:r w:rsidRPr="00B67580">
        <w:rPr>
          <w:rFonts w:ascii="Verdana" w:hAnsi="Verdana"/>
          <w:color w:val="404040" w:themeColor="text1" w:themeTint="BF"/>
          <w:lang w:val="de-DE"/>
        </w:rPr>
        <w:t>District</w:t>
      </w:r>
      <w:proofErr w:type="spellEnd"/>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of</w:t>
      </w:r>
      <w:proofErr w:type="spellEnd"/>
      <w:r w:rsidRPr="00B67580">
        <w:rPr>
          <w:rFonts w:ascii="Verdana" w:hAnsi="Verdana"/>
          <w:color w:val="404040" w:themeColor="text1" w:themeTint="BF"/>
          <w:lang w:val="de-DE"/>
        </w:rPr>
        <w:t xml:space="preserve"> Illinois als Folge de</w:t>
      </w:r>
      <w:r w:rsidR="008B5A0F">
        <w:rPr>
          <w:rFonts w:ascii="Verdana" w:hAnsi="Verdana"/>
          <w:color w:val="404040" w:themeColor="text1" w:themeTint="BF"/>
          <w:lang w:val="de-DE"/>
        </w:rPr>
        <w:t>r</w:t>
      </w:r>
      <w:r w:rsidRPr="00B67580">
        <w:rPr>
          <w:rFonts w:ascii="Verdana" w:hAnsi="Verdana"/>
          <w:color w:val="404040" w:themeColor="text1" w:themeTint="BF"/>
          <w:lang w:val="de-DE"/>
        </w:rPr>
        <w:t xml:space="preserve"> </w:t>
      </w:r>
      <w:r w:rsidR="00AA6357">
        <w:rPr>
          <w:rFonts w:ascii="Verdana" w:hAnsi="Verdana"/>
          <w:color w:val="404040" w:themeColor="text1" w:themeTint="BF"/>
          <w:lang w:val="de-DE"/>
        </w:rPr>
        <w:t>eindeutigen</w:t>
      </w:r>
      <w:r w:rsidR="00AA6357"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ITC-</w:t>
      </w:r>
      <w:r w:rsidR="008B5A0F">
        <w:rPr>
          <w:rFonts w:ascii="Verdana" w:hAnsi="Verdana"/>
          <w:color w:val="404040" w:themeColor="text1" w:themeTint="BF"/>
          <w:lang w:val="de-DE"/>
        </w:rPr>
        <w:t>Entscheidung</w:t>
      </w:r>
      <w:r w:rsidRPr="00B67580">
        <w:rPr>
          <w:rFonts w:ascii="Verdana" w:hAnsi="Verdana"/>
          <w:color w:val="404040" w:themeColor="text1" w:themeTint="BF"/>
          <w:lang w:val="de-DE"/>
        </w:rPr>
        <w:t xml:space="preserve"> zugunsten von GC zurückge</w:t>
      </w:r>
      <w:r w:rsidR="008B5A0F">
        <w:rPr>
          <w:rFonts w:ascii="Verdana" w:hAnsi="Verdana"/>
          <w:color w:val="404040" w:themeColor="text1" w:themeTint="BF"/>
          <w:lang w:val="de-DE"/>
        </w:rPr>
        <w:t>nommen</w:t>
      </w:r>
      <w:r w:rsidRPr="00B67580">
        <w:rPr>
          <w:rFonts w:ascii="Verdana" w:hAnsi="Verdana"/>
          <w:color w:val="404040" w:themeColor="text1" w:themeTint="BF"/>
          <w:lang w:val="de-DE"/>
        </w:rPr>
        <w:t>.</w:t>
      </w:r>
    </w:p>
    <w:p w14:paraId="2B20A5F9" w14:textId="2D4C7284" w:rsidR="00F16DC3" w:rsidRPr="00B67580" w:rsidRDefault="00F16DC3">
      <w:pPr>
        <w:pStyle w:val="NoSpacing"/>
        <w:spacing w:line="360" w:lineRule="auto"/>
        <w:jc w:val="both"/>
        <w:rPr>
          <w:rFonts w:ascii="Verdana" w:hAnsi="Verdana"/>
          <w:b/>
          <w:bCs/>
          <w:color w:val="404040" w:themeColor="text1" w:themeTint="BF"/>
          <w:lang w:val="de-DE"/>
        </w:rPr>
      </w:pPr>
    </w:p>
    <w:p w14:paraId="68D1FD8E" w14:textId="6180C2F8"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 xml:space="preserve">„Wir </w:t>
      </w:r>
      <w:r w:rsidR="008B5A0F">
        <w:rPr>
          <w:rFonts w:ascii="Verdana" w:hAnsi="Verdana"/>
          <w:color w:val="404040" w:themeColor="text1" w:themeTint="BF"/>
          <w:lang w:val="de-DE"/>
        </w:rPr>
        <w:t>sehen</w:t>
      </w:r>
      <w:r w:rsidR="008B5A0F"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diese </w:t>
      </w:r>
      <w:r w:rsidR="008B5A0F">
        <w:rPr>
          <w:rFonts w:ascii="Verdana" w:hAnsi="Verdana"/>
          <w:color w:val="404040" w:themeColor="text1" w:themeTint="BF"/>
          <w:lang w:val="de-DE"/>
        </w:rPr>
        <w:t>Entscheidung</w:t>
      </w:r>
      <w:r w:rsidR="008B5A0F"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als voll</w:t>
      </w:r>
      <w:r w:rsidR="008B5A0F">
        <w:rPr>
          <w:rFonts w:ascii="Verdana" w:hAnsi="Verdana"/>
          <w:color w:val="404040" w:themeColor="text1" w:themeTint="BF"/>
          <w:lang w:val="de-DE"/>
        </w:rPr>
        <w:t>umfängliche</w:t>
      </w:r>
      <w:r w:rsidRPr="00B67580">
        <w:rPr>
          <w:rFonts w:ascii="Verdana" w:hAnsi="Verdana"/>
          <w:color w:val="404040" w:themeColor="text1" w:themeTint="BF"/>
          <w:lang w:val="de-DE"/>
        </w:rPr>
        <w:t xml:space="preserve"> Bestätigung von GC und </w:t>
      </w:r>
      <w:r w:rsidR="008B5A0F">
        <w:rPr>
          <w:rFonts w:ascii="Verdana" w:hAnsi="Verdana"/>
          <w:color w:val="404040" w:themeColor="text1" w:themeTint="BF"/>
          <w:lang w:val="de-DE"/>
        </w:rPr>
        <w:t>des</w:t>
      </w:r>
      <w:r w:rsidR="008B5A0F" w:rsidRPr="00B67580">
        <w:rPr>
          <w:rFonts w:ascii="Verdana" w:hAnsi="Verdana"/>
          <w:color w:val="404040" w:themeColor="text1" w:themeTint="BF"/>
          <w:lang w:val="de-DE"/>
        </w:rPr>
        <w:t xml:space="preserve"> </w:t>
      </w:r>
      <w:r w:rsidR="008B5A0F">
        <w:rPr>
          <w:rFonts w:ascii="Verdana" w:hAnsi="Verdana"/>
          <w:color w:val="404040" w:themeColor="text1" w:themeTint="BF"/>
          <w:lang w:val="de-DE"/>
        </w:rPr>
        <w:t>GC-</w:t>
      </w:r>
      <w:r w:rsidRPr="00B67580">
        <w:rPr>
          <w:rFonts w:ascii="Verdana" w:hAnsi="Verdana"/>
          <w:color w:val="404040" w:themeColor="text1" w:themeTint="BF"/>
          <w:lang w:val="de-DE"/>
        </w:rPr>
        <w:t>Entwicklungsteams“, sagte Makoto Nakao, Chairman und CEO von GC. „Das sind gute Neuigkeiten für Zahnärzte und Dentallabore sowie ihre Patienten, die so auch weiterhin Zugang zu den hochwertigen Restaurations</w:t>
      </w:r>
      <w:r w:rsidR="00954625">
        <w:rPr>
          <w:rFonts w:ascii="Verdana" w:hAnsi="Verdana"/>
          <w:color w:val="404040" w:themeColor="text1" w:themeTint="BF"/>
          <w:lang w:val="de-DE"/>
        </w:rPr>
        <w:t>produkten</w:t>
      </w:r>
      <w:r w:rsidRPr="00B67580">
        <w:rPr>
          <w:rFonts w:ascii="Verdana" w:hAnsi="Verdana"/>
          <w:color w:val="404040" w:themeColor="text1" w:themeTint="BF"/>
          <w:lang w:val="de-DE"/>
        </w:rPr>
        <w:t xml:space="preserve"> von GC haben. Wir </w:t>
      </w:r>
      <w:r w:rsidR="00AA6357">
        <w:rPr>
          <w:rFonts w:ascii="Verdana" w:hAnsi="Verdana"/>
          <w:color w:val="404040" w:themeColor="text1" w:themeTint="BF"/>
          <w:lang w:val="de-DE"/>
        </w:rPr>
        <w:t>waren immer der Auffassung</w:t>
      </w:r>
      <w:r w:rsidRPr="00B67580">
        <w:rPr>
          <w:rFonts w:ascii="Verdana" w:hAnsi="Verdana"/>
          <w:color w:val="404040" w:themeColor="text1" w:themeTint="BF"/>
          <w:lang w:val="de-DE"/>
        </w:rPr>
        <w:t xml:space="preserve">, dass diese Vorwürfe unbegründet sind, und wir freuen uns </w:t>
      </w:r>
      <w:r w:rsidR="00AA6357">
        <w:rPr>
          <w:rFonts w:ascii="Verdana" w:hAnsi="Verdana"/>
          <w:color w:val="404040" w:themeColor="text1" w:themeTint="BF"/>
          <w:lang w:val="de-DE"/>
        </w:rPr>
        <w:t xml:space="preserve">besonders, dass die Kommission </w:t>
      </w:r>
      <w:r w:rsidR="00440433">
        <w:rPr>
          <w:rFonts w:ascii="Verdana" w:hAnsi="Verdana"/>
          <w:color w:val="404040" w:themeColor="text1" w:themeTint="BF"/>
          <w:lang w:val="de-DE"/>
        </w:rPr>
        <w:t>diese Auffassung</w:t>
      </w:r>
      <w:r w:rsidR="00732A5D">
        <w:rPr>
          <w:rFonts w:ascii="Verdana" w:hAnsi="Verdana"/>
          <w:color w:val="404040" w:themeColor="text1" w:themeTint="BF"/>
          <w:lang w:val="de-DE"/>
        </w:rPr>
        <w:t xml:space="preserve"> nun</w:t>
      </w:r>
      <w:r w:rsidR="00440433">
        <w:rPr>
          <w:rFonts w:ascii="Verdana" w:hAnsi="Verdana"/>
          <w:color w:val="404040" w:themeColor="text1" w:themeTint="BF"/>
          <w:lang w:val="de-DE"/>
        </w:rPr>
        <w:t xml:space="preserve"> bestätigt hat</w:t>
      </w:r>
      <w:r w:rsidRPr="00B67580">
        <w:rPr>
          <w:rFonts w:ascii="Verdana" w:hAnsi="Verdana"/>
          <w:color w:val="404040" w:themeColor="text1" w:themeTint="BF"/>
          <w:lang w:val="de-DE"/>
        </w:rPr>
        <w:t xml:space="preserve">. Wir </w:t>
      </w:r>
      <w:r w:rsidR="00440433">
        <w:rPr>
          <w:rFonts w:ascii="Verdana" w:hAnsi="Verdana"/>
          <w:color w:val="404040" w:themeColor="text1" w:themeTint="BF"/>
          <w:lang w:val="de-DE"/>
        </w:rPr>
        <w:t>achten</w:t>
      </w:r>
      <w:r w:rsidR="00440433"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die geistigen Eigentumsrechte unserer Mitbewerber und erwarten im Gegenzug </w:t>
      </w:r>
      <w:r w:rsidR="00440433">
        <w:rPr>
          <w:rFonts w:ascii="Verdana" w:hAnsi="Verdana"/>
          <w:color w:val="404040" w:themeColor="text1" w:themeTint="BF"/>
          <w:lang w:val="de-DE"/>
        </w:rPr>
        <w:t>dasselbe von unseren Mitbewerbern</w:t>
      </w:r>
      <w:r w:rsidRPr="00B67580">
        <w:rPr>
          <w:rFonts w:ascii="Verdana" w:hAnsi="Verdana"/>
          <w:color w:val="404040" w:themeColor="text1" w:themeTint="BF"/>
          <w:lang w:val="de-DE"/>
        </w:rPr>
        <w:t xml:space="preserve">, aber wir werden GC </w:t>
      </w:r>
      <w:r w:rsidR="00440433">
        <w:rPr>
          <w:rFonts w:ascii="Verdana" w:hAnsi="Verdana"/>
          <w:color w:val="404040" w:themeColor="text1" w:themeTint="BF"/>
          <w:lang w:val="de-DE"/>
        </w:rPr>
        <w:t>mit allen Mitteln</w:t>
      </w:r>
      <w:r w:rsidR="00440433"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gegen unbegründete Verletzungsvorwürfe verteidigen.“</w:t>
      </w:r>
    </w:p>
    <w:p w14:paraId="700F5F49" w14:textId="77777777" w:rsidR="00F16DC3" w:rsidRPr="00B67580" w:rsidRDefault="00F16DC3">
      <w:pPr>
        <w:pStyle w:val="NoSpacing"/>
        <w:spacing w:line="360" w:lineRule="auto"/>
        <w:jc w:val="both"/>
        <w:rPr>
          <w:rFonts w:ascii="Verdana" w:hAnsi="Verdana"/>
          <w:color w:val="404040" w:themeColor="text1" w:themeTint="BF"/>
          <w:lang w:val="de-DE"/>
        </w:rPr>
      </w:pPr>
    </w:p>
    <w:p w14:paraId="2D358805" w14:textId="23C497EF"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Die für Initial</w:t>
      </w:r>
      <w:r w:rsidR="00AA6357" w:rsidRPr="00C805AD">
        <w:rPr>
          <w:rFonts w:ascii="Verdana" w:hAnsi="Verdana"/>
          <w:b/>
          <w:bCs/>
          <w:color w:val="464646"/>
          <w:sz w:val="28"/>
          <w:szCs w:val="28"/>
          <w:vertAlign w:val="superscript"/>
          <w:lang w:val="de-DE"/>
        </w:rPr>
        <w:t>®</w:t>
      </w:r>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Pr="00B67580">
        <w:rPr>
          <w:rFonts w:ascii="Verdana" w:hAnsi="Verdana"/>
          <w:color w:val="404040" w:themeColor="text1" w:themeTint="BF"/>
          <w:lang w:val="de-DE"/>
        </w:rPr>
        <w:t xml:space="preserve"> Press verwendete High Density </w:t>
      </w:r>
      <w:proofErr w:type="spellStart"/>
      <w:r w:rsidRPr="00B67580">
        <w:rPr>
          <w:rFonts w:ascii="Verdana" w:hAnsi="Verdana"/>
          <w:color w:val="404040" w:themeColor="text1" w:themeTint="BF"/>
          <w:lang w:val="de-DE"/>
        </w:rPr>
        <w:t>Micronisation</w:t>
      </w:r>
      <w:proofErr w:type="spellEnd"/>
      <w:r w:rsidRPr="00B67580">
        <w:rPr>
          <w:rFonts w:ascii="Verdana" w:hAnsi="Verdana"/>
          <w:color w:val="404040" w:themeColor="text1" w:themeTint="BF"/>
          <w:lang w:val="de-DE"/>
        </w:rPr>
        <w:t xml:space="preserve"> (HDM) ist eine von GC entwickelte Technologie, die eine verfeinerte Mikrostruktur </w:t>
      </w:r>
      <w:r w:rsidR="00440433">
        <w:rPr>
          <w:rFonts w:ascii="Verdana" w:hAnsi="Verdana"/>
          <w:color w:val="404040" w:themeColor="text1" w:themeTint="BF"/>
          <w:lang w:val="de-DE"/>
        </w:rPr>
        <w:t>erzielt</w:t>
      </w:r>
      <w:r w:rsidRPr="00B67580">
        <w:rPr>
          <w:rFonts w:ascii="Verdana" w:hAnsi="Verdana"/>
          <w:color w:val="404040" w:themeColor="text1" w:themeTint="BF"/>
          <w:lang w:val="de-DE"/>
        </w:rPr>
        <w:t>, die sich von der klassischen Lithium</w:t>
      </w:r>
      <w:r w:rsidR="00B5495D">
        <w:rPr>
          <w:rFonts w:ascii="Verdana" w:hAnsi="Verdana"/>
          <w:color w:val="404040" w:themeColor="text1" w:themeTint="BF"/>
          <w:lang w:val="de-DE"/>
        </w:rPr>
        <w:t>-</w:t>
      </w:r>
      <w:proofErr w:type="spellStart"/>
      <w:r w:rsidR="00B5495D">
        <w:rPr>
          <w:rFonts w:ascii="Verdana" w:hAnsi="Verdana"/>
          <w:color w:val="404040" w:themeColor="text1" w:themeTint="BF"/>
          <w:lang w:val="de-DE"/>
        </w:rPr>
        <w:t>D</w:t>
      </w:r>
      <w:r w:rsidRPr="00B67580">
        <w:rPr>
          <w:rFonts w:ascii="Verdana" w:hAnsi="Verdana"/>
          <w:color w:val="404040" w:themeColor="text1" w:themeTint="BF"/>
          <w:lang w:val="de-DE"/>
        </w:rPr>
        <w:t>isilikat</w:t>
      </w:r>
      <w:proofErr w:type="spellEnd"/>
      <w:r w:rsidRPr="00B67580">
        <w:rPr>
          <w:rFonts w:ascii="Verdana" w:hAnsi="Verdana"/>
          <w:color w:val="404040" w:themeColor="text1" w:themeTint="BF"/>
          <w:lang w:val="de-DE"/>
        </w:rPr>
        <w:t>-</w:t>
      </w:r>
      <w:r w:rsidRPr="00B67580">
        <w:rPr>
          <w:rFonts w:ascii="Verdana" w:hAnsi="Verdana"/>
          <w:color w:val="404040" w:themeColor="text1" w:themeTint="BF"/>
          <w:lang w:val="de-DE"/>
        </w:rPr>
        <w:lastRenderedPageBreak/>
        <w:t xml:space="preserve">Struktur unterscheidet. Aufgrund dieser Technologie sind die Kristalle von </w:t>
      </w:r>
      <w:r w:rsidR="00EF4EB8" w:rsidRPr="00EF4EB8">
        <w:rPr>
          <w:rFonts w:ascii="Verdana" w:hAnsi="Verdana"/>
          <w:color w:val="404040" w:themeColor="text1" w:themeTint="BF"/>
          <w:lang w:val="de-DE"/>
        </w:rPr>
        <w:t>Initial®</w:t>
      </w:r>
      <w:r w:rsidR="00EF4EB8">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Pr="00B67580">
        <w:rPr>
          <w:rFonts w:ascii="Verdana" w:hAnsi="Verdana"/>
          <w:color w:val="404040" w:themeColor="text1" w:themeTint="BF"/>
          <w:lang w:val="de-DE"/>
        </w:rPr>
        <w:t xml:space="preserve"> Press kleiner, gleichmäßiger und dichter über die gesamte Glasmatrix verteilt.</w:t>
      </w:r>
    </w:p>
    <w:p w14:paraId="172A5DA5" w14:textId="30CEBFCD"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 xml:space="preserve">In einer unabhängigen Studie wiesen Hallmann </w:t>
      </w:r>
      <w:r w:rsidRPr="00B67580">
        <w:rPr>
          <w:rFonts w:ascii="Verdana" w:hAnsi="Verdana"/>
          <w:i/>
          <w:iCs/>
          <w:color w:val="404040" w:themeColor="text1" w:themeTint="BF"/>
          <w:lang w:val="de-DE"/>
        </w:rPr>
        <w:t>et al.</w:t>
      </w:r>
      <w:r w:rsidRPr="00B67580">
        <w:rPr>
          <w:rFonts w:ascii="Verdana" w:hAnsi="Verdana"/>
          <w:color w:val="404040" w:themeColor="text1" w:themeTint="BF"/>
          <w:lang w:val="de-DE"/>
        </w:rPr>
        <w:t xml:space="preserve"> darauf hin, dass die Mikrostruktur die mechanischen Eigenschaften von Lithium</w:t>
      </w:r>
      <w:r w:rsidR="00386F6B">
        <w:rPr>
          <w:rFonts w:ascii="Verdana" w:hAnsi="Verdana"/>
          <w:color w:val="404040" w:themeColor="text1" w:themeTint="BF"/>
          <w:lang w:val="de-DE"/>
        </w:rPr>
        <w:t>-</w:t>
      </w:r>
      <w:proofErr w:type="spellStart"/>
      <w:r w:rsidR="00386F6B">
        <w:rPr>
          <w:rFonts w:ascii="Verdana" w:hAnsi="Verdana"/>
          <w:color w:val="404040" w:themeColor="text1" w:themeTint="BF"/>
          <w:lang w:val="de-DE"/>
        </w:rPr>
        <w:t>D</w:t>
      </w:r>
      <w:r w:rsidRPr="00B67580">
        <w:rPr>
          <w:rFonts w:ascii="Verdana" w:hAnsi="Verdana"/>
          <w:color w:val="404040" w:themeColor="text1" w:themeTint="BF"/>
          <w:lang w:val="de-DE"/>
        </w:rPr>
        <w:t>isilikat</w:t>
      </w:r>
      <w:proofErr w:type="spellEnd"/>
      <w:r w:rsidRPr="00B67580">
        <w:rPr>
          <w:rFonts w:ascii="Verdana" w:hAnsi="Verdana"/>
          <w:color w:val="404040" w:themeColor="text1" w:themeTint="BF"/>
          <w:lang w:val="de-DE"/>
        </w:rPr>
        <w:t>-Glaskeramiken grundlegend beeinflusst</w:t>
      </w:r>
      <w:r>
        <w:rPr>
          <w:rFonts w:ascii="Verdana" w:hAnsi="Verdana"/>
          <w:color w:val="404040" w:themeColor="text1" w:themeTint="BF"/>
        </w:rPr>
        <w:fldChar w:fldCharType="begin" w:fldLock="1"/>
      </w:r>
      <w:r w:rsidRPr="00B67580">
        <w:rPr>
          <w:rFonts w:ascii="Verdana" w:hAnsi="Verdana"/>
          <w:color w:val="404040" w:themeColor="text1" w:themeTint="BF"/>
          <w:lang w:val="de-DE"/>
        </w:rPr>
        <w:instrText>ADDIN CSL_CITATION { "citationItems" : [ { "id" : "ITEM-1", "itemData" : { "DOI" : "10.1016/j.jmbbm.2018.02.032", "ISSN" : "18780180", "PMID" : "29655121", "abstract" : "The mechanical properties of lithium disilicate glass-ceramics depend on various factors, a prominent one being their microstructure. The aim of this review article is to elucidate the effect of processing parameters such as annealing temperature, holding time, number of heating stages and chemical composition and additives on the microstructure and physical properties of these glass-ceramics.", "author" : [ { "dropping-particle" : "", "family" : "Hallmann", "given" : "Lubica", "non-dropping-particle" : "", "parse-names" : false, "suffix" : "" }, { "dropping-particle" : "", "family" : "Ulmer", "given" : "Peter", "non-dropping-particle" : "", "parse-names" : false, "suffix" : "" }, { "dropping-particle" : "", "family" : "Kern", "given" : "Matthias", "non-dropping-particle" : "", "parse-names" : false, "suffix" : "" } ], "container-title" : "Journal of the Mechanical Behavior of Biomedical Materials", "id" : "ITEM-1", "issue" : "August 2017", "issued" : { "date-parts" : [ [ "2018" ] ] }, "page" : "355-370", "publisher" : "Elsevier Ltd", "title" : "Effect of microstructure on the mechanical properties of lithium disilicate glass-ceramics", "type" : "article-journal", "volume" : "82" }, "uris" : [ "http://www.mendeley.com/documents/?uuid=1ae0f20d-ed3e-457a-840f-274109e55400" ] } ], "mendeley" : { "formattedCitation" : "&lt;sup&gt;1&lt;/sup&gt;", "plainTextFormattedCitation" : "1", "previouslyFormattedCitation" : "&lt;sup&gt;1&lt;/sup&gt;" }, "properties" : { "noteIndex" : 0 }, "schema" : "https://github.com/citation-style-language/schema/raw/master/csl-citation.json" }</w:instrText>
      </w:r>
      <w:r>
        <w:rPr>
          <w:rFonts w:ascii="Verdana" w:hAnsi="Verdana"/>
          <w:color w:val="404040" w:themeColor="text1" w:themeTint="BF"/>
        </w:rPr>
        <w:fldChar w:fldCharType="separate"/>
      </w:r>
      <w:r w:rsidRPr="00B67580">
        <w:rPr>
          <w:rFonts w:ascii="Verdana" w:hAnsi="Verdana"/>
          <w:color w:val="404040" w:themeColor="text1" w:themeTint="BF"/>
          <w:vertAlign w:val="superscript"/>
          <w:lang w:val="de-DE"/>
        </w:rPr>
        <w:t>1</w:t>
      </w:r>
      <w:r>
        <w:rPr>
          <w:rFonts w:ascii="Verdana" w:hAnsi="Verdana"/>
          <w:color w:val="404040" w:themeColor="text1" w:themeTint="BF"/>
        </w:rPr>
        <w:fldChar w:fldCharType="end"/>
      </w:r>
      <w:r w:rsidRPr="00B67580">
        <w:rPr>
          <w:rFonts w:ascii="Verdana" w:hAnsi="Verdana"/>
          <w:color w:val="404040" w:themeColor="text1" w:themeTint="BF"/>
          <w:lang w:val="de-DE"/>
        </w:rPr>
        <w:t xml:space="preserve">. Die Autoren stellten fest, dass die Mikrostruktur eine wichtige Rolle bei der </w:t>
      </w:r>
      <w:r w:rsidR="00387DCB">
        <w:rPr>
          <w:rFonts w:ascii="Verdana" w:hAnsi="Verdana"/>
          <w:color w:val="404040" w:themeColor="text1" w:themeTint="BF"/>
          <w:lang w:val="de-DE"/>
        </w:rPr>
        <w:t>Erzielung</w:t>
      </w:r>
      <w:r w:rsidR="00387DCB"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der Biegestabilität, der Biegefestigkeit, des </w:t>
      </w:r>
      <w:r w:rsidR="00387DCB">
        <w:rPr>
          <w:rFonts w:ascii="Verdana" w:hAnsi="Verdana"/>
          <w:color w:val="404040" w:themeColor="text1" w:themeTint="BF"/>
          <w:lang w:val="de-DE"/>
        </w:rPr>
        <w:t>Widerstandselements</w:t>
      </w:r>
      <w:r w:rsidR="00387DCB" w:rsidRPr="00B67580">
        <w:rPr>
          <w:rFonts w:ascii="Verdana" w:hAnsi="Verdana"/>
          <w:color w:val="404040" w:themeColor="text1" w:themeTint="BF"/>
          <w:lang w:val="de-DE"/>
        </w:rPr>
        <w:t xml:space="preserve"> </w:t>
      </w:r>
      <w:r w:rsidRPr="00B67580">
        <w:rPr>
          <w:rFonts w:ascii="Verdana" w:hAnsi="Verdana"/>
          <w:color w:val="404040" w:themeColor="text1" w:themeTint="BF"/>
          <w:lang w:val="de-DE"/>
        </w:rPr>
        <w:t xml:space="preserve">und der optischen Eigenschaften spielt. In einer </w:t>
      </w:r>
      <w:r w:rsidR="00440433">
        <w:rPr>
          <w:rFonts w:ascii="Verdana" w:hAnsi="Verdana"/>
          <w:color w:val="404040" w:themeColor="text1" w:themeTint="BF"/>
          <w:lang w:val="de-DE"/>
        </w:rPr>
        <w:t xml:space="preserve">von </w:t>
      </w:r>
      <w:proofErr w:type="spellStart"/>
      <w:r w:rsidR="00440433" w:rsidRPr="00B67580">
        <w:rPr>
          <w:rFonts w:ascii="Verdana" w:hAnsi="Verdana"/>
          <w:color w:val="404040" w:themeColor="text1" w:themeTint="BF"/>
          <w:lang w:val="de-DE"/>
        </w:rPr>
        <w:t>Ohashi</w:t>
      </w:r>
      <w:proofErr w:type="spellEnd"/>
      <w:r w:rsidR="00440433" w:rsidRPr="00B67580">
        <w:rPr>
          <w:rFonts w:ascii="Verdana" w:hAnsi="Verdana"/>
          <w:color w:val="404040" w:themeColor="text1" w:themeTint="BF"/>
          <w:lang w:val="de-DE"/>
        </w:rPr>
        <w:t xml:space="preserve"> </w:t>
      </w:r>
      <w:r w:rsidR="00440433" w:rsidRPr="00B67580">
        <w:rPr>
          <w:rFonts w:ascii="Verdana" w:hAnsi="Verdana"/>
          <w:i/>
          <w:iCs/>
          <w:color w:val="404040" w:themeColor="text1" w:themeTint="BF"/>
          <w:lang w:val="de-DE"/>
        </w:rPr>
        <w:t>et al.</w:t>
      </w:r>
      <w:r w:rsidR="00440433" w:rsidRPr="00B67580">
        <w:rPr>
          <w:rFonts w:ascii="Verdana" w:hAnsi="Verdana"/>
          <w:color w:val="404040" w:themeColor="text1" w:themeTint="BF"/>
          <w:lang w:val="de-DE"/>
        </w:rPr>
        <w:t xml:space="preserve"> </w:t>
      </w:r>
      <w:r w:rsidR="00440433">
        <w:rPr>
          <w:rFonts w:ascii="Verdana" w:hAnsi="Verdana"/>
          <w:color w:val="404040" w:themeColor="text1" w:themeTint="BF"/>
          <w:lang w:val="de-DE"/>
        </w:rPr>
        <w:t xml:space="preserve">mitgeteilten </w:t>
      </w:r>
      <w:r w:rsidRPr="00B67580">
        <w:rPr>
          <w:rFonts w:ascii="Verdana" w:hAnsi="Verdana"/>
          <w:color w:val="404040" w:themeColor="text1" w:themeTint="BF"/>
          <w:lang w:val="de-DE"/>
        </w:rPr>
        <w:t>weiteren unabhängigen Studie wurde festgestellt, dass Initial</w:t>
      </w:r>
      <w:r w:rsidR="00EF4EB8" w:rsidRPr="00C805AD">
        <w:rPr>
          <w:rFonts w:ascii="Verdana" w:hAnsi="Verdana"/>
          <w:b/>
          <w:bCs/>
          <w:color w:val="464646"/>
          <w:sz w:val="28"/>
          <w:szCs w:val="28"/>
          <w:vertAlign w:val="superscript"/>
          <w:lang w:val="de-DE"/>
        </w:rPr>
        <w:t>®</w:t>
      </w:r>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Pr="00B67580">
        <w:rPr>
          <w:rFonts w:ascii="Verdana" w:hAnsi="Verdana"/>
          <w:color w:val="404040" w:themeColor="text1" w:themeTint="BF"/>
          <w:lang w:val="de-DE"/>
        </w:rPr>
        <w:t xml:space="preserve"> Press bessere mechanische Eigenschaften und chemische Stabilität aufweist als die </w:t>
      </w:r>
      <w:r w:rsidR="00386F6B">
        <w:rPr>
          <w:rFonts w:ascii="Verdana" w:hAnsi="Verdana"/>
          <w:color w:val="404040" w:themeColor="text1" w:themeTint="BF"/>
          <w:lang w:val="de-DE"/>
        </w:rPr>
        <w:t>weiteren</w:t>
      </w:r>
      <w:r w:rsidRPr="00B67580">
        <w:rPr>
          <w:rFonts w:ascii="Verdana" w:hAnsi="Verdana"/>
          <w:color w:val="404040" w:themeColor="text1" w:themeTint="BF"/>
          <w:lang w:val="de-DE"/>
        </w:rPr>
        <w:t xml:space="preserve"> getesteten Materialien</w:t>
      </w:r>
      <w:r>
        <w:rPr>
          <w:rFonts w:ascii="Verdana" w:hAnsi="Verdana"/>
          <w:color w:val="404040" w:themeColor="text1" w:themeTint="BF"/>
        </w:rPr>
        <w:fldChar w:fldCharType="begin" w:fldLock="1"/>
      </w:r>
      <w:r w:rsidRPr="00B67580">
        <w:rPr>
          <w:rFonts w:ascii="Verdana" w:hAnsi="Verdana"/>
          <w:color w:val="404040" w:themeColor="text1" w:themeTint="BF"/>
          <w:lang w:val="de-DE"/>
        </w:rPr>
        <w:instrText>ADDIN CSL_CITATION { "citationItems" : [ { "id" : "ITEM-1", "itemData" : { "abstract" : "ABSTRACT Objective: The objective of this study was to evaluate the biaxial flexural strength, wear resistance, and acid resistance of three different lithium disilicate glass ceramic materials. Methods: Three lithium disilicate glass ceramic materials were used in this study: GC Initial LiSi Press (LiSi; GC), IPS e.max Press (e.max; Ivoclar Vivadent), and Vintage LD Press (LD; Shofu). Biaxial flexural strength and chemical solubility tests were conducted according to ISO 6872:2015. The biaxial flexural strength test was conducted using a universal testing machine. The wear test was performed as a two-body wear test, followed by analysis via measurement of the maximum wear depth (\u00b5m) with a laser microscope. The chemical solubility test with acid was followed by analysis via measurement of the mass loss (\u00b5g/cm2). Finally, the results were analyzed via one-way ANOVA (\u03b1 = 0.05) and Bonferroni\u2019s multiple comparison tests. Results: The pre- and post-thermal-stress flexural strengths of all the ceramic material groups did not differ significantly. The flexural strengths of LiSi and e.max were significantly higher than that of LD. In the two- body wear test, LiSi showed t</w:instrText>
      </w:r>
      <w:r w:rsidRPr="00094938">
        <w:rPr>
          <w:rFonts w:ascii="Verdana" w:hAnsi="Verdana"/>
          <w:color w:val="404040" w:themeColor="text1" w:themeTint="BF"/>
          <w:lang w:val="de-DE"/>
        </w:rPr>
        <w:instrText>he lowest wear depth (significantly lower than that of t</w:instrText>
      </w:r>
      <w:r w:rsidRPr="00386F6B">
        <w:rPr>
          <w:rFonts w:ascii="Verdana" w:hAnsi="Verdana"/>
          <w:color w:val="404040" w:themeColor="text1" w:themeTint="BF"/>
          <w:lang w:val="de-DE"/>
        </w:rPr>
        <w:instrText>he ot</w:instrText>
      </w:r>
      <w:r>
        <w:rPr>
          <w:rFonts w:ascii="Verdana" w:hAnsi="Verdana"/>
          <w:color w:val="404040" w:themeColor="text1" w:themeTint="BF"/>
        </w:rPr>
        <w:instrText>her ceramic material groups). The wear depth of e.max was significantly lower (resp. higher) than that of LD (resp. LiSi). The chemical solubility of LiSi was the lowest, and the dissolution amount of LD was not significantly different from that ofe.max. Significance: LiSi has better mechanical properties and chemical stability than other lithium disilicate glass ceramic materials.", "author" : [ { "dropping-particle" : "", "family" : "Ohashi", "given" : "Katsura", "non-dropping-particle" : "", "parse-names" : false, "suffix" : "" }, { "d</w:instrText>
      </w:r>
      <w:r w:rsidRPr="00B67580">
        <w:rPr>
          <w:rFonts w:ascii="Verdana" w:hAnsi="Verdana"/>
          <w:color w:val="404040" w:themeColor="text1" w:themeTint="BF"/>
          <w:lang w:val="de-DE"/>
        </w:rPr>
        <w:instrText>ropping-particle" : "", "family" : "Kameyama", "given" : "Yuka", "non-dropping-particle" : "", "parse-names" : false, "suffix" : "" }, { "dropping-particle" : "", "family" : "Wada", "given" : "Yuuki", "non-dropping-particle" : "", "parse-names" : false, "suffix" : "" }, { "dropping-particle" : "", "family" : "Midono", "given" : "Tomoyasu", "non-dropping-particle" : "", "parse-names" : false, "suffix" : "" }, { "dropping-particle" : "", "family" : "Miyake", "given" : "Kaori", "non-dropping-particle" : "", "parse-names" : false, "suffix" : "" }, { "dropping-particle" : "", "family" : "Kunzelmann", "given" : "Karl-heinz", "non-dropping-particle" : "", "parse-names" : false, "suffix" : "" }, { "dropping-particle" : "", "family" : "Nihei", "given" : "Tomotaro", "non-dropping-particle" : "", "parse-names" : false, "suffix" : "" } ], "container-title" : "International Journal of Development Research", "id" : "ITEM-1", "issue" : "11", "issued" : { "date-parts" : [ [ "2017" ] ] }, "page" : "16711-16716", "title" : "Evaluation and comparison of the characteristics of three pressable lithium disilicate glass ceramic materials", "type" : "article-journal", "volume" : "07" }, "uris" : [ "http://www.mendeley.com/documents/?uuid=ec395989-c9b8-48bb-b989-639995184051" ] } ], "mendeley" : { "formattedCitation" : "&lt;sup&gt;2&lt;/sup&gt;", "plainTextFormattedCitation" : "2" }, "properties" : { "noteIndex" : 0 }, "schema" : "https://github.com/citation-style-language/schema/raw/master/csl-citation.json" }</w:instrText>
      </w:r>
      <w:r>
        <w:rPr>
          <w:rFonts w:ascii="Verdana" w:hAnsi="Verdana"/>
          <w:color w:val="404040" w:themeColor="text1" w:themeTint="BF"/>
        </w:rPr>
        <w:fldChar w:fldCharType="separate"/>
      </w:r>
      <w:r w:rsidRPr="00B67580">
        <w:rPr>
          <w:rFonts w:ascii="Verdana" w:hAnsi="Verdana"/>
          <w:color w:val="404040" w:themeColor="text1" w:themeTint="BF"/>
          <w:vertAlign w:val="superscript"/>
          <w:lang w:val="de-DE"/>
        </w:rPr>
        <w:t>2</w:t>
      </w:r>
      <w:r>
        <w:rPr>
          <w:rFonts w:ascii="Verdana" w:hAnsi="Verdana"/>
          <w:color w:val="404040" w:themeColor="text1" w:themeTint="BF"/>
        </w:rPr>
        <w:fldChar w:fldCharType="end"/>
      </w:r>
      <w:r w:rsidRPr="00B67580">
        <w:rPr>
          <w:rFonts w:ascii="Verdana" w:hAnsi="Verdana"/>
          <w:color w:val="404040" w:themeColor="text1" w:themeTint="BF"/>
          <w:lang w:val="de-DE"/>
        </w:rPr>
        <w:t xml:space="preserve">. </w:t>
      </w:r>
    </w:p>
    <w:p w14:paraId="0E96DC3C" w14:textId="68AD8732" w:rsidR="00F16DC3" w:rsidRPr="00B67580" w:rsidRDefault="004D51FC">
      <w:pPr>
        <w:spacing w:line="360" w:lineRule="auto"/>
        <w:jc w:val="both"/>
        <w:rPr>
          <w:rFonts w:ascii="Verdana" w:hAnsi="Verdana" w:cstheme="majorBidi"/>
          <w:color w:val="404040" w:themeColor="text1" w:themeTint="BF"/>
          <w:sz w:val="22"/>
          <w:szCs w:val="22"/>
          <w:lang w:val="de-DE"/>
        </w:rPr>
      </w:pPr>
      <w:r w:rsidRPr="00B67580">
        <w:rPr>
          <w:rFonts w:ascii="Verdana" w:hAnsi="Verdana"/>
          <w:color w:val="404040" w:themeColor="text1" w:themeTint="BF"/>
          <w:sz w:val="22"/>
          <w:szCs w:val="22"/>
          <w:lang w:val="de-DE"/>
        </w:rPr>
        <w:t>Initial</w:t>
      </w:r>
      <w:r w:rsidR="00EF4EB8" w:rsidRPr="00C805AD">
        <w:rPr>
          <w:rFonts w:ascii="Verdana" w:hAnsi="Verdana"/>
          <w:b/>
          <w:bCs/>
          <w:color w:val="464646"/>
          <w:sz w:val="28"/>
          <w:szCs w:val="28"/>
          <w:vertAlign w:val="superscript"/>
          <w:lang w:val="de-DE"/>
        </w:rPr>
        <w:t>®</w:t>
      </w:r>
      <w:r w:rsidRPr="00B67580">
        <w:rPr>
          <w:rFonts w:ascii="Verdana" w:hAnsi="Verdana"/>
          <w:color w:val="404040" w:themeColor="text1" w:themeTint="BF"/>
          <w:sz w:val="22"/>
          <w:szCs w:val="22"/>
          <w:lang w:val="de-DE"/>
        </w:rPr>
        <w:t xml:space="preserve"> </w:t>
      </w:r>
      <w:proofErr w:type="spellStart"/>
      <w:r w:rsidRPr="00B67580">
        <w:rPr>
          <w:rFonts w:ascii="Verdana" w:hAnsi="Verdana"/>
          <w:color w:val="404040" w:themeColor="text1" w:themeTint="BF"/>
          <w:sz w:val="22"/>
          <w:szCs w:val="22"/>
          <w:lang w:val="de-DE"/>
        </w:rPr>
        <w:t>LiSi</w:t>
      </w:r>
      <w:proofErr w:type="spellEnd"/>
      <w:r w:rsidRPr="00B67580">
        <w:rPr>
          <w:rFonts w:ascii="Verdana" w:hAnsi="Verdana"/>
          <w:color w:val="404040" w:themeColor="text1" w:themeTint="BF"/>
          <w:sz w:val="22"/>
          <w:szCs w:val="22"/>
          <w:lang w:val="de-DE"/>
        </w:rPr>
        <w:t xml:space="preserve"> Press ist auch nach mehreren Brennzyklen </w:t>
      </w:r>
      <w:r w:rsidR="00387DCB">
        <w:rPr>
          <w:rFonts w:ascii="Verdana" w:hAnsi="Verdana"/>
          <w:color w:val="404040" w:themeColor="text1" w:themeTint="BF"/>
          <w:sz w:val="22"/>
          <w:szCs w:val="22"/>
          <w:lang w:val="de-DE"/>
        </w:rPr>
        <w:t>höchst</w:t>
      </w:r>
      <w:r w:rsidR="00387DCB" w:rsidRPr="00B67580">
        <w:rPr>
          <w:rFonts w:ascii="Verdana" w:hAnsi="Verdana"/>
          <w:color w:val="404040" w:themeColor="text1" w:themeTint="BF"/>
          <w:sz w:val="22"/>
          <w:szCs w:val="22"/>
          <w:lang w:val="de-DE"/>
        </w:rPr>
        <w:t xml:space="preserve"> </w:t>
      </w:r>
      <w:r w:rsidRPr="00B67580">
        <w:rPr>
          <w:rFonts w:ascii="Verdana" w:hAnsi="Verdana"/>
          <w:color w:val="404040" w:themeColor="text1" w:themeTint="BF"/>
          <w:sz w:val="22"/>
          <w:szCs w:val="22"/>
          <w:lang w:val="de-DE"/>
        </w:rPr>
        <w:t>stabil und weist eine hohe Biegefestigkeit von 500 MPa auf. Die physikalischen Eigenschaften von Initial</w:t>
      </w:r>
      <w:r w:rsidR="00EF4EB8" w:rsidRPr="00C805AD">
        <w:rPr>
          <w:rFonts w:ascii="Verdana" w:hAnsi="Verdana"/>
          <w:b/>
          <w:bCs/>
          <w:color w:val="464646"/>
          <w:sz w:val="28"/>
          <w:szCs w:val="28"/>
          <w:vertAlign w:val="superscript"/>
          <w:lang w:val="de-DE"/>
        </w:rPr>
        <w:t>®</w:t>
      </w:r>
      <w:r w:rsidRPr="00B67580">
        <w:rPr>
          <w:rFonts w:ascii="Verdana" w:hAnsi="Verdana"/>
          <w:color w:val="404040" w:themeColor="text1" w:themeTint="BF"/>
          <w:sz w:val="22"/>
          <w:szCs w:val="22"/>
          <w:lang w:val="de-DE"/>
        </w:rPr>
        <w:t xml:space="preserve"> </w:t>
      </w:r>
      <w:proofErr w:type="spellStart"/>
      <w:r w:rsidRPr="00B67580">
        <w:rPr>
          <w:rFonts w:ascii="Verdana" w:hAnsi="Verdana"/>
          <w:color w:val="404040" w:themeColor="text1" w:themeTint="BF"/>
          <w:sz w:val="22"/>
          <w:szCs w:val="22"/>
          <w:lang w:val="de-DE"/>
        </w:rPr>
        <w:t>LiSi</w:t>
      </w:r>
      <w:proofErr w:type="spellEnd"/>
      <w:r w:rsidRPr="00B67580">
        <w:rPr>
          <w:rFonts w:ascii="Verdana" w:hAnsi="Verdana"/>
          <w:color w:val="404040" w:themeColor="text1" w:themeTint="BF"/>
          <w:sz w:val="22"/>
          <w:szCs w:val="22"/>
          <w:lang w:val="de-DE"/>
        </w:rPr>
        <w:t xml:space="preserve"> Press machen Restaurationen sehr </w:t>
      </w:r>
      <w:proofErr w:type="spellStart"/>
      <w:r w:rsidRPr="00B67580">
        <w:rPr>
          <w:rFonts w:ascii="Verdana" w:hAnsi="Verdana"/>
          <w:color w:val="404040" w:themeColor="text1" w:themeTint="BF"/>
          <w:sz w:val="22"/>
          <w:szCs w:val="22"/>
          <w:lang w:val="de-DE"/>
        </w:rPr>
        <w:t>antagonistenfreundlich</w:t>
      </w:r>
      <w:proofErr w:type="spellEnd"/>
      <w:r w:rsidRPr="00B67580">
        <w:rPr>
          <w:rFonts w:ascii="Verdana" w:hAnsi="Verdana"/>
          <w:color w:val="404040" w:themeColor="text1" w:themeTint="BF"/>
          <w:sz w:val="22"/>
          <w:szCs w:val="22"/>
          <w:lang w:val="de-DE"/>
        </w:rPr>
        <w:t xml:space="preserve"> und abriebfest. Die hohe Farbstabilität und Fluoreszenz sorgen zudem für die natürliche Ästhetik des pressbaren Keramikmaterials.</w:t>
      </w:r>
    </w:p>
    <w:p w14:paraId="6962561C" w14:textId="5D9FAA12" w:rsidR="00F16DC3" w:rsidRPr="00B67580" w:rsidRDefault="00F16DC3">
      <w:pPr>
        <w:pStyle w:val="NoSpacing"/>
        <w:spacing w:line="360" w:lineRule="auto"/>
        <w:jc w:val="both"/>
        <w:rPr>
          <w:rFonts w:ascii="Verdana" w:hAnsi="Verdana"/>
          <w:color w:val="404040" w:themeColor="text1" w:themeTint="BF"/>
          <w:lang w:val="de-DE"/>
        </w:rPr>
      </w:pPr>
    </w:p>
    <w:p w14:paraId="514C4CA7" w14:textId="0195338D"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Das Initial</w:t>
      </w:r>
      <w:r w:rsidR="00387DCB" w:rsidRPr="00C805AD">
        <w:rPr>
          <w:rFonts w:ascii="Verdana" w:hAnsi="Verdana"/>
          <w:b/>
          <w:bCs/>
          <w:color w:val="464646"/>
          <w:sz w:val="28"/>
          <w:szCs w:val="28"/>
          <w:vertAlign w:val="superscript"/>
          <w:lang w:val="de-DE"/>
        </w:rPr>
        <w:t>®</w:t>
      </w:r>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00387DCB">
        <w:rPr>
          <w:rFonts w:ascii="Verdana" w:hAnsi="Verdana"/>
          <w:color w:val="404040" w:themeColor="text1" w:themeTint="BF"/>
          <w:lang w:val="de-DE"/>
        </w:rPr>
        <w:t>-Portfolio</w:t>
      </w:r>
      <w:r w:rsidRPr="00B67580">
        <w:rPr>
          <w:rFonts w:ascii="Verdana" w:hAnsi="Verdana"/>
          <w:color w:val="404040" w:themeColor="text1" w:themeTint="BF"/>
          <w:lang w:val="de-DE"/>
        </w:rPr>
        <w:t xml:space="preserve"> wird in Kürze um einen neuen CAD/CAM-Block erweitert: Initial</w:t>
      </w:r>
      <w:r w:rsidR="00387DCB" w:rsidRPr="00C805AD">
        <w:rPr>
          <w:rFonts w:ascii="Verdana" w:hAnsi="Verdana"/>
          <w:b/>
          <w:bCs/>
          <w:color w:val="464646"/>
          <w:sz w:val="28"/>
          <w:szCs w:val="28"/>
          <w:vertAlign w:val="superscript"/>
          <w:lang w:val="de-DE"/>
        </w:rPr>
        <w:t>®</w:t>
      </w:r>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Pr="00B67580">
        <w:rPr>
          <w:rFonts w:ascii="Verdana" w:hAnsi="Verdana"/>
          <w:color w:val="404040" w:themeColor="text1" w:themeTint="BF"/>
          <w:lang w:val="de-DE"/>
        </w:rPr>
        <w:t xml:space="preserve"> BLOCK. Dieser Block weist die gleiche Mikrostruktur auf wie die Ingots, die mithilfe der proprietären HDM-Technologie von GC </w:t>
      </w:r>
      <w:r w:rsidR="00386F6B">
        <w:rPr>
          <w:rFonts w:ascii="Verdana" w:hAnsi="Verdana"/>
          <w:color w:val="404040" w:themeColor="text1" w:themeTint="BF"/>
          <w:lang w:val="de-DE"/>
        </w:rPr>
        <w:t>gefertigt</w:t>
      </w:r>
      <w:r w:rsidRPr="00B67580">
        <w:rPr>
          <w:rFonts w:ascii="Verdana" w:hAnsi="Verdana"/>
          <w:color w:val="404040" w:themeColor="text1" w:themeTint="BF"/>
          <w:lang w:val="de-DE"/>
        </w:rPr>
        <w:t xml:space="preserve"> w</w:t>
      </w:r>
      <w:r w:rsidR="00386F6B">
        <w:rPr>
          <w:rFonts w:ascii="Verdana" w:hAnsi="Verdana"/>
          <w:color w:val="404040" w:themeColor="text1" w:themeTint="BF"/>
          <w:lang w:val="de-DE"/>
        </w:rPr>
        <w:t>e</w:t>
      </w:r>
      <w:r w:rsidRPr="00B67580">
        <w:rPr>
          <w:rFonts w:ascii="Verdana" w:hAnsi="Verdana"/>
          <w:color w:val="404040" w:themeColor="text1" w:themeTint="BF"/>
          <w:lang w:val="de-DE"/>
        </w:rPr>
        <w:t>rden.</w:t>
      </w:r>
    </w:p>
    <w:p w14:paraId="7EE13B47" w14:textId="21AC183E" w:rsidR="00F16DC3" w:rsidRPr="00B67580" w:rsidRDefault="00F16DC3">
      <w:pPr>
        <w:pStyle w:val="NoSpacing"/>
        <w:spacing w:line="360" w:lineRule="auto"/>
        <w:jc w:val="both"/>
        <w:rPr>
          <w:rFonts w:ascii="Verdana" w:hAnsi="Verdana"/>
          <w:color w:val="404040" w:themeColor="text1" w:themeTint="BF"/>
          <w:lang w:val="de-DE"/>
        </w:rPr>
      </w:pPr>
    </w:p>
    <w:p w14:paraId="2944B629" w14:textId="5A8E7C60" w:rsidR="00F16DC3" w:rsidRPr="00B67580" w:rsidRDefault="004D51FC">
      <w:pPr>
        <w:pStyle w:val="NoSpacing"/>
        <w:spacing w:line="360" w:lineRule="auto"/>
        <w:jc w:val="both"/>
        <w:rPr>
          <w:rFonts w:ascii="Verdana" w:hAnsi="Verdana"/>
          <w:color w:val="404040" w:themeColor="text1" w:themeTint="BF"/>
          <w:lang w:val="de-DE"/>
        </w:rPr>
      </w:pPr>
      <w:r w:rsidRPr="00B67580">
        <w:rPr>
          <w:rFonts w:ascii="Verdana" w:hAnsi="Verdana"/>
          <w:color w:val="404040" w:themeColor="text1" w:themeTint="BF"/>
          <w:lang w:val="de-DE"/>
        </w:rPr>
        <w:t>Weitere Informationen über Initial</w:t>
      </w:r>
      <w:r w:rsidR="00EF4EB8" w:rsidRPr="00C805AD">
        <w:rPr>
          <w:rFonts w:ascii="Verdana" w:hAnsi="Verdana"/>
          <w:b/>
          <w:bCs/>
          <w:color w:val="464646"/>
          <w:sz w:val="28"/>
          <w:szCs w:val="28"/>
          <w:vertAlign w:val="superscript"/>
          <w:lang w:val="de-DE"/>
        </w:rPr>
        <w:t>®</w:t>
      </w:r>
      <w:r w:rsidRPr="00B67580">
        <w:rPr>
          <w:rFonts w:ascii="Verdana" w:hAnsi="Verdana"/>
          <w:color w:val="404040" w:themeColor="text1" w:themeTint="BF"/>
          <w:lang w:val="de-DE"/>
        </w:rPr>
        <w:t xml:space="preserve"> </w:t>
      </w:r>
      <w:proofErr w:type="spellStart"/>
      <w:r w:rsidRPr="00B67580">
        <w:rPr>
          <w:rFonts w:ascii="Verdana" w:hAnsi="Verdana"/>
          <w:color w:val="404040" w:themeColor="text1" w:themeTint="BF"/>
          <w:lang w:val="de-DE"/>
        </w:rPr>
        <w:t>LiSi</w:t>
      </w:r>
      <w:proofErr w:type="spellEnd"/>
      <w:r w:rsidRPr="00B67580">
        <w:rPr>
          <w:rFonts w:ascii="Verdana" w:hAnsi="Verdana"/>
          <w:color w:val="404040" w:themeColor="text1" w:themeTint="BF"/>
          <w:lang w:val="de-DE"/>
        </w:rPr>
        <w:t xml:space="preserve"> Press finden Sie unter </w:t>
      </w:r>
      <w:hyperlink r:id="rId8" w:history="1">
        <w:r w:rsidRPr="00B67580">
          <w:rPr>
            <w:rStyle w:val="Hyperlink"/>
            <w:rFonts w:ascii="Verdana" w:hAnsi="Verdana"/>
            <w:lang w:val="de-DE"/>
          </w:rPr>
          <w:t>https://www.gceurope.com/products/initiallisipress/</w:t>
        </w:r>
      </w:hyperlink>
      <w:r w:rsidRPr="00B67580">
        <w:rPr>
          <w:rFonts w:ascii="Verdana" w:hAnsi="Verdana"/>
          <w:color w:val="404040" w:themeColor="text1" w:themeTint="BF"/>
          <w:lang w:val="de-DE"/>
        </w:rPr>
        <w:t>.</w:t>
      </w:r>
    </w:p>
    <w:p w14:paraId="058CA5DA" w14:textId="7FC34D58" w:rsidR="00F16DC3" w:rsidRPr="00B67580" w:rsidRDefault="00F16DC3">
      <w:pPr>
        <w:spacing w:line="360" w:lineRule="auto"/>
        <w:jc w:val="both"/>
        <w:rPr>
          <w:rFonts w:ascii="Verdana" w:hAnsi="Verdana"/>
          <w:color w:val="464646"/>
          <w:sz w:val="20"/>
          <w:lang w:val="de-DE"/>
        </w:rPr>
      </w:pPr>
    </w:p>
    <w:p w14:paraId="79B8E753" w14:textId="3BE27479" w:rsidR="00F16DC3" w:rsidRPr="00865E96" w:rsidRDefault="004D51FC">
      <w:pPr>
        <w:widowControl w:val="0"/>
        <w:autoSpaceDE w:val="0"/>
        <w:autoSpaceDN w:val="0"/>
        <w:adjustRightInd w:val="0"/>
        <w:spacing w:line="360" w:lineRule="auto"/>
        <w:ind w:left="640" w:hanging="640"/>
        <w:rPr>
          <w:rFonts w:ascii="Verdana" w:hAnsi="Verdana"/>
          <w:sz w:val="20"/>
          <w:szCs w:val="24"/>
        </w:rPr>
      </w:pPr>
      <w:r w:rsidRPr="00865E96">
        <w:rPr>
          <w:rFonts w:ascii="Verdana" w:hAnsi="Verdana"/>
          <w:color w:val="464646"/>
          <w:sz w:val="20"/>
        </w:rPr>
        <w:fldChar w:fldCharType="begin" w:fldLock="1"/>
      </w:r>
      <w:r w:rsidRPr="00865E96">
        <w:rPr>
          <w:rFonts w:ascii="Verdana" w:hAnsi="Verdana"/>
          <w:color w:val="464646"/>
          <w:sz w:val="20"/>
        </w:rPr>
        <w:instrText xml:space="preserve">ADDIN Mendeley Bibliography CSL_BIBLIOGRAPHY </w:instrText>
      </w:r>
      <w:r w:rsidRPr="00865E96">
        <w:rPr>
          <w:rFonts w:ascii="Verdana" w:hAnsi="Verdana"/>
          <w:color w:val="464646"/>
          <w:sz w:val="20"/>
        </w:rPr>
        <w:fldChar w:fldCharType="separate"/>
      </w:r>
      <w:r w:rsidRPr="00865E96">
        <w:rPr>
          <w:rFonts w:ascii="Verdana" w:hAnsi="Verdana"/>
          <w:sz w:val="20"/>
          <w:szCs w:val="24"/>
        </w:rPr>
        <w:t>1.</w:t>
      </w:r>
      <w:r w:rsidRPr="00865E96">
        <w:rPr>
          <w:rFonts w:ascii="Verdana" w:hAnsi="Verdana"/>
          <w:sz w:val="20"/>
          <w:szCs w:val="24"/>
        </w:rPr>
        <w:tab/>
        <w:t xml:space="preserve">Hallmann, L., Ulmer, P. &amp; Kern, M. Effect of microstructure on the mechanical properties of lithium disilicate glass-ceramics. </w:t>
      </w:r>
      <w:r w:rsidRPr="00865E96">
        <w:rPr>
          <w:rFonts w:ascii="Verdana" w:hAnsi="Verdana"/>
          <w:i/>
          <w:iCs/>
          <w:sz w:val="20"/>
          <w:szCs w:val="24"/>
        </w:rPr>
        <w:t>J. Mech. Behav. Biomed. Mater.</w:t>
      </w:r>
      <w:r w:rsidRPr="00865E96">
        <w:rPr>
          <w:rFonts w:ascii="Verdana" w:hAnsi="Verdana"/>
          <w:sz w:val="20"/>
          <w:szCs w:val="24"/>
        </w:rPr>
        <w:t xml:space="preserve"> 82, 355–370 (2018).</w:t>
      </w:r>
    </w:p>
    <w:p w14:paraId="458F5450" w14:textId="77777777" w:rsidR="00F16DC3" w:rsidRPr="00865E96" w:rsidRDefault="004D51FC">
      <w:pPr>
        <w:widowControl w:val="0"/>
        <w:autoSpaceDE w:val="0"/>
        <w:autoSpaceDN w:val="0"/>
        <w:adjustRightInd w:val="0"/>
        <w:spacing w:line="360" w:lineRule="auto"/>
        <w:ind w:left="640" w:hanging="640"/>
        <w:rPr>
          <w:rFonts w:ascii="Verdana" w:hAnsi="Verdana"/>
          <w:sz w:val="20"/>
        </w:rPr>
      </w:pPr>
      <w:r w:rsidRPr="00865E96">
        <w:rPr>
          <w:rFonts w:ascii="Verdana" w:hAnsi="Verdana"/>
          <w:sz w:val="20"/>
          <w:szCs w:val="24"/>
        </w:rPr>
        <w:t>2.</w:t>
      </w:r>
      <w:r w:rsidRPr="00865E96">
        <w:rPr>
          <w:rFonts w:ascii="Verdana" w:hAnsi="Verdana"/>
          <w:sz w:val="20"/>
          <w:szCs w:val="24"/>
        </w:rPr>
        <w:tab/>
        <w:t xml:space="preserve">Ohashi, K. </w:t>
      </w:r>
      <w:r w:rsidRPr="00865E96">
        <w:rPr>
          <w:rFonts w:ascii="Verdana" w:hAnsi="Verdana"/>
          <w:i/>
          <w:iCs/>
          <w:sz w:val="20"/>
          <w:szCs w:val="24"/>
        </w:rPr>
        <w:t>et al.</w:t>
      </w:r>
      <w:r w:rsidRPr="00865E96">
        <w:rPr>
          <w:rFonts w:ascii="Verdana" w:hAnsi="Verdana"/>
          <w:sz w:val="20"/>
          <w:szCs w:val="24"/>
        </w:rPr>
        <w:t xml:space="preserve"> Evaluation and comparison of the characteristics of three pressable lithium disilicate glass ceramic materials. </w:t>
      </w:r>
      <w:r w:rsidRPr="00865E96">
        <w:rPr>
          <w:rFonts w:ascii="Verdana" w:hAnsi="Verdana"/>
          <w:i/>
          <w:iCs/>
          <w:sz w:val="20"/>
          <w:szCs w:val="24"/>
        </w:rPr>
        <w:t xml:space="preserve">Int. J. Dev. </w:t>
      </w:r>
      <w:r w:rsidRPr="00865E96">
        <w:rPr>
          <w:rFonts w:ascii="Verdana" w:hAnsi="Verdana"/>
          <w:i/>
          <w:iCs/>
          <w:sz w:val="20"/>
          <w:szCs w:val="24"/>
        </w:rPr>
        <w:lastRenderedPageBreak/>
        <w:t>Res.</w:t>
      </w:r>
      <w:r w:rsidRPr="00865E96">
        <w:rPr>
          <w:rFonts w:ascii="Verdana" w:hAnsi="Verdana"/>
          <w:sz w:val="20"/>
          <w:szCs w:val="24"/>
        </w:rPr>
        <w:t xml:space="preserve"> 07, 16711–16716 (2017).</w:t>
      </w:r>
    </w:p>
    <w:p w14:paraId="027B2F2B" w14:textId="6BCA45C2" w:rsidR="00F16DC3" w:rsidRDefault="004D51FC">
      <w:pPr>
        <w:spacing w:line="360" w:lineRule="auto"/>
        <w:jc w:val="both"/>
        <w:rPr>
          <w:rFonts w:ascii="Verdana" w:hAnsi="Verdana"/>
          <w:color w:val="464646"/>
          <w:sz w:val="20"/>
        </w:rPr>
      </w:pPr>
      <w:r w:rsidRPr="00865E96">
        <w:rPr>
          <w:rFonts w:ascii="Verdana" w:hAnsi="Verdana"/>
          <w:color w:val="464646"/>
          <w:sz w:val="20"/>
        </w:rPr>
        <w:fldChar w:fldCharType="end"/>
      </w:r>
    </w:p>
    <w:p w14:paraId="49E30D20" w14:textId="267B62F6" w:rsidR="00B67580" w:rsidRDefault="00B67580">
      <w:pPr>
        <w:spacing w:line="360" w:lineRule="auto"/>
        <w:jc w:val="both"/>
        <w:rPr>
          <w:rFonts w:ascii="Verdana" w:hAnsi="Verdana"/>
          <w:color w:val="464646"/>
          <w:sz w:val="20"/>
        </w:rPr>
      </w:pPr>
    </w:p>
    <w:p w14:paraId="66904524" w14:textId="77777777" w:rsidR="00B67580" w:rsidRDefault="00B67580">
      <w:pPr>
        <w:spacing w:line="360" w:lineRule="auto"/>
        <w:jc w:val="both"/>
        <w:rPr>
          <w:rFonts w:ascii="Verdana" w:hAnsi="Verdana"/>
          <w:color w:val="464646"/>
          <w:sz w:val="20"/>
        </w:rPr>
      </w:pPr>
      <w:bookmarkStart w:id="1" w:name="_Hlk41498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F16DC3" w:rsidRPr="00CD7B22" w14:paraId="779E3A50" w14:textId="77777777">
        <w:tc>
          <w:tcPr>
            <w:tcW w:w="5211" w:type="dxa"/>
          </w:tcPr>
          <w:p w14:paraId="6F17AD62" w14:textId="77777777" w:rsidR="00F16DC3" w:rsidRPr="00CD7B22" w:rsidRDefault="004D51FC">
            <w:pPr>
              <w:spacing w:line="360" w:lineRule="auto"/>
              <w:rPr>
                <w:rFonts w:ascii="Verdana" w:hAnsi="Verdana" w:cstheme="majorBidi"/>
                <w:b/>
                <w:bCs/>
                <w:color w:val="464646"/>
                <w:sz w:val="20"/>
                <w:lang w:val="fr-FR"/>
              </w:rPr>
            </w:pPr>
            <w:r w:rsidRPr="00CD7B22">
              <w:rPr>
                <w:rFonts w:ascii="Verdana" w:hAnsi="Verdana" w:cstheme="majorBidi"/>
                <w:b/>
                <w:bCs/>
                <w:color w:val="464646"/>
                <w:sz w:val="20"/>
                <w:lang w:val="fr-FR"/>
              </w:rPr>
              <w:t>GC Europe N.V.</w:t>
            </w:r>
          </w:p>
          <w:p w14:paraId="7A636B5B" w14:textId="77777777" w:rsidR="00F16DC3" w:rsidRPr="00CD7B22" w:rsidRDefault="004D51FC">
            <w:pPr>
              <w:spacing w:line="360" w:lineRule="auto"/>
              <w:rPr>
                <w:rFonts w:ascii="Verdana" w:hAnsi="Verdana" w:cstheme="majorBidi"/>
                <w:color w:val="464646"/>
                <w:sz w:val="20"/>
                <w:lang w:val="fr-FR"/>
              </w:rPr>
            </w:pPr>
            <w:proofErr w:type="spellStart"/>
            <w:r w:rsidRPr="00CD7B22">
              <w:rPr>
                <w:rFonts w:ascii="Verdana" w:hAnsi="Verdana" w:cstheme="majorBidi"/>
                <w:color w:val="464646"/>
                <w:sz w:val="20"/>
                <w:lang w:val="fr-FR"/>
              </w:rPr>
              <w:t>Interleuvenlaan</w:t>
            </w:r>
            <w:proofErr w:type="spellEnd"/>
            <w:r w:rsidRPr="00CD7B22">
              <w:rPr>
                <w:rFonts w:ascii="Verdana" w:hAnsi="Verdana" w:cstheme="majorBidi"/>
                <w:color w:val="464646"/>
                <w:sz w:val="20"/>
                <w:lang w:val="fr-FR"/>
              </w:rPr>
              <w:t xml:space="preserve"> 33</w:t>
            </w:r>
          </w:p>
          <w:p w14:paraId="531A6B7B" w14:textId="77777777" w:rsidR="00F16DC3" w:rsidRPr="00094938" w:rsidRDefault="004D51FC">
            <w:pPr>
              <w:spacing w:line="360" w:lineRule="auto"/>
              <w:rPr>
                <w:rFonts w:ascii="Verdana" w:hAnsi="Verdana" w:cstheme="majorBidi"/>
                <w:color w:val="464646"/>
                <w:sz w:val="20"/>
                <w:lang w:val="de-DE"/>
              </w:rPr>
            </w:pPr>
            <w:r w:rsidRPr="00094938">
              <w:rPr>
                <w:rFonts w:ascii="Verdana" w:hAnsi="Verdana" w:cstheme="majorBidi"/>
                <w:color w:val="464646"/>
                <w:sz w:val="20"/>
                <w:lang w:val="de-DE"/>
              </w:rPr>
              <w:t>3001 Leuven</w:t>
            </w:r>
          </w:p>
          <w:p w14:paraId="379A3D67" w14:textId="77777777" w:rsidR="00F16DC3" w:rsidRPr="00094938" w:rsidRDefault="004D51FC">
            <w:pPr>
              <w:tabs>
                <w:tab w:val="left" w:pos="708"/>
                <w:tab w:val="left" w:pos="1416"/>
                <w:tab w:val="left" w:pos="2124"/>
                <w:tab w:val="left" w:pos="4020"/>
              </w:tabs>
              <w:spacing w:line="360" w:lineRule="auto"/>
              <w:rPr>
                <w:rFonts w:ascii="Verdana" w:hAnsi="Verdana" w:cstheme="majorBidi"/>
                <w:color w:val="464646"/>
                <w:sz w:val="20"/>
                <w:lang w:val="de-DE"/>
              </w:rPr>
            </w:pPr>
            <w:r w:rsidRPr="00094938">
              <w:rPr>
                <w:rFonts w:ascii="Verdana" w:hAnsi="Verdana" w:cstheme="majorBidi"/>
                <w:color w:val="464646"/>
                <w:sz w:val="20"/>
                <w:lang w:val="de-DE"/>
              </w:rPr>
              <w:t xml:space="preserve">Telefon </w:t>
            </w:r>
            <w:r w:rsidRPr="00094938">
              <w:rPr>
                <w:rFonts w:ascii="Verdana" w:hAnsi="Verdana" w:cstheme="majorBidi"/>
                <w:color w:val="464646"/>
                <w:sz w:val="20"/>
                <w:lang w:val="de-DE"/>
              </w:rPr>
              <w:tab/>
              <w:t>+32 16 74 10 00</w:t>
            </w:r>
            <w:r w:rsidRPr="00094938">
              <w:rPr>
                <w:rFonts w:ascii="Verdana" w:hAnsi="Verdana" w:cstheme="majorBidi"/>
                <w:color w:val="464646"/>
                <w:sz w:val="20"/>
                <w:lang w:val="de-DE"/>
              </w:rPr>
              <w:tab/>
            </w:r>
          </w:p>
          <w:p w14:paraId="33326B97" w14:textId="77777777" w:rsidR="00F16DC3" w:rsidRPr="00094938" w:rsidRDefault="004D51FC">
            <w:pPr>
              <w:spacing w:line="360" w:lineRule="auto"/>
              <w:rPr>
                <w:rFonts w:ascii="Verdana" w:hAnsi="Verdana" w:cstheme="majorBidi"/>
                <w:color w:val="464646"/>
                <w:sz w:val="20"/>
                <w:lang w:val="de-DE"/>
              </w:rPr>
            </w:pPr>
            <w:r w:rsidRPr="00094938">
              <w:rPr>
                <w:rFonts w:ascii="Verdana" w:hAnsi="Verdana" w:cstheme="majorBidi"/>
                <w:color w:val="464646"/>
                <w:sz w:val="20"/>
                <w:lang w:val="de-DE"/>
              </w:rPr>
              <w:t xml:space="preserve">Telefax </w:t>
            </w:r>
            <w:r w:rsidRPr="00094938">
              <w:rPr>
                <w:rFonts w:ascii="Verdana" w:hAnsi="Verdana" w:cstheme="majorBidi"/>
                <w:color w:val="464646"/>
                <w:sz w:val="20"/>
                <w:lang w:val="de-DE"/>
              </w:rPr>
              <w:tab/>
              <w:t>+32 16 74 11 99</w:t>
            </w:r>
          </w:p>
          <w:p w14:paraId="30564B29" w14:textId="77777777" w:rsidR="00F16DC3" w:rsidRPr="00094938" w:rsidRDefault="004D51FC">
            <w:pPr>
              <w:pStyle w:val="NormalWeb"/>
              <w:spacing w:before="0" w:beforeAutospacing="0" w:after="0" w:afterAutospacing="0" w:line="360" w:lineRule="auto"/>
              <w:ind w:right="459"/>
              <w:rPr>
                <w:rFonts w:ascii="Verdana" w:hAnsi="Verdana"/>
                <w:color w:val="464646"/>
                <w:sz w:val="20"/>
                <w:szCs w:val="20"/>
                <w:lang w:val="de-DE"/>
              </w:rPr>
            </w:pPr>
            <w:r w:rsidRPr="00094938">
              <w:rPr>
                <w:rFonts w:ascii="Verdana" w:hAnsi="Verdana" w:cstheme="majorBidi"/>
                <w:color w:val="464646"/>
                <w:sz w:val="20"/>
                <w:szCs w:val="20"/>
                <w:lang w:val="de-DE"/>
              </w:rPr>
              <w:t>www.gceurope.com</w:t>
            </w:r>
          </w:p>
          <w:p w14:paraId="798E2C6C" w14:textId="088E6303" w:rsidR="00F16DC3" w:rsidRPr="00094938" w:rsidRDefault="004D51FC">
            <w:pPr>
              <w:spacing w:line="360" w:lineRule="auto"/>
              <w:rPr>
                <w:rFonts w:ascii="Verdana" w:hAnsi="Verdana" w:cstheme="majorBidi"/>
                <w:color w:val="464646"/>
                <w:sz w:val="20"/>
                <w:lang w:val="de-DE"/>
              </w:rPr>
            </w:pPr>
            <w:proofErr w:type="spellStart"/>
            <w:r w:rsidRPr="00094938">
              <w:rPr>
                <w:rFonts w:ascii="Verdana" w:hAnsi="Verdana" w:cstheme="majorBidi"/>
                <w:color w:val="464646"/>
                <w:sz w:val="20"/>
                <w:lang w:val="de-DE"/>
              </w:rPr>
              <w:t>scientific.support@gc.dental</w:t>
            </w:r>
            <w:proofErr w:type="spellEnd"/>
          </w:p>
          <w:p w14:paraId="6F01401D" w14:textId="77777777" w:rsidR="00F16DC3" w:rsidRPr="00094938" w:rsidRDefault="00F16DC3">
            <w:pPr>
              <w:spacing w:line="360" w:lineRule="auto"/>
              <w:jc w:val="both"/>
              <w:rPr>
                <w:rFonts w:ascii="Verdana" w:hAnsi="Verdana"/>
                <w:b/>
                <w:bCs/>
                <w:color w:val="464646"/>
                <w:sz w:val="20"/>
                <w:lang w:val="de-DE"/>
              </w:rPr>
            </w:pPr>
          </w:p>
        </w:tc>
        <w:tc>
          <w:tcPr>
            <w:tcW w:w="2797" w:type="dxa"/>
          </w:tcPr>
          <w:p w14:paraId="70BC01CE" w14:textId="77777777" w:rsidR="00F16DC3" w:rsidRPr="00094938" w:rsidRDefault="00F16DC3">
            <w:pPr>
              <w:spacing w:line="360" w:lineRule="auto"/>
              <w:rPr>
                <w:rFonts w:ascii="Verdana" w:hAnsi="Verdana"/>
                <w:b/>
                <w:bCs/>
                <w:color w:val="464646"/>
                <w:sz w:val="20"/>
                <w:lang w:val="de-DE"/>
              </w:rPr>
            </w:pPr>
          </w:p>
        </w:tc>
      </w:tr>
      <w:bookmarkEnd w:id="1"/>
    </w:tbl>
    <w:p w14:paraId="0C300048" w14:textId="693627BF" w:rsidR="00F16DC3" w:rsidRPr="00094938" w:rsidRDefault="00F16DC3">
      <w:pPr>
        <w:spacing w:line="360" w:lineRule="auto"/>
        <w:jc w:val="both"/>
        <w:rPr>
          <w:rFonts w:ascii="Verdana" w:hAnsi="Verdana"/>
          <w:color w:val="464646"/>
          <w:sz w:val="20"/>
          <w:lang w:val="de-DE"/>
        </w:rPr>
      </w:pPr>
    </w:p>
    <w:sectPr w:rsidR="00F16DC3" w:rsidRPr="00094938">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65A0" w14:textId="77777777" w:rsidR="00672E99" w:rsidRDefault="00672E99">
      <w:r>
        <w:separator/>
      </w:r>
    </w:p>
  </w:endnote>
  <w:endnote w:type="continuationSeparator" w:id="0">
    <w:p w14:paraId="10247CAD" w14:textId="77777777" w:rsidR="00672E99" w:rsidRDefault="0067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52A7" w14:textId="77777777" w:rsidR="00F16DC3" w:rsidRDefault="00F16DC3">
    <w:pPr>
      <w:pStyle w:val="Normal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9C12" w14:textId="77777777" w:rsidR="00672E99" w:rsidRDefault="00672E99">
      <w:r>
        <w:separator/>
      </w:r>
    </w:p>
  </w:footnote>
  <w:footnote w:type="continuationSeparator" w:id="0">
    <w:p w14:paraId="6BABC385" w14:textId="77777777" w:rsidR="00672E99" w:rsidRDefault="0067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9280" w14:textId="77777777" w:rsidR="00F16DC3" w:rsidRDefault="004D51FC">
    <w:pPr>
      <w:pStyle w:val="Header"/>
    </w:pPr>
    <w:r>
      <w:rPr>
        <w:noProof/>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44ABC7D1"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8.2pt;height:118.2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E6"/>
    <w:rsid w:val="0004153D"/>
    <w:rsid w:val="00041864"/>
    <w:rsid w:val="00041E82"/>
    <w:rsid w:val="000435C5"/>
    <w:rsid w:val="00045EF6"/>
    <w:rsid w:val="00045F91"/>
    <w:rsid w:val="000463E2"/>
    <w:rsid w:val="0004769C"/>
    <w:rsid w:val="00047F60"/>
    <w:rsid w:val="00053D57"/>
    <w:rsid w:val="000560F9"/>
    <w:rsid w:val="00056EF9"/>
    <w:rsid w:val="0005733A"/>
    <w:rsid w:val="000618E5"/>
    <w:rsid w:val="00062707"/>
    <w:rsid w:val="0006338C"/>
    <w:rsid w:val="00064212"/>
    <w:rsid w:val="00064C17"/>
    <w:rsid w:val="00065E8B"/>
    <w:rsid w:val="000703BB"/>
    <w:rsid w:val="000779A6"/>
    <w:rsid w:val="00077B31"/>
    <w:rsid w:val="00080332"/>
    <w:rsid w:val="00080BE7"/>
    <w:rsid w:val="000822BE"/>
    <w:rsid w:val="00083727"/>
    <w:rsid w:val="000842B0"/>
    <w:rsid w:val="00085D55"/>
    <w:rsid w:val="0008732B"/>
    <w:rsid w:val="00087E6B"/>
    <w:rsid w:val="0009224E"/>
    <w:rsid w:val="0009235D"/>
    <w:rsid w:val="00092BE1"/>
    <w:rsid w:val="00094938"/>
    <w:rsid w:val="000949F5"/>
    <w:rsid w:val="00095088"/>
    <w:rsid w:val="000A0CD2"/>
    <w:rsid w:val="000A2206"/>
    <w:rsid w:val="000B2C54"/>
    <w:rsid w:val="000B3392"/>
    <w:rsid w:val="000B39D3"/>
    <w:rsid w:val="000B4A14"/>
    <w:rsid w:val="000B711F"/>
    <w:rsid w:val="000C051D"/>
    <w:rsid w:val="000C0C7A"/>
    <w:rsid w:val="000C2A62"/>
    <w:rsid w:val="000C3225"/>
    <w:rsid w:val="000C70F7"/>
    <w:rsid w:val="000C71AF"/>
    <w:rsid w:val="000C7AE7"/>
    <w:rsid w:val="000D17EE"/>
    <w:rsid w:val="000D357A"/>
    <w:rsid w:val="000D3879"/>
    <w:rsid w:val="000D74C1"/>
    <w:rsid w:val="000D77A6"/>
    <w:rsid w:val="000E19E8"/>
    <w:rsid w:val="000E1E35"/>
    <w:rsid w:val="000E4CFA"/>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57E"/>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37D74"/>
    <w:rsid w:val="001402B2"/>
    <w:rsid w:val="001432C8"/>
    <w:rsid w:val="001436F8"/>
    <w:rsid w:val="00146A17"/>
    <w:rsid w:val="00156E3A"/>
    <w:rsid w:val="00161690"/>
    <w:rsid w:val="00161D50"/>
    <w:rsid w:val="0016204A"/>
    <w:rsid w:val="0016445A"/>
    <w:rsid w:val="00164CCB"/>
    <w:rsid w:val="00165375"/>
    <w:rsid w:val="0016712B"/>
    <w:rsid w:val="00167C74"/>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295"/>
    <w:rsid w:val="001F25D7"/>
    <w:rsid w:val="001F3CD4"/>
    <w:rsid w:val="001F57C9"/>
    <w:rsid w:val="001F6720"/>
    <w:rsid w:val="001F6A14"/>
    <w:rsid w:val="00200F4E"/>
    <w:rsid w:val="00201FD7"/>
    <w:rsid w:val="00204F9E"/>
    <w:rsid w:val="00211A5E"/>
    <w:rsid w:val="00212CCA"/>
    <w:rsid w:val="002149D8"/>
    <w:rsid w:val="00215EC6"/>
    <w:rsid w:val="002165AF"/>
    <w:rsid w:val="002167FC"/>
    <w:rsid w:val="002203C3"/>
    <w:rsid w:val="00220EB8"/>
    <w:rsid w:val="0022116F"/>
    <w:rsid w:val="00222CB1"/>
    <w:rsid w:val="0022348C"/>
    <w:rsid w:val="00227063"/>
    <w:rsid w:val="00227EF4"/>
    <w:rsid w:val="00234003"/>
    <w:rsid w:val="00234727"/>
    <w:rsid w:val="00241BCB"/>
    <w:rsid w:val="00242402"/>
    <w:rsid w:val="00243E1A"/>
    <w:rsid w:val="002457FE"/>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71D9"/>
    <w:rsid w:val="002C37CA"/>
    <w:rsid w:val="002C5C29"/>
    <w:rsid w:val="002C6DDF"/>
    <w:rsid w:val="002D17F9"/>
    <w:rsid w:val="002D2B9D"/>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5BF5"/>
    <w:rsid w:val="003272B8"/>
    <w:rsid w:val="00331EA0"/>
    <w:rsid w:val="00332F6A"/>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86F6B"/>
    <w:rsid w:val="00387DCB"/>
    <w:rsid w:val="00391300"/>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22F6"/>
    <w:rsid w:val="003F54AB"/>
    <w:rsid w:val="00400924"/>
    <w:rsid w:val="004074C9"/>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0433"/>
    <w:rsid w:val="00440E56"/>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2889"/>
    <w:rsid w:val="004932FF"/>
    <w:rsid w:val="00493DE4"/>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A06"/>
    <w:rsid w:val="004C2B96"/>
    <w:rsid w:val="004C2DBE"/>
    <w:rsid w:val="004C3CAC"/>
    <w:rsid w:val="004C4515"/>
    <w:rsid w:val="004D2C5C"/>
    <w:rsid w:val="004D2C7F"/>
    <w:rsid w:val="004D2E3F"/>
    <w:rsid w:val="004D3F4C"/>
    <w:rsid w:val="004D51FC"/>
    <w:rsid w:val="004D5E5E"/>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70C"/>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2877"/>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4D6"/>
    <w:rsid w:val="0059074F"/>
    <w:rsid w:val="005913F8"/>
    <w:rsid w:val="00593892"/>
    <w:rsid w:val="005974C5"/>
    <w:rsid w:val="005A1C37"/>
    <w:rsid w:val="005A6799"/>
    <w:rsid w:val="005A6EAF"/>
    <w:rsid w:val="005B1BCF"/>
    <w:rsid w:val="005B335C"/>
    <w:rsid w:val="005B59BE"/>
    <w:rsid w:val="005B5D72"/>
    <w:rsid w:val="005B7779"/>
    <w:rsid w:val="005C0F38"/>
    <w:rsid w:val="005C12D7"/>
    <w:rsid w:val="005C4985"/>
    <w:rsid w:val="005D18BC"/>
    <w:rsid w:val="005D3A9F"/>
    <w:rsid w:val="005D4047"/>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442"/>
    <w:rsid w:val="00621B92"/>
    <w:rsid w:val="006220C1"/>
    <w:rsid w:val="0062339D"/>
    <w:rsid w:val="0062421B"/>
    <w:rsid w:val="006245BB"/>
    <w:rsid w:val="0062495B"/>
    <w:rsid w:val="006258DC"/>
    <w:rsid w:val="006259D6"/>
    <w:rsid w:val="0063527F"/>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2E99"/>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0BE"/>
    <w:rsid w:val="006A2EA0"/>
    <w:rsid w:val="006A4F0B"/>
    <w:rsid w:val="006A6084"/>
    <w:rsid w:val="006A76E8"/>
    <w:rsid w:val="006B2039"/>
    <w:rsid w:val="006B3A65"/>
    <w:rsid w:val="006B4082"/>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AE9"/>
    <w:rsid w:val="00711EBE"/>
    <w:rsid w:val="0071552F"/>
    <w:rsid w:val="0071728A"/>
    <w:rsid w:val="00722846"/>
    <w:rsid w:val="00723783"/>
    <w:rsid w:val="00725B4D"/>
    <w:rsid w:val="00732A5D"/>
    <w:rsid w:val="0073308A"/>
    <w:rsid w:val="00733138"/>
    <w:rsid w:val="007345C1"/>
    <w:rsid w:val="007354BD"/>
    <w:rsid w:val="00735861"/>
    <w:rsid w:val="00737B72"/>
    <w:rsid w:val="00740D9D"/>
    <w:rsid w:val="0074228C"/>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5406"/>
    <w:rsid w:val="00770CED"/>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1FDA"/>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0ADE"/>
    <w:rsid w:val="007F1CB9"/>
    <w:rsid w:val="007F3A9B"/>
    <w:rsid w:val="00801B45"/>
    <w:rsid w:val="0080312C"/>
    <w:rsid w:val="00805825"/>
    <w:rsid w:val="00806A59"/>
    <w:rsid w:val="00806F47"/>
    <w:rsid w:val="008119C6"/>
    <w:rsid w:val="00811BED"/>
    <w:rsid w:val="008134E5"/>
    <w:rsid w:val="0081591C"/>
    <w:rsid w:val="00815DCC"/>
    <w:rsid w:val="00825632"/>
    <w:rsid w:val="008319A4"/>
    <w:rsid w:val="00832886"/>
    <w:rsid w:val="00833DD0"/>
    <w:rsid w:val="0083562D"/>
    <w:rsid w:val="00835669"/>
    <w:rsid w:val="0083571E"/>
    <w:rsid w:val="008360E7"/>
    <w:rsid w:val="0084141A"/>
    <w:rsid w:val="0084257F"/>
    <w:rsid w:val="00844AFD"/>
    <w:rsid w:val="00844F41"/>
    <w:rsid w:val="00855139"/>
    <w:rsid w:val="00856270"/>
    <w:rsid w:val="008563AE"/>
    <w:rsid w:val="00861538"/>
    <w:rsid w:val="00861F47"/>
    <w:rsid w:val="008630FC"/>
    <w:rsid w:val="00864A16"/>
    <w:rsid w:val="00865E96"/>
    <w:rsid w:val="0087284F"/>
    <w:rsid w:val="00872C9C"/>
    <w:rsid w:val="00872EEF"/>
    <w:rsid w:val="00874C2F"/>
    <w:rsid w:val="0087594D"/>
    <w:rsid w:val="00876762"/>
    <w:rsid w:val="008804D9"/>
    <w:rsid w:val="008820B4"/>
    <w:rsid w:val="00882242"/>
    <w:rsid w:val="00886B2E"/>
    <w:rsid w:val="0089795C"/>
    <w:rsid w:val="008A17BE"/>
    <w:rsid w:val="008A21F8"/>
    <w:rsid w:val="008A3232"/>
    <w:rsid w:val="008A3C3A"/>
    <w:rsid w:val="008A66E1"/>
    <w:rsid w:val="008B2164"/>
    <w:rsid w:val="008B2807"/>
    <w:rsid w:val="008B5A0F"/>
    <w:rsid w:val="008B64CB"/>
    <w:rsid w:val="008B6797"/>
    <w:rsid w:val="008B67DF"/>
    <w:rsid w:val="008B7806"/>
    <w:rsid w:val="008C1333"/>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0684"/>
    <w:rsid w:val="008F50A4"/>
    <w:rsid w:val="008F5A0D"/>
    <w:rsid w:val="008F6EBF"/>
    <w:rsid w:val="0090188C"/>
    <w:rsid w:val="00904794"/>
    <w:rsid w:val="009060CA"/>
    <w:rsid w:val="0091145C"/>
    <w:rsid w:val="009129AF"/>
    <w:rsid w:val="009129ED"/>
    <w:rsid w:val="00914F1B"/>
    <w:rsid w:val="00925F86"/>
    <w:rsid w:val="00930309"/>
    <w:rsid w:val="009308BC"/>
    <w:rsid w:val="0093098C"/>
    <w:rsid w:val="009343E3"/>
    <w:rsid w:val="00934D5B"/>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54625"/>
    <w:rsid w:val="00960894"/>
    <w:rsid w:val="009615DE"/>
    <w:rsid w:val="00961788"/>
    <w:rsid w:val="00962286"/>
    <w:rsid w:val="00971607"/>
    <w:rsid w:val="009720C5"/>
    <w:rsid w:val="009723CC"/>
    <w:rsid w:val="00974181"/>
    <w:rsid w:val="00975282"/>
    <w:rsid w:val="00976296"/>
    <w:rsid w:val="00981D7E"/>
    <w:rsid w:val="009828E2"/>
    <w:rsid w:val="00983525"/>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DDA"/>
    <w:rsid w:val="009E4FE7"/>
    <w:rsid w:val="009E547E"/>
    <w:rsid w:val="009E6A57"/>
    <w:rsid w:val="009F1F0F"/>
    <w:rsid w:val="009F2FC6"/>
    <w:rsid w:val="009F33B1"/>
    <w:rsid w:val="009F3469"/>
    <w:rsid w:val="009F3D54"/>
    <w:rsid w:val="009F419E"/>
    <w:rsid w:val="009F43C1"/>
    <w:rsid w:val="009F4ED6"/>
    <w:rsid w:val="009F508E"/>
    <w:rsid w:val="009F5937"/>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2525"/>
    <w:rsid w:val="00A32D6B"/>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EE1"/>
    <w:rsid w:val="00A537B1"/>
    <w:rsid w:val="00A54F8B"/>
    <w:rsid w:val="00A56B58"/>
    <w:rsid w:val="00A57FB8"/>
    <w:rsid w:val="00A619F0"/>
    <w:rsid w:val="00A659F1"/>
    <w:rsid w:val="00A66438"/>
    <w:rsid w:val="00A66D89"/>
    <w:rsid w:val="00A71FA1"/>
    <w:rsid w:val="00A758DE"/>
    <w:rsid w:val="00A7664A"/>
    <w:rsid w:val="00A81CB5"/>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6357"/>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1A61"/>
    <w:rsid w:val="00AD21AB"/>
    <w:rsid w:val="00AD49D2"/>
    <w:rsid w:val="00AD74AF"/>
    <w:rsid w:val="00AE143B"/>
    <w:rsid w:val="00AE3370"/>
    <w:rsid w:val="00AE4141"/>
    <w:rsid w:val="00AE72C9"/>
    <w:rsid w:val="00AF0719"/>
    <w:rsid w:val="00AF3C87"/>
    <w:rsid w:val="00AF420F"/>
    <w:rsid w:val="00AF4248"/>
    <w:rsid w:val="00AF453D"/>
    <w:rsid w:val="00AF4C46"/>
    <w:rsid w:val="00AF4F40"/>
    <w:rsid w:val="00AF5676"/>
    <w:rsid w:val="00AF61BA"/>
    <w:rsid w:val="00B0007B"/>
    <w:rsid w:val="00B0128B"/>
    <w:rsid w:val="00B01436"/>
    <w:rsid w:val="00B03C22"/>
    <w:rsid w:val="00B06A2B"/>
    <w:rsid w:val="00B0749A"/>
    <w:rsid w:val="00B1106E"/>
    <w:rsid w:val="00B110A9"/>
    <w:rsid w:val="00B12671"/>
    <w:rsid w:val="00B1516B"/>
    <w:rsid w:val="00B155A2"/>
    <w:rsid w:val="00B20F61"/>
    <w:rsid w:val="00B23434"/>
    <w:rsid w:val="00B242A1"/>
    <w:rsid w:val="00B24318"/>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DE1"/>
    <w:rsid w:val="00B52F93"/>
    <w:rsid w:val="00B53DC7"/>
    <w:rsid w:val="00B5495D"/>
    <w:rsid w:val="00B5543A"/>
    <w:rsid w:val="00B5692D"/>
    <w:rsid w:val="00B62A96"/>
    <w:rsid w:val="00B63FCC"/>
    <w:rsid w:val="00B641FE"/>
    <w:rsid w:val="00B645C4"/>
    <w:rsid w:val="00B66DB3"/>
    <w:rsid w:val="00B67580"/>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ABE"/>
    <w:rsid w:val="00B95C07"/>
    <w:rsid w:val="00B95DD3"/>
    <w:rsid w:val="00B97590"/>
    <w:rsid w:val="00BA0BB8"/>
    <w:rsid w:val="00BA0C6D"/>
    <w:rsid w:val="00BA26C5"/>
    <w:rsid w:val="00BA27FD"/>
    <w:rsid w:val="00BA38CC"/>
    <w:rsid w:val="00BA42F6"/>
    <w:rsid w:val="00BA5F2D"/>
    <w:rsid w:val="00BA63C4"/>
    <w:rsid w:val="00BB0DAE"/>
    <w:rsid w:val="00BB10C1"/>
    <w:rsid w:val="00BB173B"/>
    <w:rsid w:val="00BB2584"/>
    <w:rsid w:val="00BB476E"/>
    <w:rsid w:val="00BB61E0"/>
    <w:rsid w:val="00BB6649"/>
    <w:rsid w:val="00BB6AF0"/>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2AA"/>
    <w:rsid w:val="00C66E08"/>
    <w:rsid w:val="00C725E8"/>
    <w:rsid w:val="00C72B38"/>
    <w:rsid w:val="00C735AE"/>
    <w:rsid w:val="00C75D9F"/>
    <w:rsid w:val="00C76765"/>
    <w:rsid w:val="00C77C37"/>
    <w:rsid w:val="00C8048C"/>
    <w:rsid w:val="00C805AD"/>
    <w:rsid w:val="00C80700"/>
    <w:rsid w:val="00C83F92"/>
    <w:rsid w:val="00C86793"/>
    <w:rsid w:val="00C86AD3"/>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195"/>
    <w:rsid w:val="00CC6F14"/>
    <w:rsid w:val="00CD04DF"/>
    <w:rsid w:val="00CD0C89"/>
    <w:rsid w:val="00CD1331"/>
    <w:rsid w:val="00CD1A9D"/>
    <w:rsid w:val="00CD33E8"/>
    <w:rsid w:val="00CD380A"/>
    <w:rsid w:val="00CD43EB"/>
    <w:rsid w:val="00CD755F"/>
    <w:rsid w:val="00CD7B22"/>
    <w:rsid w:val="00CE0AE4"/>
    <w:rsid w:val="00CE15B4"/>
    <w:rsid w:val="00CE29B9"/>
    <w:rsid w:val="00CE2F8E"/>
    <w:rsid w:val="00CE357C"/>
    <w:rsid w:val="00CE3B15"/>
    <w:rsid w:val="00CE61B9"/>
    <w:rsid w:val="00CE79ED"/>
    <w:rsid w:val="00CF65B1"/>
    <w:rsid w:val="00D01E1C"/>
    <w:rsid w:val="00D02101"/>
    <w:rsid w:val="00D031EC"/>
    <w:rsid w:val="00D04AB1"/>
    <w:rsid w:val="00D079C7"/>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606BB"/>
    <w:rsid w:val="00D61E50"/>
    <w:rsid w:val="00D63BC2"/>
    <w:rsid w:val="00D63C9A"/>
    <w:rsid w:val="00D667B0"/>
    <w:rsid w:val="00D704BA"/>
    <w:rsid w:val="00D71422"/>
    <w:rsid w:val="00D73BD6"/>
    <w:rsid w:val="00D73FF4"/>
    <w:rsid w:val="00D75C2F"/>
    <w:rsid w:val="00D75D91"/>
    <w:rsid w:val="00D87826"/>
    <w:rsid w:val="00D90A37"/>
    <w:rsid w:val="00D93E97"/>
    <w:rsid w:val="00D94FB2"/>
    <w:rsid w:val="00D95EB6"/>
    <w:rsid w:val="00D96606"/>
    <w:rsid w:val="00D968D8"/>
    <w:rsid w:val="00D9793E"/>
    <w:rsid w:val="00D97C54"/>
    <w:rsid w:val="00DA0803"/>
    <w:rsid w:val="00DA4678"/>
    <w:rsid w:val="00DB1D07"/>
    <w:rsid w:val="00DB4F22"/>
    <w:rsid w:val="00DB5C2B"/>
    <w:rsid w:val="00DC0626"/>
    <w:rsid w:val="00DC248C"/>
    <w:rsid w:val="00DC26DD"/>
    <w:rsid w:val="00DC774B"/>
    <w:rsid w:val="00DD02A4"/>
    <w:rsid w:val="00DD0346"/>
    <w:rsid w:val="00DD079C"/>
    <w:rsid w:val="00DD07C9"/>
    <w:rsid w:val="00DD1852"/>
    <w:rsid w:val="00DD2FC5"/>
    <w:rsid w:val="00DD48DA"/>
    <w:rsid w:val="00DE4FB4"/>
    <w:rsid w:val="00DE68D5"/>
    <w:rsid w:val="00DF0349"/>
    <w:rsid w:val="00DF0890"/>
    <w:rsid w:val="00DF153D"/>
    <w:rsid w:val="00DF326C"/>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929"/>
    <w:rsid w:val="00E20B37"/>
    <w:rsid w:val="00E21E2C"/>
    <w:rsid w:val="00E23D09"/>
    <w:rsid w:val="00E24E93"/>
    <w:rsid w:val="00E257C3"/>
    <w:rsid w:val="00E2665B"/>
    <w:rsid w:val="00E266BD"/>
    <w:rsid w:val="00E30C11"/>
    <w:rsid w:val="00E30FBD"/>
    <w:rsid w:val="00E329DB"/>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76F6"/>
    <w:rsid w:val="00E8028C"/>
    <w:rsid w:val="00E82A2E"/>
    <w:rsid w:val="00E84349"/>
    <w:rsid w:val="00E84C21"/>
    <w:rsid w:val="00E8718F"/>
    <w:rsid w:val="00E9007F"/>
    <w:rsid w:val="00E90085"/>
    <w:rsid w:val="00E9105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A747E"/>
    <w:rsid w:val="00EB1EB1"/>
    <w:rsid w:val="00EB27CB"/>
    <w:rsid w:val="00EB70DF"/>
    <w:rsid w:val="00EC20CA"/>
    <w:rsid w:val="00EC29CB"/>
    <w:rsid w:val="00EC3474"/>
    <w:rsid w:val="00EC47A6"/>
    <w:rsid w:val="00EC54F6"/>
    <w:rsid w:val="00EC598B"/>
    <w:rsid w:val="00ED048E"/>
    <w:rsid w:val="00ED0650"/>
    <w:rsid w:val="00ED19CF"/>
    <w:rsid w:val="00ED2912"/>
    <w:rsid w:val="00ED2B93"/>
    <w:rsid w:val="00ED4FA9"/>
    <w:rsid w:val="00ED56B6"/>
    <w:rsid w:val="00ED676C"/>
    <w:rsid w:val="00EE10AD"/>
    <w:rsid w:val="00EE27D5"/>
    <w:rsid w:val="00EE2B35"/>
    <w:rsid w:val="00EE2E4F"/>
    <w:rsid w:val="00EE3A22"/>
    <w:rsid w:val="00EE3B36"/>
    <w:rsid w:val="00EE42DB"/>
    <w:rsid w:val="00EE5424"/>
    <w:rsid w:val="00EE545C"/>
    <w:rsid w:val="00EE59AA"/>
    <w:rsid w:val="00EE6801"/>
    <w:rsid w:val="00EF0FCC"/>
    <w:rsid w:val="00EF1ED8"/>
    <w:rsid w:val="00EF249B"/>
    <w:rsid w:val="00EF4EB8"/>
    <w:rsid w:val="00EF4FBC"/>
    <w:rsid w:val="00EF5ABF"/>
    <w:rsid w:val="00EF689C"/>
    <w:rsid w:val="00F00A75"/>
    <w:rsid w:val="00F01B1A"/>
    <w:rsid w:val="00F0506D"/>
    <w:rsid w:val="00F057DA"/>
    <w:rsid w:val="00F06C02"/>
    <w:rsid w:val="00F071F2"/>
    <w:rsid w:val="00F07732"/>
    <w:rsid w:val="00F11B37"/>
    <w:rsid w:val="00F12DB6"/>
    <w:rsid w:val="00F132C7"/>
    <w:rsid w:val="00F1684D"/>
    <w:rsid w:val="00F16DC3"/>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A4D9C"/>
    <w:rsid w:val="00FB0FC3"/>
    <w:rsid w:val="00FB1DBF"/>
    <w:rsid w:val="00FB3069"/>
    <w:rsid w:val="00FB397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37ED"/>
    <w:rsid w:val="00FD415D"/>
    <w:rsid w:val="00FD5135"/>
    <w:rsid w:val="00FD68C1"/>
    <w:rsid w:val="00FD6986"/>
    <w:rsid w:val="00FE0420"/>
    <w:rsid w:val="00FE1088"/>
    <w:rsid w:val="00FE5724"/>
    <w:rsid w:val="00FF071E"/>
    <w:rsid w:val="00FF17CA"/>
    <w:rsid w:val="00FF3035"/>
    <w:rsid w:val="00FF33DB"/>
    <w:rsid w:val="00FF4C4D"/>
    <w:rsid w:val="00FF6D9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table" w:styleId="TableGrid">
    <w:name w:val="Table Grid"/>
    <w:basedOn w:val="TableNormal"/>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B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94788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initiallisip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82E1-9498-4292-B136-0108865A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9022</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10583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 Ende, Annelies</cp:lastModifiedBy>
  <cp:revision>5</cp:revision>
  <cp:lastPrinted>2019-02-26T16:40:00Z</cp:lastPrinted>
  <dcterms:created xsi:type="dcterms:W3CDTF">2019-02-26T17:04:00Z</dcterms:created>
  <dcterms:modified xsi:type="dcterms:W3CDTF">2019-03-22T12:14:00Z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y fmtid="{D5CDD505-2E9C-101B-9397-08002B2CF9AE}" pid="25" name="_NewReviewCycle">
    <vt:lpwstr/>
  </property>
</Properties>
</file>