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A5D72" w14:textId="02958BEE" w:rsidR="00B2406A" w:rsidRPr="004165DB" w:rsidRDefault="005E08DE" w:rsidP="00990DBC">
      <w:pPr>
        <w:spacing w:line="360" w:lineRule="auto"/>
        <w:ind w:right="-68"/>
        <w:contextualSpacing/>
        <w:jc w:val="right"/>
        <w:rPr>
          <w:rFonts w:ascii="Verdana" w:hAnsi="Verdana"/>
          <w:b/>
          <w:bCs/>
          <w:szCs w:val="24"/>
          <w:lang w:val="en-GB"/>
        </w:rPr>
      </w:pPr>
      <w:r w:rsidRPr="004165DB">
        <w:rPr>
          <w:rFonts w:ascii="Verdana" w:hAnsi="Verdana"/>
          <w:b/>
          <w:sz w:val="18"/>
          <w:szCs w:val="18"/>
          <w:u w:val="single"/>
          <w:lang w:val="en-GB"/>
        </w:rPr>
        <w:t xml:space="preserve">Press </w:t>
      </w:r>
      <w:r w:rsidR="00D77916">
        <w:rPr>
          <w:rFonts w:ascii="Verdana" w:hAnsi="Verdana"/>
          <w:b/>
          <w:sz w:val="18"/>
          <w:szCs w:val="18"/>
          <w:u w:val="single"/>
          <w:lang w:val="en-GB"/>
        </w:rPr>
        <w:t>R</w:t>
      </w:r>
      <w:r w:rsidRPr="004165DB">
        <w:rPr>
          <w:rFonts w:ascii="Verdana" w:hAnsi="Verdana"/>
          <w:b/>
          <w:sz w:val="18"/>
          <w:szCs w:val="18"/>
          <w:u w:val="single"/>
          <w:lang w:val="en-GB"/>
        </w:rPr>
        <w:t>elease</w:t>
      </w:r>
      <w:r w:rsidR="00016817" w:rsidRPr="004165DB">
        <w:rPr>
          <w:rFonts w:ascii="Verdana" w:hAnsi="Verdana"/>
          <w:b/>
          <w:sz w:val="18"/>
          <w:szCs w:val="18"/>
          <w:u w:val="single"/>
          <w:lang w:val="en-GB"/>
        </w:rPr>
        <w:t xml:space="preserve"> </w:t>
      </w:r>
    </w:p>
    <w:p w14:paraId="26B03583" w14:textId="77777777" w:rsidR="00B2406A" w:rsidRPr="004165DB" w:rsidRDefault="00B2406A" w:rsidP="00223165">
      <w:pPr>
        <w:spacing w:line="360" w:lineRule="auto"/>
        <w:ind w:right="-68"/>
        <w:jc w:val="both"/>
        <w:rPr>
          <w:rFonts w:ascii="Verdana" w:hAnsi="Verdana"/>
          <w:b/>
          <w:bCs/>
          <w:szCs w:val="24"/>
          <w:lang w:val="en-GB"/>
        </w:rPr>
      </w:pPr>
    </w:p>
    <w:p w14:paraId="17E0BD06" w14:textId="299367ED" w:rsidR="00597B4B" w:rsidRDefault="007E1581" w:rsidP="00223165">
      <w:pPr>
        <w:spacing w:line="360" w:lineRule="auto"/>
        <w:ind w:right="-68"/>
        <w:jc w:val="both"/>
        <w:rPr>
          <w:rFonts w:ascii="Verdana" w:eastAsia="Times" w:hAnsi="Verdana"/>
          <w:b/>
          <w:bCs/>
          <w:sz w:val="32"/>
          <w:szCs w:val="32"/>
          <w:u w:val="single"/>
          <w:lang w:val="en-GB"/>
        </w:rPr>
      </w:pPr>
      <w:r w:rsidRPr="004165DB">
        <w:rPr>
          <w:rFonts w:ascii="Verdana" w:eastAsia="Times" w:hAnsi="Verdana"/>
          <w:b/>
          <w:bCs/>
          <w:sz w:val="32"/>
          <w:szCs w:val="32"/>
          <w:u w:val="single"/>
          <w:lang w:val="en-GB"/>
        </w:rPr>
        <w:t>A</w:t>
      </w:r>
      <w:r w:rsidR="00C14153" w:rsidRPr="004165DB">
        <w:rPr>
          <w:rFonts w:ascii="Verdana" w:eastAsia="Times" w:hAnsi="Verdana"/>
          <w:b/>
          <w:bCs/>
          <w:sz w:val="32"/>
          <w:szCs w:val="32"/>
          <w:u w:val="single"/>
          <w:lang w:val="en-GB"/>
        </w:rPr>
        <w:t>adva</w:t>
      </w:r>
      <w:r w:rsidRPr="004165DB">
        <w:rPr>
          <w:rFonts w:ascii="Verdana" w:eastAsia="Times" w:hAnsi="Verdana"/>
          <w:b/>
          <w:bCs/>
          <w:sz w:val="32"/>
          <w:szCs w:val="32"/>
          <w:u w:val="single"/>
          <w:lang w:val="en-GB"/>
        </w:rPr>
        <w:t xml:space="preserve"> I</w:t>
      </w:r>
      <w:r w:rsidR="004142BF" w:rsidRPr="004165DB">
        <w:rPr>
          <w:rFonts w:ascii="Verdana" w:eastAsia="Times" w:hAnsi="Verdana"/>
          <w:b/>
          <w:bCs/>
          <w:sz w:val="32"/>
          <w:szCs w:val="32"/>
          <w:u w:val="single"/>
          <w:lang w:val="en-GB"/>
        </w:rPr>
        <w:t>OS 100</w:t>
      </w:r>
      <w:r w:rsidR="002E713D" w:rsidRPr="004165DB">
        <w:rPr>
          <w:rFonts w:ascii="Verdana" w:eastAsia="Times" w:hAnsi="Verdana"/>
          <w:b/>
          <w:bCs/>
          <w:sz w:val="32"/>
          <w:szCs w:val="32"/>
          <w:u w:val="single"/>
          <w:lang w:val="en-GB"/>
        </w:rPr>
        <w:t xml:space="preserve"> </w:t>
      </w:r>
      <w:r w:rsidR="004142BF" w:rsidRPr="004165DB">
        <w:rPr>
          <w:rFonts w:ascii="Verdana" w:eastAsia="Times" w:hAnsi="Verdana"/>
          <w:b/>
          <w:bCs/>
          <w:sz w:val="32"/>
          <w:szCs w:val="32"/>
          <w:u w:val="single"/>
          <w:lang w:val="en-GB"/>
        </w:rPr>
        <w:t xml:space="preserve">P </w:t>
      </w:r>
      <w:r w:rsidR="003A6640" w:rsidRPr="004165DB">
        <w:rPr>
          <w:rFonts w:ascii="Verdana" w:eastAsia="Times" w:hAnsi="Verdana"/>
          <w:b/>
          <w:bCs/>
          <w:sz w:val="32"/>
          <w:szCs w:val="32"/>
          <w:u w:val="single"/>
          <w:lang w:val="en-GB"/>
        </w:rPr>
        <w:t>and</w:t>
      </w:r>
      <w:r w:rsidR="004142BF" w:rsidRPr="004165DB">
        <w:rPr>
          <w:rFonts w:ascii="Verdana" w:eastAsia="Times" w:hAnsi="Verdana"/>
          <w:b/>
          <w:bCs/>
          <w:sz w:val="32"/>
          <w:szCs w:val="32"/>
          <w:u w:val="single"/>
          <w:lang w:val="en-GB"/>
        </w:rPr>
        <w:t xml:space="preserve"> its </w:t>
      </w:r>
      <w:r w:rsidR="00710D67" w:rsidRPr="004165DB">
        <w:rPr>
          <w:rFonts w:ascii="Verdana" w:eastAsia="Times" w:hAnsi="Verdana"/>
          <w:b/>
          <w:bCs/>
          <w:sz w:val="32"/>
          <w:szCs w:val="32"/>
          <w:u w:val="single"/>
          <w:lang w:val="en-GB"/>
        </w:rPr>
        <w:t xml:space="preserve">intuitive </w:t>
      </w:r>
      <w:r w:rsidR="004142BF" w:rsidRPr="004165DB">
        <w:rPr>
          <w:rFonts w:ascii="Verdana" w:eastAsia="Times" w:hAnsi="Verdana"/>
          <w:b/>
          <w:bCs/>
          <w:sz w:val="32"/>
          <w:szCs w:val="32"/>
          <w:u w:val="single"/>
          <w:lang w:val="en-GB"/>
        </w:rPr>
        <w:t xml:space="preserve"> </w:t>
      </w:r>
      <w:r w:rsidRPr="004165DB">
        <w:rPr>
          <w:rFonts w:ascii="Verdana" w:eastAsia="Times" w:hAnsi="Verdana"/>
          <w:b/>
          <w:bCs/>
          <w:sz w:val="32"/>
          <w:szCs w:val="32"/>
          <w:u w:val="single"/>
          <w:lang w:val="en-GB"/>
        </w:rPr>
        <w:t xml:space="preserve"> Orthodontics workflow</w:t>
      </w:r>
    </w:p>
    <w:p w14:paraId="417261B8" w14:textId="2FE1D23B" w:rsidR="00767EF5" w:rsidRPr="00B635A9" w:rsidRDefault="00D77916" w:rsidP="00B635A9">
      <w:pPr>
        <w:spacing w:after="0" w:line="360" w:lineRule="auto"/>
        <w:ind w:right="-68"/>
        <w:contextualSpacing/>
        <w:jc w:val="both"/>
        <w:rPr>
          <w:rFonts w:ascii="Verdana" w:hAnsi="Verdana"/>
          <w:b/>
          <w:sz w:val="24"/>
          <w:szCs w:val="24"/>
          <w:u w:val="single"/>
          <w:lang w:val="en-GB"/>
        </w:rPr>
      </w:pPr>
      <w:r w:rsidRPr="00B635A9">
        <w:rPr>
          <w:rFonts w:ascii="Verdana" w:hAnsi="Verdana"/>
          <w:b/>
          <w:sz w:val="24"/>
          <w:szCs w:val="24"/>
          <w:u w:val="single"/>
          <w:lang w:val="en-GB"/>
        </w:rPr>
        <w:t>Leuven, January 2020.</w:t>
      </w:r>
      <w:r w:rsidR="00767EF5" w:rsidRPr="00B635A9">
        <w:rPr>
          <w:rFonts w:ascii="Verdana" w:hAnsi="Verdana"/>
          <w:b/>
          <w:sz w:val="24"/>
          <w:szCs w:val="24"/>
          <w:lang w:val="en-GB"/>
        </w:rPr>
        <w:t xml:space="preserve"> With the</w:t>
      </w:r>
      <w:r w:rsidRPr="00B635A9">
        <w:rPr>
          <w:rFonts w:ascii="Verdana" w:hAnsi="Verdana"/>
          <w:b/>
          <w:sz w:val="24"/>
          <w:szCs w:val="24"/>
          <w:lang w:val="en-GB"/>
        </w:rPr>
        <w:t xml:space="preserve"> </w:t>
      </w:r>
      <w:r w:rsidR="00767EF5" w:rsidRPr="00B635A9">
        <w:rPr>
          <w:rFonts w:ascii="Verdana" w:hAnsi="Verdana"/>
          <w:b/>
          <w:sz w:val="24"/>
          <w:szCs w:val="24"/>
          <w:lang w:val="en-GB"/>
        </w:rPr>
        <w:t>portable</w:t>
      </w:r>
      <w:r w:rsidRPr="00B635A9">
        <w:rPr>
          <w:rFonts w:ascii="Verdana" w:hAnsi="Verdana"/>
          <w:b/>
          <w:sz w:val="24"/>
          <w:szCs w:val="24"/>
          <w:lang w:val="en-GB"/>
        </w:rPr>
        <w:t xml:space="preserve"> </w:t>
      </w:r>
      <w:r w:rsidR="00767EF5" w:rsidRPr="00B635A9">
        <w:rPr>
          <w:rFonts w:ascii="Verdana" w:hAnsi="Verdana"/>
          <w:b/>
          <w:sz w:val="24"/>
          <w:szCs w:val="24"/>
          <w:lang w:val="en-GB"/>
        </w:rPr>
        <w:t>i</w:t>
      </w:r>
      <w:r w:rsidRPr="00B635A9">
        <w:rPr>
          <w:rFonts w:ascii="Verdana" w:hAnsi="Verdana"/>
          <w:b/>
          <w:sz w:val="24"/>
          <w:szCs w:val="24"/>
          <w:lang w:val="en-GB"/>
        </w:rPr>
        <w:t>ntraoral scanner</w:t>
      </w:r>
      <w:r w:rsidR="00767EF5" w:rsidRPr="00B635A9">
        <w:rPr>
          <w:rFonts w:ascii="Verdana" w:hAnsi="Verdana"/>
          <w:b/>
          <w:sz w:val="24"/>
          <w:szCs w:val="24"/>
          <w:lang w:val="en-GB"/>
        </w:rPr>
        <w:t xml:space="preserve"> </w:t>
      </w:r>
      <w:proofErr w:type="spellStart"/>
      <w:r w:rsidR="00767EF5" w:rsidRPr="00B635A9">
        <w:rPr>
          <w:rFonts w:ascii="Verdana" w:hAnsi="Verdana"/>
          <w:b/>
          <w:sz w:val="24"/>
          <w:szCs w:val="24"/>
          <w:lang w:val="en-GB"/>
        </w:rPr>
        <w:t>Aadva</w:t>
      </w:r>
      <w:proofErr w:type="spellEnd"/>
      <w:r w:rsidRPr="00B635A9">
        <w:rPr>
          <w:rFonts w:ascii="Verdana" w:hAnsi="Verdana"/>
          <w:b/>
          <w:sz w:val="24"/>
          <w:szCs w:val="24"/>
          <w:lang w:val="en-GB"/>
        </w:rPr>
        <w:t xml:space="preserve"> IOS 100 P</w:t>
      </w:r>
      <w:r w:rsidR="00767EF5" w:rsidRPr="00B635A9">
        <w:rPr>
          <w:rFonts w:ascii="Verdana" w:hAnsi="Verdana"/>
          <w:b/>
          <w:sz w:val="24"/>
          <w:szCs w:val="24"/>
          <w:lang w:val="en-GB"/>
        </w:rPr>
        <w:t>,</w:t>
      </w:r>
      <w:r w:rsidRPr="00B635A9">
        <w:rPr>
          <w:rFonts w:ascii="Verdana" w:hAnsi="Verdana"/>
          <w:b/>
          <w:sz w:val="24"/>
          <w:szCs w:val="24"/>
          <w:lang w:val="en-GB"/>
        </w:rPr>
        <w:t xml:space="preserve"> </w:t>
      </w:r>
      <w:r w:rsidR="00767EF5" w:rsidRPr="00B635A9">
        <w:rPr>
          <w:rFonts w:ascii="Verdana" w:hAnsi="Verdana"/>
          <w:b/>
          <w:sz w:val="24"/>
          <w:szCs w:val="24"/>
          <w:lang w:val="en-GB"/>
        </w:rPr>
        <w:t>GC has focused on making scanning user-friendly.</w:t>
      </w:r>
      <w:r w:rsidR="00990DBC" w:rsidRPr="00B635A9">
        <w:rPr>
          <w:rFonts w:ascii="Verdana" w:hAnsi="Verdana"/>
          <w:b/>
          <w:sz w:val="24"/>
          <w:szCs w:val="24"/>
          <w:lang w:val="en-GB"/>
        </w:rPr>
        <w:t xml:space="preserve"> </w:t>
      </w:r>
      <w:r w:rsidR="00767EF5" w:rsidRPr="00B635A9">
        <w:rPr>
          <w:rFonts w:ascii="Verdana" w:hAnsi="Verdana"/>
          <w:b/>
          <w:sz w:val="24"/>
          <w:szCs w:val="24"/>
          <w:lang w:val="en-GB"/>
        </w:rPr>
        <w:t>It has</w:t>
      </w:r>
      <w:r w:rsidR="00990DBC" w:rsidRPr="00B635A9">
        <w:rPr>
          <w:rFonts w:ascii="Verdana" w:hAnsi="Verdana"/>
          <w:b/>
          <w:sz w:val="24"/>
          <w:szCs w:val="24"/>
          <w:lang w:val="en-GB"/>
        </w:rPr>
        <w:t xml:space="preserve"> a</w:t>
      </w:r>
      <w:r w:rsidR="00767EF5" w:rsidRPr="00B635A9">
        <w:rPr>
          <w:rFonts w:ascii="Verdana" w:hAnsi="Verdana"/>
          <w:b/>
          <w:sz w:val="24"/>
          <w:szCs w:val="24"/>
          <w:lang w:val="en-GB"/>
        </w:rPr>
        <w:t xml:space="preserve"> compact,</w:t>
      </w:r>
      <w:r w:rsidR="00990DBC" w:rsidRPr="00B635A9">
        <w:rPr>
          <w:rFonts w:ascii="Verdana" w:hAnsi="Verdana"/>
          <w:b/>
          <w:sz w:val="24"/>
          <w:szCs w:val="24"/>
          <w:lang w:val="en-GB"/>
        </w:rPr>
        <w:t xml:space="preserve"> ergonomic design </w:t>
      </w:r>
      <w:r w:rsidR="00767EF5" w:rsidRPr="00B635A9">
        <w:rPr>
          <w:rFonts w:ascii="Verdana" w:hAnsi="Verdana"/>
          <w:b/>
          <w:sz w:val="24"/>
          <w:szCs w:val="24"/>
          <w:lang w:val="en-GB"/>
        </w:rPr>
        <w:t>and intuitive workflow. Moreover, with the</w:t>
      </w:r>
      <w:r w:rsidRPr="00B635A9">
        <w:rPr>
          <w:rFonts w:ascii="Verdana" w:hAnsi="Verdana"/>
          <w:b/>
          <w:sz w:val="24"/>
          <w:szCs w:val="24"/>
          <w:lang w:val="en-GB"/>
        </w:rPr>
        <w:t xml:space="preserve"> </w:t>
      </w:r>
      <w:r w:rsidR="00990DBC" w:rsidRPr="00B635A9">
        <w:rPr>
          <w:rFonts w:ascii="Verdana" w:hAnsi="Verdana"/>
          <w:b/>
          <w:sz w:val="24"/>
          <w:szCs w:val="24"/>
          <w:lang w:val="en-GB"/>
        </w:rPr>
        <w:t>O</w:t>
      </w:r>
      <w:r w:rsidRPr="00B635A9">
        <w:rPr>
          <w:rFonts w:ascii="Verdana" w:hAnsi="Verdana"/>
          <w:b/>
          <w:sz w:val="24"/>
          <w:szCs w:val="24"/>
          <w:lang w:val="en-GB"/>
        </w:rPr>
        <w:t xml:space="preserve">rthodontics workflow </w:t>
      </w:r>
      <w:r w:rsidR="00767EF5" w:rsidRPr="00B635A9">
        <w:rPr>
          <w:rFonts w:ascii="Verdana" w:hAnsi="Verdana"/>
          <w:b/>
          <w:sz w:val="24"/>
          <w:szCs w:val="24"/>
          <w:lang w:val="en-GB"/>
        </w:rPr>
        <w:t xml:space="preserve">it is entirely customised to </w:t>
      </w:r>
      <w:r w:rsidRPr="00B635A9">
        <w:rPr>
          <w:rFonts w:ascii="Verdana" w:hAnsi="Verdana"/>
          <w:b/>
          <w:sz w:val="24"/>
          <w:szCs w:val="24"/>
          <w:lang w:val="en-GB"/>
        </w:rPr>
        <w:t xml:space="preserve">the needs of an orthodontic practice.  </w:t>
      </w:r>
    </w:p>
    <w:p w14:paraId="26D16EBF" w14:textId="77777777" w:rsidR="00D77916" w:rsidRPr="00B635A9" w:rsidRDefault="00D77916" w:rsidP="00B635A9">
      <w:pPr>
        <w:spacing w:line="360" w:lineRule="auto"/>
        <w:contextualSpacing/>
        <w:jc w:val="both"/>
        <w:rPr>
          <w:rFonts w:ascii="Verdana" w:eastAsia="Times" w:hAnsi="Verdana"/>
          <w:b/>
          <w:bCs/>
          <w:u w:val="single"/>
          <w:lang w:val="en-GB"/>
        </w:rPr>
      </w:pPr>
    </w:p>
    <w:p w14:paraId="5C0F25FD" w14:textId="6C472687" w:rsidR="000D10B9" w:rsidRPr="00B635A9" w:rsidRDefault="00D77916" w:rsidP="00B635A9">
      <w:pPr>
        <w:pStyle w:val="NormalWeb"/>
        <w:spacing w:before="0" w:beforeAutospacing="0" w:after="420" w:afterAutospacing="0" w:line="360" w:lineRule="auto"/>
        <w:ind w:right="74"/>
        <w:contextualSpacing/>
        <w:jc w:val="both"/>
        <w:textAlignment w:val="baseline"/>
        <w:rPr>
          <w:rFonts w:ascii="Verdana" w:hAnsi="Verdana"/>
          <w:szCs w:val="22"/>
          <w:lang w:val="en-GB"/>
        </w:rPr>
      </w:pPr>
      <w:r w:rsidRPr="00B635A9">
        <w:rPr>
          <w:rFonts w:ascii="Verdana" w:hAnsi="Verdana"/>
          <w:szCs w:val="22"/>
          <w:lang w:val="en-GB"/>
        </w:rPr>
        <w:t xml:space="preserve">Aadva IOS 100 P from GC has one of the lightest (120g) and smallest (20cm) handpieces amongst the currently available intraoral scanners. This enables easy and ergonomic handling during intraoral scanning, </w:t>
      </w:r>
      <w:r w:rsidR="00767EF5" w:rsidRPr="00B635A9">
        <w:rPr>
          <w:rFonts w:ascii="Verdana" w:hAnsi="Verdana"/>
          <w:szCs w:val="22"/>
          <w:lang w:val="en-GB"/>
        </w:rPr>
        <w:t>which is particularly useful</w:t>
      </w:r>
      <w:r w:rsidRPr="00B635A9">
        <w:rPr>
          <w:rFonts w:ascii="Verdana" w:hAnsi="Verdana"/>
          <w:szCs w:val="22"/>
          <w:lang w:val="en-GB"/>
        </w:rPr>
        <w:t xml:space="preserve"> </w:t>
      </w:r>
      <w:r w:rsidR="00767EF5" w:rsidRPr="00B635A9">
        <w:rPr>
          <w:rFonts w:ascii="Verdana" w:hAnsi="Verdana"/>
          <w:szCs w:val="22"/>
          <w:lang w:val="en-GB"/>
        </w:rPr>
        <w:t>in</w:t>
      </w:r>
      <w:r w:rsidRPr="00B635A9">
        <w:rPr>
          <w:rFonts w:ascii="Verdana" w:hAnsi="Verdana"/>
          <w:szCs w:val="22"/>
          <w:lang w:val="en-GB"/>
        </w:rPr>
        <w:t xml:space="preserve"> children. </w:t>
      </w:r>
    </w:p>
    <w:p w14:paraId="37D56A48" w14:textId="77777777" w:rsidR="000D10B9" w:rsidRPr="00B635A9" w:rsidRDefault="000D10B9" w:rsidP="00B635A9">
      <w:pPr>
        <w:pStyle w:val="NormalWeb"/>
        <w:spacing w:before="0" w:beforeAutospacing="0" w:after="420" w:afterAutospacing="0" w:line="360" w:lineRule="auto"/>
        <w:ind w:right="74"/>
        <w:contextualSpacing/>
        <w:jc w:val="both"/>
        <w:textAlignment w:val="baseline"/>
        <w:rPr>
          <w:rFonts w:ascii="Verdana" w:hAnsi="Verdana"/>
          <w:szCs w:val="22"/>
          <w:lang w:val="en-GB"/>
        </w:rPr>
      </w:pPr>
    </w:p>
    <w:p w14:paraId="110117C4" w14:textId="7024B4E5" w:rsidR="000D10B9" w:rsidRPr="00B635A9" w:rsidRDefault="000D10B9" w:rsidP="00B635A9">
      <w:pPr>
        <w:pStyle w:val="NormalWeb"/>
        <w:spacing w:before="0" w:beforeAutospacing="0" w:after="420" w:afterAutospacing="0" w:line="360" w:lineRule="auto"/>
        <w:ind w:right="74"/>
        <w:contextualSpacing/>
        <w:jc w:val="both"/>
        <w:textAlignment w:val="baseline"/>
        <w:rPr>
          <w:rFonts w:ascii="Verdana" w:hAnsi="Verdana"/>
          <w:szCs w:val="22"/>
          <w:lang w:val="en-GB"/>
        </w:rPr>
      </w:pPr>
      <w:r w:rsidRPr="00B635A9">
        <w:rPr>
          <w:rFonts w:ascii="Verdana" w:hAnsi="Verdana"/>
          <w:szCs w:val="22"/>
          <w:lang w:val="en-GB"/>
        </w:rPr>
        <w:t>T</w:t>
      </w:r>
      <w:r w:rsidRPr="00B635A9">
        <w:rPr>
          <w:rFonts w:ascii="Verdana" w:hAnsi="Verdana"/>
          <w:szCs w:val="22"/>
          <w:lang w:val="en-GB"/>
        </w:rPr>
        <w:t xml:space="preserve">he </w:t>
      </w:r>
      <w:proofErr w:type="spellStart"/>
      <w:r w:rsidRPr="00B635A9">
        <w:rPr>
          <w:rFonts w:ascii="Verdana" w:hAnsi="Verdana"/>
          <w:szCs w:val="22"/>
          <w:lang w:val="en-GB"/>
        </w:rPr>
        <w:t>Aadva</w:t>
      </w:r>
      <w:proofErr w:type="spellEnd"/>
      <w:r w:rsidRPr="00B635A9">
        <w:rPr>
          <w:rFonts w:ascii="Verdana" w:hAnsi="Verdana"/>
          <w:szCs w:val="22"/>
          <w:lang w:val="en-GB"/>
        </w:rPr>
        <w:t xml:space="preserve"> IOS 100 P scan software facilitates a smooth intraoral scanning experience with features such as position colour tracking, easy pick-up feature and showing a small live-scanning window on the monitor while scanning. Additionally, a start-stop button placed directly on the HP offers a better control over the scanning procedure. The </w:t>
      </w:r>
      <w:proofErr w:type="spellStart"/>
      <w:r w:rsidRPr="00B635A9">
        <w:rPr>
          <w:rFonts w:ascii="Verdana" w:hAnsi="Verdana"/>
          <w:szCs w:val="22"/>
          <w:lang w:val="en-GB"/>
        </w:rPr>
        <w:t>Aadva</w:t>
      </w:r>
      <w:proofErr w:type="spellEnd"/>
      <w:r w:rsidRPr="00B635A9">
        <w:rPr>
          <w:rFonts w:ascii="Verdana" w:hAnsi="Verdana"/>
          <w:szCs w:val="22"/>
          <w:lang w:val="en-GB"/>
        </w:rPr>
        <w:t xml:space="preserve"> IOS 100 P generates open files (.STL/.PLY) that can be easily used for treatment planning using Ortho CAD </w:t>
      </w:r>
      <w:r w:rsidRPr="00B635A9">
        <w:rPr>
          <w:rFonts w:ascii="Verdana" w:hAnsi="Verdana"/>
          <w:szCs w:val="22"/>
          <w:lang w:val="en-GB"/>
        </w:rPr>
        <w:t>software</w:t>
      </w:r>
      <w:r w:rsidRPr="00B635A9">
        <w:rPr>
          <w:rFonts w:ascii="Verdana" w:hAnsi="Verdana"/>
          <w:szCs w:val="22"/>
          <w:lang w:val="en-GB"/>
        </w:rPr>
        <w:t xml:space="preserve"> for aligner cases, among other purposes.</w:t>
      </w:r>
      <w:r w:rsidRPr="00B635A9">
        <w:rPr>
          <w:rFonts w:ascii="Verdana" w:hAnsi="Verdana"/>
          <w:szCs w:val="22"/>
          <w:lang w:val="en-GB"/>
        </w:rPr>
        <w:t xml:space="preserve"> W</w:t>
      </w:r>
      <w:r w:rsidRPr="00B635A9">
        <w:rPr>
          <w:rFonts w:ascii="Verdana" w:hAnsi="Verdana"/>
          <w:szCs w:val="22"/>
          <w:lang w:val="en-GB"/>
        </w:rPr>
        <w:t xml:space="preserve">ith </w:t>
      </w:r>
      <w:proofErr w:type="spellStart"/>
      <w:r w:rsidRPr="00B635A9">
        <w:rPr>
          <w:rFonts w:ascii="Verdana" w:hAnsi="Verdana"/>
          <w:szCs w:val="22"/>
          <w:lang w:val="en-GB"/>
        </w:rPr>
        <w:t>Aadva</w:t>
      </w:r>
      <w:proofErr w:type="spellEnd"/>
      <w:r w:rsidRPr="00B635A9">
        <w:rPr>
          <w:rFonts w:ascii="Verdana" w:hAnsi="Verdana"/>
          <w:szCs w:val="22"/>
          <w:lang w:val="en-GB"/>
        </w:rPr>
        <w:t xml:space="preserve"> Xchange, GC also offers a file exchange platform and a cloud solution to archive the digital</w:t>
      </w:r>
      <w:r w:rsidRPr="00B635A9">
        <w:rPr>
          <w:rFonts w:ascii="Verdana" w:hAnsi="Verdana"/>
          <w:szCs w:val="22"/>
          <w:lang w:val="en-GB"/>
        </w:rPr>
        <w:t xml:space="preserve"> </w:t>
      </w:r>
      <w:r w:rsidRPr="00B635A9">
        <w:rPr>
          <w:rFonts w:ascii="Verdana" w:hAnsi="Verdana"/>
          <w:szCs w:val="22"/>
          <w:lang w:val="en-GB"/>
        </w:rPr>
        <w:t xml:space="preserve">impressions.  </w:t>
      </w:r>
    </w:p>
    <w:p w14:paraId="05BAE63C" w14:textId="6E1F4723" w:rsidR="000D10B9" w:rsidRPr="00B635A9" w:rsidRDefault="000D10B9" w:rsidP="00B635A9">
      <w:pPr>
        <w:pStyle w:val="NormalWeb"/>
        <w:spacing w:before="0" w:beforeAutospacing="0" w:after="420" w:afterAutospacing="0" w:line="360" w:lineRule="auto"/>
        <w:ind w:right="74"/>
        <w:contextualSpacing/>
        <w:jc w:val="both"/>
        <w:textAlignment w:val="baseline"/>
        <w:rPr>
          <w:rFonts w:ascii="Verdana" w:hAnsi="Verdana"/>
          <w:szCs w:val="22"/>
          <w:lang w:val="en-GB"/>
        </w:rPr>
      </w:pPr>
      <w:r w:rsidRPr="00B635A9">
        <w:rPr>
          <w:rFonts w:ascii="Verdana" w:hAnsi="Verdana"/>
          <w:szCs w:val="22"/>
          <w:lang w:val="en-GB"/>
        </w:rPr>
        <w:t xml:space="preserve"> </w:t>
      </w:r>
    </w:p>
    <w:p w14:paraId="2378D4E7" w14:textId="25E8D372" w:rsidR="000D10B9" w:rsidRPr="00B635A9" w:rsidRDefault="000D10B9" w:rsidP="00B635A9">
      <w:pPr>
        <w:pStyle w:val="NormalWeb"/>
        <w:spacing w:before="0" w:beforeAutospacing="0" w:after="420" w:afterAutospacing="0" w:line="360" w:lineRule="auto"/>
        <w:ind w:right="74"/>
        <w:contextualSpacing/>
        <w:jc w:val="both"/>
        <w:textAlignment w:val="baseline"/>
        <w:rPr>
          <w:rFonts w:ascii="Verdana" w:hAnsi="Verdana"/>
          <w:szCs w:val="22"/>
          <w:lang w:val="en-GB"/>
        </w:rPr>
      </w:pPr>
      <w:r w:rsidRPr="00B635A9">
        <w:rPr>
          <w:rFonts w:ascii="Verdana" w:hAnsi="Verdana"/>
          <w:szCs w:val="22"/>
          <w:lang w:val="en-GB"/>
        </w:rPr>
        <w:t xml:space="preserve">Additionally, the </w:t>
      </w:r>
      <w:proofErr w:type="spellStart"/>
      <w:r w:rsidRPr="00B635A9">
        <w:rPr>
          <w:rFonts w:ascii="Verdana" w:hAnsi="Verdana"/>
          <w:szCs w:val="22"/>
          <w:lang w:val="en-GB"/>
        </w:rPr>
        <w:t>Aadva</w:t>
      </w:r>
      <w:proofErr w:type="spellEnd"/>
      <w:r w:rsidRPr="00B635A9">
        <w:rPr>
          <w:rFonts w:ascii="Verdana" w:hAnsi="Verdana"/>
          <w:szCs w:val="22"/>
          <w:lang w:val="en-GB"/>
        </w:rPr>
        <w:t xml:space="preserve"> scan workflow is developed as a modular system offering an impression management solution that addresses the needs of different disciplines, such as prosthodontics and orthodontics.</w:t>
      </w:r>
    </w:p>
    <w:p w14:paraId="31F84D57" w14:textId="4093B17B" w:rsidR="000D10B9" w:rsidRPr="00B635A9" w:rsidRDefault="000D10B9" w:rsidP="00B635A9">
      <w:pPr>
        <w:pStyle w:val="NormalWeb"/>
        <w:spacing w:before="0" w:beforeAutospacing="0" w:after="420" w:afterAutospacing="0" w:line="360" w:lineRule="auto"/>
        <w:ind w:right="74"/>
        <w:contextualSpacing/>
        <w:jc w:val="both"/>
        <w:textAlignment w:val="baseline"/>
        <w:rPr>
          <w:rFonts w:ascii="Verdana" w:hAnsi="Verdana"/>
          <w:szCs w:val="22"/>
          <w:lang w:val="en-GB"/>
        </w:rPr>
      </w:pPr>
      <w:r w:rsidRPr="00B635A9">
        <w:rPr>
          <w:rFonts w:ascii="Verdana" w:hAnsi="Verdana"/>
          <w:szCs w:val="22"/>
          <w:lang w:val="en-GB"/>
        </w:rPr>
        <w:t>T</w:t>
      </w:r>
      <w:r w:rsidR="00644806" w:rsidRPr="00B635A9">
        <w:rPr>
          <w:rFonts w:ascii="Verdana" w:hAnsi="Verdana"/>
          <w:szCs w:val="22"/>
          <w:lang w:val="en-GB"/>
        </w:rPr>
        <w:t xml:space="preserve">he </w:t>
      </w:r>
      <w:proofErr w:type="spellStart"/>
      <w:r w:rsidR="00644806" w:rsidRPr="00B635A9">
        <w:rPr>
          <w:rFonts w:ascii="Verdana" w:hAnsi="Verdana"/>
          <w:szCs w:val="22"/>
          <w:lang w:val="en-GB"/>
        </w:rPr>
        <w:t>A</w:t>
      </w:r>
      <w:r w:rsidR="00C14153" w:rsidRPr="00B635A9">
        <w:rPr>
          <w:rFonts w:ascii="Verdana" w:hAnsi="Verdana"/>
          <w:szCs w:val="22"/>
          <w:lang w:val="en-GB"/>
        </w:rPr>
        <w:t>adva</w:t>
      </w:r>
      <w:proofErr w:type="spellEnd"/>
      <w:r w:rsidR="00644806" w:rsidRPr="00B635A9">
        <w:rPr>
          <w:rFonts w:ascii="Verdana" w:hAnsi="Verdana"/>
          <w:szCs w:val="22"/>
          <w:lang w:val="en-GB"/>
        </w:rPr>
        <w:t xml:space="preserve"> IOS</w:t>
      </w:r>
      <w:r w:rsidR="001D704D" w:rsidRPr="00B635A9">
        <w:rPr>
          <w:rFonts w:ascii="Verdana" w:hAnsi="Verdana"/>
          <w:szCs w:val="22"/>
          <w:lang w:val="en-GB"/>
        </w:rPr>
        <w:t xml:space="preserve"> Orthodontic</w:t>
      </w:r>
      <w:r w:rsidR="00644806" w:rsidRPr="00B635A9">
        <w:rPr>
          <w:rFonts w:ascii="Verdana" w:hAnsi="Verdana"/>
          <w:szCs w:val="22"/>
          <w:lang w:val="en-GB"/>
        </w:rPr>
        <w:t xml:space="preserve"> workflow </w:t>
      </w:r>
      <w:r w:rsidR="00653C68" w:rsidRPr="00B635A9">
        <w:rPr>
          <w:rFonts w:ascii="Verdana" w:hAnsi="Verdana"/>
          <w:szCs w:val="22"/>
          <w:lang w:val="en-GB"/>
        </w:rPr>
        <w:t xml:space="preserve">comprises </w:t>
      </w:r>
      <w:r w:rsidR="00ED462F" w:rsidRPr="00B635A9">
        <w:rPr>
          <w:rFonts w:ascii="Verdana" w:hAnsi="Verdana"/>
          <w:szCs w:val="22"/>
          <w:lang w:val="en-GB"/>
        </w:rPr>
        <w:t>a</w:t>
      </w:r>
      <w:r w:rsidR="00644806" w:rsidRPr="00B635A9">
        <w:rPr>
          <w:rFonts w:ascii="Verdana" w:hAnsi="Verdana"/>
          <w:szCs w:val="22"/>
          <w:lang w:val="en-GB"/>
        </w:rPr>
        <w:t xml:space="preserve"> specifically developed ‘extraoral </w:t>
      </w:r>
      <w:r w:rsidR="002A44F9" w:rsidRPr="00B635A9">
        <w:rPr>
          <w:rFonts w:ascii="Verdana" w:hAnsi="Verdana"/>
          <w:szCs w:val="22"/>
          <w:lang w:val="en-GB"/>
        </w:rPr>
        <w:t xml:space="preserve">model </w:t>
      </w:r>
      <w:r w:rsidR="00644806" w:rsidRPr="00B635A9">
        <w:rPr>
          <w:rFonts w:ascii="Verdana" w:hAnsi="Verdana"/>
          <w:szCs w:val="22"/>
          <w:lang w:val="en-GB"/>
        </w:rPr>
        <w:t>work</w:t>
      </w:r>
      <w:r w:rsidR="002A44F9" w:rsidRPr="00B635A9">
        <w:rPr>
          <w:rFonts w:ascii="Verdana" w:hAnsi="Verdana"/>
          <w:szCs w:val="22"/>
          <w:lang w:val="en-GB"/>
        </w:rPr>
        <w:t>flow</w:t>
      </w:r>
      <w:r w:rsidR="00644806" w:rsidRPr="00B635A9">
        <w:rPr>
          <w:rFonts w:ascii="Verdana" w:hAnsi="Verdana"/>
          <w:szCs w:val="22"/>
          <w:lang w:val="en-GB"/>
        </w:rPr>
        <w:t>’</w:t>
      </w:r>
      <w:r w:rsidR="002A44F9" w:rsidRPr="00B635A9">
        <w:rPr>
          <w:rFonts w:ascii="Verdana" w:hAnsi="Verdana"/>
          <w:szCs w:val="22"/>
          <w:lang w:val="en-GB"/>
        </w:rPr>
        <w:t xml:space="preserve"> </w:t>
      </w:r>
      <w:r w:rsidR="003257A9" w:rsidRPr="00B635A9">
        <w:rPr>
          <w:rFonts w:ascii="Verdana" w:hAnsi="Verdana"/>
          <w:szCs w:val="22"/>
          <w:lang w:val="en-GB"/>
        </w:rPr>
        <w:t xml:space="preserve">that </w:t>
      </w:r>
      <w:r w:rsidR="000311CB" w:rsidRPr="00B635A9">
        <w:rPr>
          <w:rFonts w:ascii="Verdana" w:hAnsi="Verdana"/>
          <w:szCs w:val="22"/>
          <w:lang w:val="en-GB"/>
        </w:rPr>
        <w:t xml:space="preserve">allows the practitioners to </w:t>
      </w:r>
      <w:r w:rsidR="00653C68" w:rsidRPr="00B635A9">
        <w:rPr>
          <w:rFonts w:ascii="Verdana" w:hAnsi="Verdana"/>
          <w:szCs w:val="22"/>
          <w:lang w:val="en-GB"/>
        </w:rPr>
        <w:t xml:space="preserve">digitalise </w:t>
      </w:r>
      <w:r w:rsidR="00644806" w:rsidRPr="00B635A9">
        <w:rPr>
          <w:rFonts w:ascii="Verdana" w:hAnsi="Verdana"/>
          <w:szCs w:val="22"/>
          <w:lang w:val="en-GB"/>
        </w:rPr>
        <w:t xml:space="preserve">their </w:t>
      </w:r>
      <w:r w:rsidR="00644806" w:rsidRPr="00B635A9">
        <w:rPr>
          <w:rFonts w:ascii="Verdana" w:hAnsi="Verdana"/>
          <w:szCs w:val="22"/>
          <w:lang w:val="en-GB"/>
        </w:rPr>
        <w:lastRenderedPageBreak/>
        <w:t>gypsum model archives and store them o</w:t>
      </w:r>
      <w:r w:rsidR="003257A9" w:rsidRPr="00B635A9">
        <w:rPr>
          <w:rFonts w:ascii="Verdana" w:hAnsi="Verdana"/>
          <w:szCs w:val="22"/>
          <w:lang w:val="en-GB"/>
        </w:rPr>
        <w:t>n</w:t>
      </w:r>
      <w:r w:rsidR="00644806" w:rsidRPr="00B635A9">
        <w:rPr>
          <w:rFonts w:ascii="Verdana" w:hAnsi="Verdana"/>
          <w:szCs w:val="22"/>
          <w:lang w:val="en-GB"/>
        </w:rPr>
        <w:t xml:space="preserve"> </w:t>
      </w:r>
      <w:r w:rsidR="003257A9" w:rsidRPr="00B635A9">
        <w:rPr>
          <w:rFonts w:ascii="Verdana" w:hAnsi="Verdana"/>
          <w:szCs w:val="22"/>
          <w:lang w:val="en-GB"/>
        </w:rPr>
        <w:t>GC’s</w:t>
      </w:r>
      <w:r w:rsidR="00644806" w:rsidRPr="00B635A9">
        <w:rPr>
          <w:rFonts w:ascii="Verdana" w:hAnsi="Verdana"/>
          <w:szCs w:val="22"/>
          <w:lang w:val="en-GB"/>
        </w:rPr>
        <w:t xml:space="preserve"> cloud</w:t>
      </w:r>
      <w:r w:rsidR="003257A9" w:rsidRPr="00B635A9">
        <w:rPr>
          <w:rFonts w:ascii="Verdana" w:hAnsi="Verdana"/>
          <w:szCs w:val="22"/>
          <w:lang w:val="en-GB"/>
        </w:rPr>
        <w:t xml:space="preserve"> solution</w:t>
      </w:r>
      <w:r w:rsidR="00644806" w:rsidRPr="00B635A9">
        <w:rPr>
          <w:rFonts w:ascii="Verdana" w:hAnsi="Verdana"/>
          <w:szCs w:val="22"/>
          <w:lang w:val="en-GB"/>
        </w:rPr>
        <w:t xml:space="preserve"> using A</w:t>
      </w:r>
      <w:r w:rsidR="00C14153" w:rsidRPr="00B635A9">
        <w:rPr>
          <w:rFonts w:ascii="Verdana" w:hAnsi="Verdana"/>
          <w:szCs w:val="22"/>
          <w:lang w:val="en-GB"/>
        </w:rPr>
        <w:t>adva</w:t>
      </w:r>
      <w:r w:rsidR="00644806" w:rsidRPr="00B635A9">
        <w:rPr>
          <w:rFonts w:ascii="Verdana" w:hAnsi="Verdana"/>
          <w:szCs w:val="22"/>
          <w:lang w:val="en-GB"/>
        </w:rPr>
        <w:t xml:space="preserve"> Xchange. </w:t>
      </w:r>
      <w:r w:rsidR="001D704D" w:rsidRPr="00B635A9">
        <w:rPr>
          <w:rFonts w:ascii="Verdana" w:hAnsi="Verdana"/>
          <w:szCs w:val="22"/>
          <w:lang w:val="en-GB"/>
        </w:rPr>
        <w:t>It also has an ‘</w:t>
      </w:r>
      <w:r w:rsidR="002A44F9" w:rsidRPr="00B635A9">
        <w:rPr>
          <w:rFonts w:ascii="Verdana" w:hAnsi="Verdana"/>
          <w:szCs w:val="22"/>
          <w:lang w:val="en-GB"/>
        </w:rPr>
        <w:t xml:space="preserve">extraoral </w:t>
      </w:r>
      <w:r w:rsidR="001D704D" w:rsidRPr="00B635A9">
        <w:rPr>
          <w:rFonts w:ascii="Verdana" w:hAnsi="Verdana"/>
          <w:szCs w:val="22"/>
          <w:lang w:val="en-GB"/>
        </w:rPr>
        <w:t>impression scan</w:t>
      </w:r>
      <w:r w:rsidR="00644806" w:rsidRPr="00B635A9">
        <w:rPr>
          <w:rFonts w:ascii="Verdana" w:hAnsi="Verdana"/>
          <w:szCs w:val="22"/>
          <w:lang w:val="en-GB"/>
        </w:rPr>
        <w:t xml:space="preserve"> workflow’</w:t>
      </w:r>
      <w:r w:rsidR="001D704D" w:rsidRPr="00B635A9">
        <w:rPr>
          <w:rFonts w:ascii="Verdana" w:hAnsi="Verdana"/>
          <w:szCs w:val="22"/>
          <w:lang w:val="en-GB"/>
        </w:rPr>
        <w:t>,</w:t>
      </w:r>
      <w:r w:rsidR="00644806" w:rsidRPr="00B635A9">
        <w:rPr>
          <w:rFonts w:ascii="Verdana" w:hAnsi="Verdana"/>
          <w:szCs w:val="22"/>
          <w:lang w:val="en-GB"/>
        </w:rPr>
        <w:t xml:space="preserve"> which </w:t>
      </w:r>
      <w:r w:rsidR="000311CB" w:rsidRPr="00B635A9">
        <w:rPr>
          <w:rFonts w:ascii="Verdana" w:hAnsi="Verdana"/>
          <w:szCs w:val="22"/>
          <w:lang w:val="en-GB"/>
        </w:rPr>
        <w:t>automatically inverts the</w:t>
      </w:r>
      <w:r w:rsidR="00E31D60" w:rsidRPr="00B635A9">
        <w:rPr>
          <w:rFonts w:ascii="Verdana" w:hAnsi="Verdana"/>
          <w:szCs w:val="22"/>
          <w:lang w:val="en-GB"/>
        </w:rPr>
        <w:t xml:space="preserve"> scans of</w:t>
      </w:r>
      <w:r w:rsidR="000311CB" w:rsidRPr="00B635A9">
        <w:rPr>
          <w:rFonts w:ascii="Verdana" w:hAnsi="Verdana"/>
          <w:szCs w:val="22"/>
          <w:lang w:val="en-GB"/>
        </w:rPr>
        <w:t xml:space="preserve"> conventional </w:t>
      </w:r>
      <w:r w:rsidR="00644806" w:rsidRPr="00B635A9">
        <w:rPr>
          <w:rFonts w:ascii="Verdana" w:hAnsi="Verdana"/>
          <w:szCs w:val="22"/>
          <w:lang w:val="en-GB"/>
        </w:rPr>
        <w:t xml:space="preserve">alginate or silicone </w:t>
      </w:r>
      <w:r w:rsidR="000311CB" w:rsidRPr="00B635A9">
        <w:rPr>
          <w:rFonts w:ascii="Verdana" w:hAnsi="Verdana"/>
          <w:szCs w:val="22"/>
          <w:lang w:val="en-GB"/>
        </w:rPr>
        <w:t>impress</w:t>
      </w:r>
      <w:r w:rsidR="00E31D60" w:rsidRPr="00B635A9">
        <w:rPr>
          <w:rFonts w:ascii="Verdana" w:hAnsi="Verdana"/>
          <w:szCs w:val="22"/>
          <w:lang w:val="en-GB"/>
        </w:rPr>
        <w:t>ions</w:t>
      </w:r>
      <w:r w:rsidR="00644806" w:rsidRPr="00B635A9">
        <w:rPr>
          <w:rFonts w:ascii="Verdana" w:hAnsi="Verdana"/>
          <w:szCs w:val="22"/>
          <w:lang w:val="en-GB"/>
        </w:rPr>
        <w:t>. In</w:t>
      </w:r>
      <w:r w:rsidR="00710D67" w:rsidRPr="00B635A9">
        <w:rPr>
          <w:rFonts w:ascii="Verdana" w:hAnsi="Verdana"/>
          <w:szCs w:val="22"/>
          <w:lang w:val="en-GB"/>
        </w:rPr>
        <w:t xml:space="preserve"> situations where the patients may not be cooperative or </w:t>
      </w:r>
      <w:r w:rsidR="001D704D" w:rsidRPr="00B635A9">
        <w:rPr>
          <w:rFonts w:ascii="Verdana" w:hAnsi="Verdana"/>
          <w:szCs w:val="22"/>
          <w:lang w:val="en-GB"/>
        </w:rPr>
        <w:t>there is limited access to posterior teeth,</w:t>
      </w:r>
      <w:r w:rsidR="00710D67" w:rsidRPr="00B635A9">
        <w:rPr>
          <w:rFonts w:ascii="Verdana" w:hAnsi="Verdana"/>
          <w:szCs w:val="22"/>
          <w:lang w:val="en-GB"/>
        </w:rPr>
        <w:t xml:space="preserve"> the </w:t>
      </w:r>
      <w:r w:rsidR="001D704D" w:rsidRPr="00B635A9">
        <w:rPr>
          <w:rFonts w:ascii="Verdana" w:hAnsi="Verdana"/>
          <w:szCs w:val="22"/>
          <w:lang w:val="en-GB"/>
        </w:rPr>
        <w:t>patented impression scan</w:t>
      </w:r>
      <w:r w:rsidR="00710D67" w:rsidRPr="00B635A9">
        <w:rPr>
          <w:rFonts w:ascii="Verdana" w:hAnsi="Verdana"/>
          <w:szCs w:val="22"/>
          <w:lang w:val="en-GB"/>
        </w:rPr>
        <w:t xml:space="preserve"> workflow </w:t>
      </w:r>
      <w:r w:rsidR="001D704D" w:rsidRPr="00B635A9">
        <w:rPr>
          <w:rFonts w:ascii="Verdana" w:hAnsi="Verdana"/>
          <w:szCs w:val="22"/>
          <w:lang w:val="en-GB"/>
        </w:rPr>
        <w:t>allows</w:t>
      </w:r>
      <w:r w:rsidR="003257A9" w:rsidRPr="00B635A9">
        <w:rPr>
          <w:rFonts w:ascii="Verdana" w:hAnsi="Verdana"/>
          <w:szCs w:val="22"/>
          <w:lang w:val="en-GB"/>
        </w:rPr>
        <w:t xml:space="preserve"> practitioner</w:t>
      </w:r>
      <w:r w:rsidR="001D704D" w:rsidRPr="00B635A9">
        <w:rPr>
          <w:rFonts w:ascii="Verdana" w:hAnsi="Verdana"/>
          <w:szCs w:val="22"/>
          <w:lang w:val="en-GB"/>
        </w:rPr>
        <w:t>s to</w:t>
      </w:r>
      <w:r w:rsidR="00710D67" w:rsidRPr="00B635A9">
        <w:rPr>
          <w:rFonts w:ascii="Verdana" w:hAnsi="Verdana"/>
          <w:szCs w:val="22"/>
          <w:lang w:val="en-GB"/>
        </w:rPr>
        <w:t xml:space="preserve"> combine </w:t>
      </w:r>
      <w:r w:rsidR="004D36A1" w:rsidRPr="00B635A9">
        <w:rPr>
          <w:rFonts w:ascii="Verdana" w:hAnsi="Verdana"/>
          <w:szCs w:val="22"/>
          <w:lang w:val="en-GB"/>
        </w:rPr>
        <w:t xml:space="preserve">an extraoral </w:t>
      </w:r>
      <w:r w:rsidR="00710D67" w:rsidRPr="00B635A9">
        <w:rPr>
          <w:rFonts w:ascii="Verdana" w:hAnsi="Verdana"/>
          <w:szCs w:val="22"/>
          <w:lang w:val="en-GB"/>
        </w:rPr>
        <w:t>scan of a</w:t>
      </w:r>
      <w:r w:rsidR="002A44F9" w:rsidRPr="00B635A9">
        <w:rPr>
          <w:rFonts w:ascii="Verdana" w:hAnsi="Verdana"/>
          <w:szCs w:val="22"/>
          <w:lang w:val="en-GB"/>
        </w:rPr>
        <w:t xml:space="preserve"> conventional impression</w:t>
      </w:r>
      <w:r w:rsidR="00710D67" w:rsidRPr="00B635A9">
        <w:rPr>
          <w:rFonts w:ascii="Verdana" w:hAnsi="Verdana"/>
          <w:szCs w:val="22"/>
          <w:lang w:val="en-GB"/>
        </w:rPr>
        <w:t xml:space="preserve"> with </w:t>
      </w:r>
      <w:r w:rsidRPr="00B635A9">
        <w:rPr>
          <w:rFonts w:ascii="Verdana" w:hAnsi="Verdana"/>
          <w:szCs w:val="22"/>
          <w:lang w:val="en-GB"/>
        </w:rPr>
        <w:t>an</w:t>
      </w:r>
      <w:r w:rsidR="00710D67" w:rsidRPr="00B635A9">
        <w:rPr>
          <w:rFonts w:ascii="Verdana" w:hAnsi="Verdana"/>
          <w:szCs w:val="22"/>
          <w:lang w:val="en-GB"/>
        </w:rPr>
        <w:t xml:space="preserve"> </w:t>
      </w:r>
      <w:r w:rsidR="00710D67" w:rsidRPr="00B635A9">
        <w:rPr>
          <w:rFonts w:ascii="Verdana" w:hAnsi="Verdana"/>
          <w:i/>
          <w:iCs/>
          <w:szCs w:val="22"/>
          <w:lang w:val="en-GB"/>
        </w:rPr>
        <w:t>in</w:t>
      </w:r>
      <w:r w:rsidR="00856616" w:rsidRPr="00B635A9">
        <w:rPr>
          <w:rFonts w:ascii="Verdana" w:hAnsi="Verdana"/>
          <w:i/>
          <w:iCs/>
          <w:szCs w:val="22"/>
          <w:lang w:val="en-GB"/>
        </w:rPr>
        <w:t xml:space="preserve"> </w:t>
      </w:r>
      <w:r w:rsidR="00710D67" w:rsidRPr="00B635A9">
        <w:rPr>
          <w:rFonts w:ascii="Verdana" w:hAnsi="Verdana"/>
          <w:i/>
          <w:iCs/>
          <w:szCs w:val="22"/>
          <w:lang w:val="en-GB"/>
        </w:rPr>
        <w:t>vivo</w:t>
      </w:r>
      <w:r w:rsidR="00710D67" w:rsidRPr="00B635A9">
        <w:rPr>
          <w:rFonts w:ascii="Verdana" w:hAnsi="Verdana"/>
          <w:szCs w:val="22"/>
          <w:lang w:val="en-GB"/>
        </w:rPr>
        <w:t xml:space="preserve"> bite</w:t>
      </w:r>
      <w:r w:rsidR="00856616" w:rsidRPr="00B635A9">
        <w:rPr>
          <w:rFonts w:ascii="Verdana" w:hAnsi="Verdana"/>
          <w:szCs w:val="22"/>
          <w:lang w:val="en-GB"/>
        </w:rPr>
        <w:t xml:space="preserve"> scan</w:t>
      </w:r>
      <w:r w:rsidRPr="00B635A9">
        <w:rPr>
          <w:rFonts w:ascii="Verdana" w:hAnsi="Verdana"/>
          <w:szCs w:val="22"/>
          <w:lang w:val="en-GB"/>
        </w:rPr>
        <w:t xml:space="preserve"> of the patient</w:t>
      </w:r>
      <w:r w:rsidR="00710D67" w:rsidRPr="00B635A9">
        <w:rPr>
          <w:rFonts w:ascii="Verdana" w:hAnsi="Verdana"/>
          <w:szCs w:val="22"/>
          <w:lang w:val="en-GB"/>
        </w:rPr>
        <w:t xml:space="preserve">. </w:t>
      </w:r>
    </w:p>
    <w:p w14:paraId="3B573352" w14:textId="77777777" w:rsidR="000D10B9" w:rsidRPr="00B635A9" w:rsidRDefault="000D10B9" w:rsidP="00B635A9">
      <w:pPr>
        <w:pStyle w:val="NormalWeb"/>
        <w:spacing w:before="0" w:beforeAutospacing="0" w:after="420" w:afterAutospacing="0" w:line="360" w:lineRule="auto"/>
        <w:ind w:right="74"/>
        <w:contextualSpacing/>
        <w:jc w:val="both"/>
        <w:textAlignment w:val="baseline"/>
        <w:rPr>
          <w:rFonts w:ascii="Verdana" w:hAnsi="Verdana"/>
          <w:szCs w:val="22"/>
          <w:lang w:val="en-GB"/>
        </w:rPr>
      </w:pPr>
    </w:p>
    <w:p w14:paraId="2C7A0CE6" w14:textId="5CB74A7F" w:rsidR="00767EF5" w:rsidRPr="00B635A9" w:rsidRDefault="000D10B9" w:rsidP="00B635A9">
      <w:pPr>
        <w:pStyle w:val="NormalWeb"/>
        <w:spacing w:line="360" w:lineRule="auto"/>
        <w:contextualSpacing/>
        <w:jc w:val="both"/>
        <w:rPr>
          <w:rFonts w:ascii="Verdana" w:hAnsi="Verdana"/>
          <w:szCs w:val="22"/>
          <w:lang w:val="en-GB"/>
        </w:rPr>
      </w:pPr>
      <w:r w:rsidRPr="00B635A9">
        <w:rPr>
          <w:rFonts w:ascii="Verdana" w:hAnsi="Verdana"/>
          <w:szCs w:val="22"/>
          <w:lang w:val="en-GB"/>
        </w:rPr>
        <w:t xml:space="preserve">Moreover, </w:t>
      </w:r>
      <w:r w:rsidR="00B635A9">
        <w:rPr>
          <w:rFonts w:ascii="Verdana" w:hAnsi="Verdana"/>
          <w:szCs w:val="22"/>
          <w:lang w:val="en-GB"/>
        </w:rPr>
        <w:t>the Orthodontic workflow</w:t>
      </w:r>
      <w:r w:rsidR="00710D67" w:rsidRPr="00B635A9">
        <w:rPr>
          <w:rFonts w:ascii="Verdana" w:hAnsi="Verdana"/>
          <w:szCs w:val="22"/>
          <w:lang w:val="en-GB"/>
        </w:rPr>
        <w:t xml:space="preserve"> </w:t>
      </w:r>
      <w:r w:rsidR="005612D9" w:rsidRPr="00B635A9">
        <w:rPr>
          <w:rFonts w:ascii="Verdana" w:hAnsi="Verdana"/>
          <w:szCs w:val="22"/>
          <w:lang w:val="en-GB"/>
        </w:rPr>
        <w:t xml:space="preserve">offers </w:t>
      </w:r>
      <w:r w:rsidR="00D77916" w:rsidRPr="00B635A9">
        <w:rPr>
          <w:rFonts w:ascii="Verdana" w:hAnsi="Verdana"/>
          <w:szCs w:val="22"/>
          <w:lang w:val="en-GB"/>
        </w:rPr>
        <w:t xml:space="preserve">a variety of </w:t>
      </w:r>
      <w:r w:rsidR="00710D67" w:rsidRPr="00B635A9">
        <w:rPr>
          <w:rFonts w:ascii="Verdana" w:hAnsi="Verdana"/>
          <w:szCs w:val="22"/>
          <w:lang w:val="en-GB"/>
        </w:rPr>
        <w:t xml:space="preserve">other </w:t>
      </w:r>
      <w:r w:rsidR="005612D9" w:rsidRPr="00B635A9">
        <w:rPr>
          <w:rFonts w:ascii="Verdana" w:hAnsi="Verdana"/>
          <w:szCs w:val="22"/>
          <w:lang w:val="en-GB"/>
        </w:rPr>
        <w:t>unique features</w:t>
      </w:r>
      <w:r w:rsidR="00A94F42" w:rsidRPr="00B635A9">
        <w:rPr>
          <w:rFonts w:ascii="Verdana" w:hAnsi="Verdana"/>
          <w:szCs w:val="22"/>
          <w:lang w:val="en-GB"/>
        </w:rPr>
        <w:t>:</w:t>
      </w:r>
      <w:r w:rsidR="004E4CB9" w:rsidRPr="00B635A9">
        <w:rPr>
          <w:rFonts w:ascii="Verdana" w:hAnsi="Verdana"/>
          <w:szCs w:val="22"/>
          <w:lang w:val="en-GB"/>
        </w:rPr>
        <w:t xml:space="preserve"> the possibility to</w:t>
      </w:r>
      <w:r w:rsidR="005612D9" w:rsidRPr="00B635A9">
        <w:rPr>
          <w:rFonts w:ascii="Verdana" w:hAnsi="Verdana"/>
          <w:szCs w:val="22"/>
          <w:lang w:val="en-GB"/>
        </w:rPr>
        <w:t xml:space="preserve"> capture both Central Relation (CR) and Centric Occlusion (CO)</w:t>
      </w:r>
      <w:r w:rsidR="004E4CB9" w:rsidRPr="00B635A9">
        <w:rPr>
          <w:rFonts w:ascii="Verdana" w:hAnsi="Verdana"/>
          <w:szCs w:val="22"/>
          <w:lang w:val="en-GB"/>
        </w:rPr>
        <w:t>;</w:t>
      </w:r>
      <w:r w:rsidR="00A94F42" w:rsidRPr="00B635A9">
        <w:rPr>
          <w:rFonts w:ascii="Verdana" w:hAnsi="Verdana"/>
          <w:szCs w:val="22"/>
          <w:lang w:val="en-GB"/>
        </w:rPr>
        <w:t xml:space="preserve"> an</w:t>
      </w:r>
      <w:r w:rsidR="004E4CB9" w:rsidRPr="00B635A9">
        <w:rPr>
          <w:rFonts w:ascii="Verdana" w:hAnsi="Verdana"/>
          <w:szCs w:val="22"/>
          <w:lang w:val="en-GB"/>
        </w:rPr>
        <w:t xml:space="preserve"> integrated</w:t>
      </w:r>
      <w:r w:rsidR="00445082" w:rsidRPr="00B635A9">
        <w:rPr>
          <w:rFonts w:ascii="Verdana" w:hAnsi="Verdana"/>
          <w:szCs w:val="22"/>
          <w:lang w:val="en-GB"/>
        </w:rPr>
        <w:t xml:space="preserve"> 3D Model</w:t>
      </w:r>
      <w:r w:rsidR="004E4CB9" w:rsidRPr="00B635A9">
        <w:rPr>
          <w:rFonts w:ascii="Verdana" w:hAnsi="Verdana"/>
          <w:szCs w:val="22"/>
          <w:lang w:val="en-GB"/>
        </w:rPr>
        <w:t xml:space="preserve"> builder that generates orthodontic </w:t>
      </w:r>
      <w:r w:rsidR="00A94F42" w:rsidRPr="00B635A9">
        <w:rPr>
          <w:rFonts w:ascii="Verdana" w:hAnsi="Verdana"/>
          <w:szCs w:val="22"/>
          <w:lang w:val="en-GB"/>
        </w:rPr>
        <w:t xml:space="preserve">American-cut </w:t>
      </w:r>
      <w:r w:rsidR="004E4CB9" w:rsidRPr="00B635A9">
        <w:rPr>
          <w:rFonts w:ascii="Verdana" w:hAnsi="Verdana"/>
          <w:szCs w:val="22"/>
          <w:lang w:val="en-GB"/>
        </w:rPr>
        <w:t>models, which are hollow for optimal 3D printing</w:t>
      </w:r>
      <w:r w:rsidR="001D704D" w:rsidRPr="00B635A9">
        <w:rPr>
          <w:rFonts w:ascii="Verdana" w:hAnsi="Verdana"/>
          <w:szCs w:val="22"/>
          <w:lang w:val="en-GB"/>
        </w:rPr>
        <w:t>;</w:t>
      </w:r>
      <w:r w:rsidR="004E4CB9" w:rsidRPr="00B635A9">
        <w:rPr>
          <w:rFonts w:ascii="Verdana" w:hAnsi="Verdana"/>
          <w:szCs w:val="22"/>
          <w:lang w:val="en-GB"/>
        </w:rPr>
        <w:t xml:space="preserve"> </w:t>
      </w:r>
      <w:r w:rsidR="00990DBC" w:rsidRPr="00B635A9">
        <w:rPr>
          <w:rFonts w:ascii="Verdana" w:hAnsi="Verdana"/>
          <w:szCs w:val="22"/>
          <w:lang w:val="en-GB"/>
        </w:rPr>
        <w:t xml:space="preserve">the </w:t>
      </w:r>
      <w:r w:rsidR="001D704D" w:rsidRPr="00B635A9">
        <w:rPr>
          <w:rFonts w:ascii="Verdana" w:hAnsi="Verdana"/>
          <w:szCs w:val="22"/>
          <w:lang w:val="en-GB"/>
        </w:rPr>
        <w:t>p</w:t>
      </w:r>
      <w:r w:rsidR="00710D67" w:rsidRPr="00B635A9">
        <w:rPr>
          <w:rFonts w:ascii="Verdana" w:hAnsi="Verdana"/>
          <w:szCs w:val="22"/>
          <w:lang w:val="en-GB"/>
        </w:rPr>
        <w:t xml:space="preserve">ossibility to </w:t>
      </w:r>
      <w:r w:rsidR="004E4CB9" w:rsidRPr="00B635A9">
        <w:rPr>
          <w:rFonts w:ascii="Verdana" w:hAnsi="Verdana"/>
          <w:szCs w:val="22"/>
          <w:lang w:val="en-GB"/>
        </w:rPr>
        <w:t>create</w:t>
      </w:r>
      <w:r w:rsidR="00AB35F9" w:rsidRPr="00B635A9">
        <w:rPr>
          <w:rFonts w:ascii="Verdana" w:hAnsi="Verdana"/>
          <w:szCs w:val="22"/>
          <w:lang w:val="en-GB"/>
        </w:rPr>
        <w:t xml:space="preserve"> </w:t>
      </w:r>
      <w:r w:rsidR="004E4CB9" w:rsidRPr="00B635A9">
        <w:rPr>
          <w:rFonts w:ascii="Verdana" w:hAnsi="Verdana"/>
          <w:szCs w:val="22"/>
          <w:lang w:val="en-GB"/>
        </w:rPr>
        <w:t>a</w:t>
      </w:r>
      <w:r w:rsidR="00957B5D" w:rsidRPr="00B635A9">
        <w:rPr>
          <w:rFonts w:ascii="Verdana" w:hAnsi="Verdana"/>
          <w:szCs w:val="22"/>
          <w:lang w:val="en-GB"/>
        </w:rPr>
        <w:t xml:space="preserve"> PDF </w:t>
      </w:r>
      <w:r w:rsidR="004E4CB9" w:rsidRPr="00B635A9">
        <w:rPr>
          <w:rFonts w:ascii="Verdana" w:hAnsi="Verdana"/>
          <w:szCs w:val="22"/>
          <w:lang w:val="en-GB"/>
        </w:rPr>
        <w:t>document</w:t>
      </w:r>
      <w:r w:rsidR="00A94F42" w:rsidRPr="00B635A9">
        <w:rPr>
          <w:rFonts w:ascii="Verdana" w:hAnsi="Verdana"/>
          <w:szCs w:val="22"/>
          <w:lang w:val="en-GB"/>
        </w:rPr>
        <w:t xml:space="preserve"> with</w:t>
      </w:r>
      <w:r w:rsidR="004E4CB9" w:rsidRPr="00B635A9">
        <w:rPr>
          <w:rFonts w:ascii="Verdana" w:hAnsi="Verdana"/>
          <w:szCs w:val="22"/>
          <w:lang w:val="en-GB"/>
        </w:rPr>
        <w:t xml:space="preserve"> all the necessary patient details, including images of</w:t>
      </w:r>
      <w:r w:rsidR="00445082" w:rsidRPr="00B635A9">
        <w:rPr>
          <w:rFonts w:ascii="Verdana" w:hAnsi="Verdana"/>
          <w:szCs w:val="22"/>
          <w:lang w:val="en-GB"/>
        </w:rPr>
        <w:t xml:space="preserve"> different bite</w:t>
      </w:r>
      <w:r w:rsidR="004E4CB9" w:rsidRPr="00B635A9">
        <w:rPr>
          <w:rFonts w:ascii="Verdana" w:hAnsi="Verdana"/>
          <w:szCs w:val="22"/>
          <w:lang w:val="en-GB"/>
        </w:rPr>
        <w:t>s (CR and CO) to facilitate</w:t>
      </w:r>
      <w:r w:rsidR="00A94F42" w:rsidRPr="00B635A9">
        <w:rPr>
          <w:rFonts w:ascii="Verdana" w:hAnsi="Verdana"/>
          <w:szCs w:val="22"/>
          <w:lang w:val="en-GB"/>
        </w:rPr>
        <w:t xml:space="preserve"> the</w:t>
      </w:r>
      <w:r w:rsidR="004E4CB9" w:rsidRPr="00B635A9">
        <w:rPr>
          <w:rFonts w:ascii="Verdana" w:hAnsi="Verdana"/>
          <w:szCs w:val="22"/>
          <w:lang w:val="en-GB"/>
        </w:rPr>
        <w:t xml:space="preserve"> initial treatment planning and</w:t>
      </w:r>
      <w:r w:rsidR="00A94F42" w:rsidRPr="00B635A9">
        <w:rPr>
          <w:rFonts w:ascii="Verdana" w:hAnsi="Verdana"/>
          <w:szCs w:val="22"/>
          <w:lang w:val="en-GB"/>
        </w:rPr>
        <w:t xml:space="preserve"> management of</w:t>
      </w:r>
      <w:r w:rsidR="004E4CB9" w:rsidRPr="00B635A9">
        <w:rPr>
          <w:rFonts w:ascii="Verdana" w:hAnsi="Verdana"/>
          <w:szCs w:val="22"/>
          <w:lang w:val="en-GB"/>
        </w:rPr>
        <w:t xml:space="preserve"> patient records.</w:t>
      </w:r>
      <w:r w:rsidR="00A94F42" w:rsidRPr="00B635A9">
        <w:rPr>
          <w:rFonts w:ascii="Verdana" w:hAnsi="Verdana"/>
          <w:szCs w:val="22"/>
          <w:lang w:val="en-GB"/>
        </w:rPr>
        <w:t xml:space="preserve"> </w:t>
      </w:r>
    </w:p>
    <w:p w14:paraId="5F547AC7" w14:textId="7EB1C7B8" w:rsidR="00994B94" w:rsidRDefault="00265F6C" w:rsidP="00B635A9">
      <w:pPr>
        <w:spacing w:line="360" w:lineRule="auto"/>
        <w:ind w:right="-68"/>
        <w:contextualSpacing/>
        <w:jc w:val="both"/>
        <w:rPr>
          <w:rFonts w:ascii="Verdana" w:hAnsi="Verdana"/>
          <w:lang w:val="en-GB"/>
        </w:rPr>
      </w:pPr>
      <w:r w:rsidRPr="00B635A9">
        <w:rPr>
          <w:rFonts w:ascii="Verdana" w:hAnsi="Verdana"/>
          <w:lang w:val="en-GB"/>
        </w:rPr>
        <w:t xml:space="preserve">With </w:t>
      </w:r>
      <w:proofErr w:type="spellStart"/>
      <w:r w:rsidRPr="00B635A9">
        <w:rPr>
          <w:rFonts w:ascii="Verdana" w:hAnsi="Verdana"/>
          <w:lang w:val="en-GB"/>
        </w:rPr>
        <w:t>A</w:t>
      </w:r>
      <w:r w:rsidR="00C14153" w:rsidRPr="00B635A9">
        <w:rPr>
          <w:rFonts w:ascii="Verdana" w:hAnsi="Verdana"/>
          <w:lang w:val="en-GB"/>
        </w:rPr>
        <w:t>adva</w:t>
      </w:r>
      <w:proofErr w:type="spellEnd"/>
      <w:r w:rsidRPr="00B635A9">
        <w:rPr>
          <w:rFonts w:ascii="Verdana" w:hAnsi="Verdana"/>
          <w:lang w:val="en-GB"/>
        </w:rPr>
        <w:t xml:space="preserve"> IOS</w:t>
      </w:r>
      <w:r w:rsidR="004D36A1" w:rsidRPr="00B635A9">
        <w:rPr>
          <w:rFonts w:ascii="Verdana" w:hAnsi="Verdana"/>
          <w:lang w:val="en-GB"/>
        </w:rPr>
        <w:t xml:space="preserve"> </w:t>
      </w:r>
      <w:r w:rsidRPr="00B635A9">
        <w:rPr>
          <w:rFonts w:ascii="Verdana" w:hAnsi="Verdana"/>
          <w:lang w:val="en-GB"/>
        </w:rPr>
        <w:t xml:space="preserve">100 P, GC listened to the voice of the customer </w:t>
      </w:r>
      <w:r w:rsidR="001D704D" w:rsidRPr="00B635A9">
        <w:rPr>
          <w:rFonts w:ascii="Verdana" w:hAnsi="Verdana"/>
          <w:lang w:val="en-GB"/>
        </w:rPr>
        <w:t>to</w:t>
      </w:r>
      <w:r w:rsidRPr="00B635A9">
        <w:rPr>
          <w:rFonts w:ascii="Verdana" w:hAnsi="Verdana"/>
          <w:lang w:val="en-GB"/>
        </w:rPr>
        <w:t xml:space="preserve"> offer a smooth scanning experience complimented with an intuitive and customised workflow answering the needs of a routine </w:t>
      </w:r>
      <w:r w:rsidR="00653C68" w:rsidRPr="00B635A9">
        <w:rPr>
          <w:rFonts w:ascii="Verdana" w:hAnsi="Verdana"/>
          <w:lang w:val="en-GB"/>
        </w:rPr>
        <w:t xml:space="preserve">orthodontic </w:t>
      </w:r>
      <w:r w:rsidRPr="00B635A9">
        <w:rPr>
          <w:rFonts w:ascii="Verdana" w:hAnsi="Verdana"/>
          <w:lang w:val="en-GB"/>
        </w:rPr>
        <w:t xml:space="preserve">practice. </w:t>
      </w:r>
    </w:p>
    <w:p w14:paraId="0547D908" w14:textId="77777777" w:rsidR="00B635A9" w:rsidRPr="00B635A9" w:rsidRDefault="00B635A9" w:rsidP="00B635A9">
      <w:pPr>
        <w:spacing w:line="360" w:lineRule="auto"/>
        <w:ind w:right="-68"/>
        <w:contextualSpacing/>
        <w:jc w:val="both"/>
        <w:rPr>
          <w:rFonts w:ascii="Verdana" w:hAnsi="Verdana"/>
          <w:lang w:val="en-GB"/>
        </w:rPr>
      </w:pPr>
      <w:bookmarkStart w:id="0" w:name="_GoBack"/>
      <w:bookmarkEnd w:id="0"/>
    </w:p>
    <w:p w14:paraId="6B8E147C" w14:textId="77777777" w:rsidR="00D77916" w:rsidRPr="00B635A9" w:rsidRDefault="00D77916" w:rsidP="00B635A9">
      <w:pPr>
        <w:spacing w:line="360" w:lineRule="auto"/>
        <w:contextualSpacing/>
        <w:jc w:val="both"/>
        <w:rPr>
          <w:rFonts w:ascii="Verdana" w:hAnsi="Verdana"/>
        </w:rPr>
      </w:pPr>
      <w:r w:rsidRPr="00B635A9">
        <w:rPr>
          <w:rFonts w:ascii="Verdana" w:hAnsi="Verdana"/>
        </w:rPr>
        <w:t xml:space="preserve">More information is available at </w:t>
      </w:r>
      <w:hyperlink r:id="rId8" w:history="1">
        <w:r w:rsidRPr="00B635A9">
          <w:rPr>
            <w:rStyle w:val="Hyperlink"/>
            <w:rFonts w:ascii="Verdana" w:hAnsi="Verdana"/>
          </w:rPr>
          <w:t>www.gceurope.com</w:t>
        </w:r>
      </w:hyperlink>
      <w:r w:rsidRPr="00B635A9">
        <w:rPr>
          <w:rFonts w:ascii="Verdana" w:hAnsi="Verdana"/>
        </w:rPr>
        <w:t>.</w:t>
      </w:r>
    </w:p>
    <w:p w14:paraId="1B033DF7" w14:textId="77777777" w:rsidR="000D10B9" w:rsidRPr="00B635A9" w:rsidRDefault="000D10B9" w:rsidP="00B635A9">
      <w:pPr>
        <w:spacing w:line="360" w:lineRule="auto"/>
        <w:contextualSpacing/>
        <w:rPr>
          <w:rFonts w:ascii="Verdana" w:hAnsi="Verdana"/>
        </w:rPr>
      </w:pPr>
    </w:p>
    <w:p w14:paraId="68C3E46C" w14:textId="77777777" w:rsidR="000D10B9" w:rsidRPr="00B635A9" w:rsidRDefault="000D10B9" w:rsidP="00B635A9">
      <w:pPr>
        <w:spacing w:after="0" w:line="360" w:lineRule="auto"/>
        <w:contextualSpacing/>
        <w:rPr>
          <w:rFonts w:ascii="Verdana" w:eastAsia="Verdana" w:hAnsi="Verdana" w:cs="Verdana"/>
          <w:bCs/>
          <w:color w:val="464646"/>
          <w:spacing w:val="5"/>
          <w:kern w:val="28"/>
          <w:u w:color="464646"/>
          <w:lang w:val="fr-FR"/>
        </w:rPr>
      </w:pPr>
      <w:r w:rsidRPr="00B635A9">
        <w:rPr>
          <w:rFonts w:ascii="Verdana" w:hAnsi="Verdana"/>
          <w:bCs/>
          <w:color w:val="464646"/>
          <w:spacing w:val="5"/>
          <w:kern w:val="28"/>
          <w:u w:color="464646"/>
          <w:lang w:val="fr-FR"/>
        </w:rPr>
        <w:t>GC Europe N.V.</w:t>
      </w:r>
    </w:p>
    <w:p w14:paraId="3E1EED55" w14:textId="77777777" w:rsidR="000D10B9" w:rsidRPr="00B635A9" w:rsidRDefault="000D10B9" w:rsidP="00B635A9">
      <w:pPr>
        <w:spacing w:after="0" w:line="360" w:lineRule="auto"/>
        <w:contextualSpacing/>
        <w:rPr>
          <w:rFonts w:ascii="Verdana" w:eastAsia="Verdana" w:hAnsi="Verdana" w:cs="Verdana"/>
          <w:color w:val="464646"/>
          <w:spacing w:val="5"/>
          <w:kern w:val="28"/>
          <w:u w:color="464646"/>
          <w:lang w:val="fr-FR"/>
        </w:rPr>
      </w:pPr>
      <w:proofErr w:type="spellStart"/>
      <w:r w:rsidRPr="00B635A9">
        <w:rPr>
          <w:rFonts w:ascii="Verdana" w:hAnsi="Verdana"/>
          <w:color w:val="464646"/>
          <w:spacing w:val="5"/>
          <w:kern w:val="28"/>
          <w:u w:color="464646"/>
          <w:lang w:val="fr-FR"/>
        </w:rPr>
        <w:t>Interleuvenlaan</w:t>
      </w:r>
      <w:proofErr w:type="spellEnd"/>
      <w:r w:rsidRPr="00B635A9">
        <w:rPr>
          <w:rFonts w:ascii="Verdana" w:hAnsi="Verdana"/>
          <w:color w:val="464646"/>
          <w:spacing w:val="5"/>
          <w:kern w:val="28"/>
          <w:u w:color="464646"/>
          <w:lang w:val="fr-FR"/>
        </w:rPr>
        <w:t xml:space="preserve"> 33</w:t>
      </w:r>
    </w:p>
    <w:p w14:paraId="4383B783" w14:textId="77777777" w:rsidR="000D10B9" w:rsidRPr="00B635A9" w:rsidRDefault="000D10B9" w:rsidP="00B635A9">
      <w:pPr>
        <w:spacing w:after="0" w:line="360" w:lineRule="auto"/>
        <w:contextualSpacing/>
        <w:rPr>
          <w:rFonts w:ascii="Verdana" w:eastAsia="Verdana" w:hAnsi="Verdana" w:cs="Verdana"/>
          <w:color w:val="464646"/>
          <w:spacing w:val="5"/>
          <w:kern w:val="28"/>
          <w:u w:color="464646"/>
          <w:lang w:val="fr-FR"/>
        </w:rPr>
      </w:pPr>
      <w:r w:rsidRPr="00B635A9">
        <w:rPr>
          <w:rFonts w:ascii="Verdana" w:hAnsi="Verdana"/>
          <w:color w:val="464646"/>
          <w:spacing w:val="5"/>
          <w:kern w:val="28"/>
          <w:u w:color="464646"/>
          <w:lang w:val="fr-FR"/>
        </w:rPr>
        <w:t>3001 Leuven</w:t>
      </w:r>
    </w:p>
    <w:p w14:paraId="2F23EA11" w14:textId="77777777" w:rsidR="000D10B9" w:rsidRPr="00B635A9" w:rsidRDefault="000D10B9" w:rsidP="00B635A9">
      <w:pPr>
        <w:tabs>
          <w:tab w:val="left" w:pos="708"/>
          <w:tab w:val="left" w:pos="1416"/>
          <w:tab w:val="left" w:pos="2124"/>
          <w:tab w:val="left" w:pos="4020"/>
        </w:tabs>
        <w:spacing w:after="0" w:line="360" w:lineRule="auto"/>
        <w:contextualSpacing/>
        <w:rPr>
          <w:rFonts w:ascii="Verdana" w:eastAsia="Verdana" w:hAnsi="Verdana" w:cs="Verdana"/>
          <w:color w:val="464646"/>
          <w:spacing w:val="5"/>
          <w:kern w:val="28"/>
          <w:u w:color="464646"/>
          <w:lang w:val="fr-FR"/>
        </w:rPr>
      </w:pPr>
      <w:r w:rsidRPr="00B635A9">
        <w:rPr>
          <w:rFonts w:ascii="Verdana" w:hAnsi="Verdana"/>
          <w:color w:val="464646"/>
          <w:spacing w:val="5"/>
          <w:kern w:val="28"/>
          <w:u w:color="464646"/>
          <w:lang w:val="fr-FR"/>
        </w:rPr>
        <w:t xml:space="preserve">Fon </w:t>
      </w:r>
      <w:r w:rsidRPr="00B635A9">
        <w:rPr>
          <w:rFonts w:ascii="Verdana" w:hAnsi="Verdana"/>
          <w:color w:val="464646"/>
          <w:spacing w:val="5"/>
          <w:kern w:val="28"/>
          <w:u w:color="464646"/>
          <w:lang w:val="fr-FR"/>
        </w:rPr>
        <w:tab/>
        <w:t>+32.16.74.10.00</w:t>
      </w:r>
      <w:r w:rsidRPr="00B635A9">
        <w:rPr>
          <w:rFonts w:ascii="Verdana" w:hAnsi="Verdana"/>
          <w:color w:val="464646"/>
          <w:spacing w:val="5"/>
          <w:kern w:val="28"/>
          <w:u w:color="464646"/>
          <w:lang w:val="fr-FR"/>
        </w:rPr>
        <w:tab/>
      </w:r>
    </w:p>
    <w:p w14:paraId="0FD760FA" w14:textId="77777777" w:rsidR="000D10B9" w:rsidRPr="00B635A9" w:rsidRDefault="000D10B9" w:rsidP="00B635A9">
      <w:pPr>
        <w:spacing w:after="0" w:line="360" w:lineRule="auto"/>
        <w:contextualSpacing/>
        <w:rPr>
          <w:rFonts w:ascii="Verdana" w:eastAsia="Verdana" w:hAnsi="Verdana" w:cs="Verdana"/>
          <w:color w:val="464646"/>
          <w:spacing w:val="5"/>
          <w:kern w:val="28"/>
          <w:u w:color="464646"/>
          <w:lang w:val="fr-FR"/>
        </w:rPr>
      </w:pPr>
      <w:r w:rsidRPr="00B635A9">
        <w:rPr>
          <w:rFonts w:ascii="Verdana" w:hAnsi="Verdana"/>
          <w:color w:val="464646"/>
          <w:spacing w:val="5"/>
          <w:kern w:val="28"/>
          <w:u w:color="464646"/>
          <w:lang w:val="fr-FR"/>
        </w:rPr>
        <w:t xml:space="preserve">Fax </w:t>
      </w:r>
      <w:r w:rsidRPr="00B635A9">
        <w:rPr>
          <w:rFonts w:ascii="Verdana" w:hAnsi="Verdana"/>
          <w:color w:val="464646"/>
          <w:spacing w:val="5"/>
          <w:kern w:val="28"/>
          <w:u w:color="464646"/>
          <w:lang w:val="fr-FR"/>
        </w:rPr>
        <w:tab/>
        <w:t>+32.16.74.11.99</w:t>
      </w:r>
    </w:p>
    <w:p w14:paraId="54AFFF48" w14:textId="26867EE8" w:rsidR="000D10B9" w:rsidRPr="00B635A9" w:rsidRDefault="000D10B9" w:rsidP="00B635A9">
      <w:pPr>
        <w:pStyle w:val="NormalWeb"/>
        <w:spacing w:before="0" w:after="0" w:afterAutospacing="0" w:line="360" w:lineRule="auto"/>
        <w:ind w:right="459"/>
        <w:contextualSpacing/>
        <w:rPr>
          <w:rFonts w:ascii="Verdana" w:eastAsia="Verdana" w:hAnsi="Verdana" w:cs="Verdana"/>
          <w:color w:val="464646"/>
          <w:szCs w:val="22"/>
          <w:u w:color="464646"/>
          <w:lang w:val="fr-FR"/>
        </w:rPr>
      </w:pPr>
      <w:hyperlink r:id="rId9" w:history="1">
        <w:r w:rsidRPr="00B635A9">
          <w:rPr>
            <w:rStyle w:val="Hyperlink"/>
            <w:rFonts w:ascii="Verdana" w:hAnsi="Verdana"/>
            <w:spacing w:val="5"/>
            <w:kern w:val="28"/>
            <w:szCs w:val="22"/>
            <w:lang w:val="fr-FR"/>
          </w:rPr>
          <w:t>www.gceurope.com</w:t>
        </w:r>
      </w:hyperlink>
    </w:p>
    <w:p w14:paraId="7EE14A4A" w14:textId="77777777" w:rsidR="000D10B9" w:rsidRPr="00B635A9" w:rsidRDefault="000D10B9" w:rsidP="00B635A9">
      <w:pPr>
        <w:pStyle w:val="NormalWeb"/>
        <w:spacing w:before="0" w:after="0" w:afterAutospacing="0" w:line="360" w:lineRule="auto"/>
        <w:contextualSpacing/>
        <w:jc w:val="both"/>
        <w:rPr>
          <w:rFonts w:ascii="Verdana" w:hAnsi="Verdana"/>
          <w:color w:val="464646"/>
          <w:spacing w:val="5"/>
          <w:kern w:val="28"/>
          <w:szCs w:val="22"/>
          <w:u w:color="464646"/>
          <w:lang w:val="fr-FR"/>
        </w:rPr>
      </w:pPr>
      <w:hyperlink r:id="rId10" w:history="1">
        <w:r w:rsidRPr="00B635A9">
          <w:rPr>
            <w:rStyle w:val="Hyperlink"/>
            <w:rFonts w:ascii="Verdana" w:hAnsi="Verdana"/>
            <w:spacing w:val="5"/>
            <w:kern w:val="28"/>
            <w:szCs w:val="22"/>
            <w:lang w:val="fr-FR"/>
          </w:rPr>
          <w:t>info.gce@gc.dental</w:t>
        </w:r>
      </w:hyperlink>
    </w:p>
    <w:p w14:paraId="36B07233" w14:textId="7F71B0D9" w:rsidR="00F348B6" w:rsidRPr="00223165" w:rsidRDefault="00F348B6" w:rsidP="00D77916">
      <w:pPr>
        <w:spacing w:line="360" w:lineRule="auto"/>
        <w:ind w:right="-68"/>
        <w:jc w:val="both"/>
        <w:rPr>
          <w:rStyle w:val="Hyperlink"/>
          <w:rFonts w:eastAsiaTheme="majorEastAsia" w:cstheme="majorBidi"/>
          <w:color w:val="auto"/>
          <w:spacing w:val="5"/>
          <w:kern w:val="28"/>
          <w:lang w:val="fr-FR"/>
        </w:rPr>
      </w:pPr>
    </w:p>
    <w:sectPr w:rsidR="00F348B6" w:rsidRPr="00223165" w:rsidSect="00F603C2">
      <w:headerReference w:type="default" r:id="rId11"/>
      <w:footerReference w:type="default" r:id="rId12"/>
      <w:footnotePr>
        <w:numFmt w:val="chicago"/>
      </w:footnotePr>
      <w:pgSz w:w="11906" w:h="16838" w:code="9"/>
      <w:pgMar w:top="1826" w:right="1841" w:bottom="1792" w:left="2053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7F79D" w14:textId="77777777" w:rsidR="00381C7E" w:rsidRDefault="00381C7E">
      <w:r>
        <w:separator/>
      </w:r>
    </w:p>
  </w:endnote>
  <w:endnote w:type="continuationSeparator" w:id="0">
    <w:p w14:paraId="1351FF4C" w14:textId="77777777" w:rsidR="00381C7E" w:rsidRDefault="0038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81C7E" w:rsidRPr="008D0C7D" w:rsidRDefault="00381C7E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6A040" w14:textId="77777777" w:rsidR="00381C7E" w:rsidRDefault="00381C7E">
      <w:r>
        <w:separator/>
      </w:r>
    </w:p>
  </w:footnote>
  <w:footnote w:type="continuationSeparator" w:id="0">
    <w:p w14:paraId="47FF75E4" w14:textId="77777777" w:rsidR="00381C7E" w:rsidRDefault="00381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81C7E" w:rsidRDefault="00381C7E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08C1A694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19BAF1" id="Group 1" o:spid="_x0000_s1026" style="position:absolute;margin-left:0;margin-top:-13.5pt;width:570.9pt;height:761.6pt;z-index:251657728;mso-position-horizontal:center;mso-position-horizontal-relative:page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9.25pt;height:119.2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B6693"/>
    <w:multiLevelType w:val="hybridMultilevel"/>
    <w:tmpl w:val="FAD8C7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1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20"/>
  </w:num>
  <w:num w:numId="4">
    <w:abstractNumId w:val="12"/>
  </w:num>
  <w:num w:numId="5">
    <w:abstractNumId w:val="15"/>
  </w:num>
  <w:num w:numId="6">
    <w:abstractNumId w:val="13"/>
  </w:num>
  <w:num w:numId="7">
    <w:abstractNumId w:val="1"/>
  </w:num>
  <w:num w:numId="8">
    <w:abstractNumId w:val="2"/>
  </w:num>
  <w:num w:numId="9">
    <w:abstractNumId w:val="1"/>
  </w:num>
  <w:num w:numId="10">
    <w:abstractNumId w:val="11"/>
  </w:num>
  <w:num w:numId="11">
    <w:abstractNumId w:val="21"/>
  </w:num>
  <w:num w:numId="12">
    <w:abstractNumId w:val="0"/>
  </w:num>
  <w:num w:numId="13">
    <w:abstractNumId w:val="9"/>
  </w:num>
  <w:num w:numId="14">
    <w:abstractNumId w:val="8"/>
  </w:num>
  <w:num w:numId="15">
    <w:abstractNumId w:val="3"/>
  </w:num>
  <w:num w:numId="16">
    <w:abstractNumId w:val="19"/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2"/>
  </w:num>
  <w:num w:numId="21">
    <w:abstractNumId w:val="16"/>
  </w:num>
  <w:num w:numId="22">
    <w:abstractNumId w:val="5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272E9"/>
    <w:rsid w:val="000311CB"/>
    <w:rsid w:val="00033488"/>
    <w:rsid w:val="00036C6A"/>
    <w:rsid w:val="00036ED9"/>
    <w:rsid w:val="00037EE6"/>
    <w:rsid w:val="00041864"/>
    <w:rsid w:val="00041E82"/>
    <w:rsid w:val="00045EF6"/>
    <w:rsid w:val="000463E2"/>
    <w:rsid w:val="0004769C"/>
    <w:rsid w:val="00052F59"/>
    <w:rsid w:val="00053D57"/>
    <w:rsid w:val="00056383"/>
    <w:rsid w:val="00064212"/>
    <w:rsid w:val="000654E8"/>
    <w:rsid w:val="00065E8B"/>
    <w:rsid w:val="000675E0"/>
    <w:rsid w:val="00080332"/>
    <w:rsid w:val="00080BE7"/>
    <w:rsid w:val="00083727"/>
    <w:rsid w:val="00086418"/>
    <w:rsid w:val="00092BE1"/>
    <w:rsid w:val="00094088"/>
    <w:rsid w:val="00097318"/>
    <w:rsid w:val="000A1E74"/>
    <w:rsid w:val="000A2206"/>
    <w:rsid w:val="000B2C54"/>
    <w:rsid w:val="000B4A14"/>
    <w:rsid w:val="000B711F"/>
    <w:rsid w:val="000B744A"/>
    <w:rsid w:val="000C0E4B"/>
    <w:rsid w:val="000C2A62"/>
    <w:rsid w:val="000C3FDA"/>
    <w:rsid w:val="000C4669"/>
    <w:rsid w:val="000C52C3"/>
    <w:rsid w:val="000C609F"/>
    <w:rsid w:val="000D10B9"/>
    <w:rsid w:val="000D17EE"/>
    <w:rsid w:val="000D357A"/>
    <w:rsid w:val="000D7F94"/>
    <w:rsid w:val="000E1E35"/>
    <w:rsid w:val="000F1D4E"/>
    <w:rsid w:val="000F4CB5"/>
    <w:rsid w:val="00102006"/>
    <w:rsid w:val="001027B1"/>
    <w:rsid w:val="00102C5A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77A3"/>
    <w:rsid w:val="00134067"/>
    <w:rsid w:val="00134AB9"/>
    <w:rsid w:val="001455E2"/>
    <w:rsid w:val="00156E3A"/>
    <w:rsid w:val="00161690"/>
    <w:rsid w:val="00161E84"/>
    <w:rsid w:val="0016204A"/>
    <w:rsid w:val="00166B2D"/>
    <w:rsid w:val="0016712B"/>
    <w:rsid w:val="00173AF6"/>
    <w:rsid w:val="001768D5"/>
    <w:rsid w:val="0017742E"/>
    <w:rsid w:val="0017758E"/>
    <w:rsid w:val="00177FAE"/>
    <w:rsid w:val="00182F43"/>
    <w:rsid w:val="00186679"/>
    <w:rsid w:val="00190C49"/>
    <w:rsid w:val="00190E2B"/>
    <w:rsid w:val="00192633"/>
    <w:rsid w:val="0019467B"/>
    <w:rsid w:val="00194852"/>
    <w:rsid w:val="001A018B"/>
    <w:rsid w:val="001A3720"/>
    <w:rsid w:val="001A3A8A"/>
    <w:rsid w:val="001B010A"/>
    <w:rsid w:val="001B2B58"/>
    <w:rsid w:val="001B37FA"/>
    <w:rsid w:val="001B3D97"/>
    <w:rsid w:val="001B3F93"/>
    <w:rsid w:val="001B5512"/>
    <w:rsid w:val="001D56B0"/>
    <w:rsid w:val="001D704D"/>
    <w:rsid w:val="001E13F3"/>
    <w:rsid w:val="001E325F"/>
    <w:rsid w:val="001E4A64"/>
    <w:rsid w:val="001F3A1E"/>
    <w:rsid w:val="001F57C9"/>
    <w:rsid w:val="001F6720"/>
    <w:rsid w:val="001F6A14"/>
    <w:rsid w:val="00201B18"/>
    <w:rsid w:val="00201FD7"/>
    <w:rsid w:val="00212CCA"/>
    <w:rsid w:val="002149D8"/>
    <w:rsid w:val="00215EC6"/>
    <w:rsid w:val="002203C3"/>
    <w:rsid w:val="00220EB8"/>
    <w:rsid w:val="0022116F"/>
    <w:rsid w:val="00223165"/>
    <w:rsid w:val="0022348C"/>
    <w:rsid w:val="002238B4"/>
    <w:rsid w:val="00223C96"/>
    <w:rsid w:val="00240628"/>
    <w:rsid w:val="0024162E"/>
    <w:rsid w:val="00242402"/>
    <w:rsid w:val="00243A33"/>
    <w:rsid w:val="002457FE"/>
    <w:rsid w:val="00250FB4"/>
    <w:rsid w:val="00251410"/>
    <w:rsid w:val="00252C16"/>
    <w:rsid w:val="00252D99"/>
    <w:rsid w:val="00252EA1"/>
    <w:rsid w:val="002574A5"/>
    <w:rsid w:val="00263D12"/>
    <w:rsid w:val="00265F6C"/>
    <w:rsid w:val="00271272"/>
    <w:rsid w:val="00271D0D"/>
    <w:rsid w:val="0027205C"/>
    <w:rsid w:val="002720FB"/>
    <w:rsid w:val="00273F34"/>
    <w:rsid w:val="0028139F"/>
    <w:rsid w:val="00284305"/>
    <w:rsid w:val="00286C12"/>
    <w:rsid w:val="00287E32"/>
    <w:rsid w:val="00291799"/>
    <w:rsid w:val="00294B6F"/>
    <w:rsid w:val="002A3425"/>
    <w:rsid w:val="002A3C18"/>
    <w:rsid w:val="002A44F9"/>
    <w:rsid w:val="002B54AB"/>
    <w:rsid w:val="002B67DF"/>
    <w:rsid w:val="002C09F2"/>
    <w:rsid w:val="002C5C29"/>
    <w:rsid w:val="002D0207"/>
    <w:rsid w:val="002D17F9"/>
    <w:rsid w:val="002D2CC6"/>
    <w:rsid w:val="002D7259"/>
    <w:rsid w:val="002E3978"/>
    <w:rsid w:val="002E5BAE"/>
    <w:rsid w:val="002E6CC9"/>
    <w:rsid w:val="002E713D"/>
    <w:rsid w:val="002F03FD"/>
    <w:rsid w:val="002F1E16"/>
    <w:rsid w:val="002F3B30"/>
    <w:rsid w:val="00304217"/>
    <w:rsid w:val="003060C8"/>
    <w:rsid w:val="00310C5C"/>
    <w:rsid w:val="00312EB4"/>
    <w:rsid w:val="00313FEC"/>
    <w:rsid w:val="00314BA2"/>
    <w:rsid w:val="00315C07"/>
    <w:rsid w:val="003204FD"/>
    <w:rsid w:val="00320EFC"/>
    <w:rsid w:val="003257A9"/>
    <w:rsid w:val="0032687A"/>
    <w:rsid w:val="00326E4E"/>
    <w:rsid w:val="00327271"/>
    <w:rsid w:val="003272B8"/>
    <w:rsid w:val="00331EA0"/>
    <w:rsid w:val="003417F6"/>
    <w:rsid w:val="00343AB3"/>
    <w:rsid w:val="0034463B"/>
    <w:rsid w:val="003554A7"/>
    <w:rsid w:val="00362F36"/>
    <w:rsid w:val="00363C68"/>
    <w:rsid w:val="00366987"/>
    <w:rsid w:val="0036719C"/>
    <w:rsid w:val="0037263A"/>
    <w:rsid w:val="00381C7E"/>
    <w:rsid w:val="003848A3"/>
    <w:rsid w:val="0038527D"/>
    <w:rsid w:val="003856E7"/>
    <w:rsid w:val="0039029B"/>
    <w:rsid w:val="00391300"/>
    <w:rsid w:val="00396921"/>
    <w:rsid w:val="003A2BB3"/>
    <w:rsid w:val="003A3A87"/>
    <w:rsid w:val="003A5E20"/>
    <w:rsid w:val="003A6640"/>
    <w:rsid w:val="003A7BE0"/>
    <w:rsid w:val="003B1A54"/>
    <w:rsid w:val="003B41DE"/>
    <w:rsid w:val="003B4609"/>
    <w:rsid w:val="003C1155"/>
    <w:rsid w:val="003C66C8"/>
    <w:rsid w:val="003D07F5"/>
    <w:rsid w:val="003D2F98"/>
    <w:rsid w:val="003D4711"/>
    <w:rsid w:val="003D5F1C"/>
    <w:rsid w:val="003E0D7E"/>
    <w:rsid w:val="003E119E"/>
    <w:rsid w:val="003E1508"/>
    <w:rsid w:val="003E5A17"/>
    <w:rsid w:val="003F1A7E"/>
    <w:rsid w:val="003F2237"/>
    <w:rsid w:val="003F331B"/>
    <w:rsid w:val="00404B67"/>
    <w:rsid w:val="00407907"/>
    <w:rsid w:val="00407DDA"/>
    <w:rsid w:val="004142BF"/>
    <w:rsid w:val="004165DB"/>
    <w:rsid w:val="00421930"/>
    <w:rsid w:val="00423494"/>
    <w:rsid w:val="00423889"/>
    <w:rsid w:val="004238F2"/>
    <w:rsid w:val="0042690E"/>
    <w:rsid w:val="00430BFA"/>
    <w:rsid w:val="00430CA6"/>
    <w:rsid w:val="0043363A"/>
    <w:rsid w:val="00434CEB"/>
    <w:rsid w:val="00434EEC"/>
    <w:rsid w:val="00436573"/>
    <w:rsid w:val="00443453"/>
    <w:rsid w:val="004439C3"/>
    <w:rsid w:val="00445082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6763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5398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D2C7F"/>
    <w:rsid w:val="004D36A1"/>
    <w:rsid w:val="004D3F4C"/>
    <w:rsid w:val="004D4807"/>
    <w:rsid w:val="004E39AA"/>
    <w:rsid w:val="004E3EB2"/>
    <w:rsid w:val="004E4CB9"/>
    <w:rsid w:val="004E7E58"/>
    <w:rsid w:val="004F03D2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202AE"/>
    <w:rsid w:val="00521C36"/>
    <w:rsid w:val="00522124"/>
    <w:rsid w:val="005273BF"/>
    <w:rsid w:val="005273DD"/>
    <w:rsid w:val="005339B6"/>
    <w:rsid w:val="0054420D"/>
    <w:rsid w:val="005462CF"/>
    <w:rsid w:val="00550E00"/>
    <w:rsid w:val="005534D8"/>
    <w:rsid w:val="00554264"/>
    <w:rsid w:val="00555845"/>
    <w:rsid w:val="005612D9"/>
    <w:rsid w:val="00561638"/>
    <w:rsid w:val="00566C35"/>
    <w:rsid w:val="005853F0"/>
    <w:rsid w:val="00586835"/>
    <w:rsid w:val="005913F8"/>
    <w:rsid w:val="00593892"/>
    <w:rsid w:val="00597B4B"/>
    <w:rsid w:val="005A6EAF"/>
    <w:rsid w:val="005B5D72"/>
    <w:rsid w:val="005B7779"/>
    <w:rsid w:val="005C12D7"/>
    <w:rsid w:val="005C4985"/>
    <w:rsid w:val="005D3788"/>
    <w:rsid w:val="005D3A9F"/>
    <w:rsid w:val="005E08DE"/>
    <w:rsid w:val="005E4D85"/>
    <w:rsid w:val="005E555D"/>
    <w:rsid w:val="005E5704"/>
    <w:rsid w:val="005E75AE"/>
    <w:rsid w:val="005F1B62"/>
    <w:rsid w:val="005F5318"/>
    <w:rsid w:val="005F5E91"/>
    <w:rsid w:val="005F6C0F"/>
    <w:rsid w:val="006017A9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49D7"/>
    <w:rsid w:val="0063724A"/>
    <w:rsid w:val="00644806"/>
    <w:rsid w:val="0064673C"/>
    <w:rsid w:val="0064700E"/>
    <w:rsid w:val="00652D2F"/>
    <w:rsid w:val="00653C68"/>
    <w:rsid w:val="006557A7"/>
    <w:rsid w:val="0065594F"/>
    <w:rsid w:val="00655FEC"/>
    <w:rsid w:val="00662F26"/>
    <w:rsid w:val="00665670"/>
    <w:rsid w:val="00672B73"/>
    <w:rsid w:val="006766E9"/>
    <w:rsid w:val="00681CE7"/>
    <w:rsid w:val="00683F78"/>
    <w:rsid w:val="00684B0F"/>
    <w:rsid w:val="00695218"/>
    <w:rsid w:val="006959A2"/>
    <w:rsid w:val="006A08D2"/>
    <w:rsid w:val="006A41A5"/>
    <w:rsid w:val="006B0C5E"/>
    <w:rsid w:val="006B2039"/>
    <w:rsid w:val="006B3A65"/>
    <w:rsid w:val="006B4082"/>
    <w:rsid w:val="006B73E4"/>
    <w:rsid w:val="006C2300"/>
    <w:rsid w:val="006C25E3"/>
    <w:rsid w:val="006C2F21"/>
    <w:rsid w:val="006C34E2"/>
    <w:rsid w:val="006C4BFC"/>
    <w:rsid w:val="006C7061"/>
    <w:rsid w:val="006C7656"/>
    <w:rsid w:val="006C7D60"/>
    <w:rsid w:val="006D0912"/>
    <w:rsid w:val="006D1778"/>
    <w:rsid w:val="006D21B3"/>
    <w:rsid w:val="006D62A2"/>
    <w:rsid w:val="006E3E7C"/>
    <w:rsid w:val="006F3E7F"/>
    <w:rsid w:val="006F4D9B"/>
    <w:rsid w:val="007067D6"/>
    <w:rsid w:val="00710D67"/>
    <w:rsid w:val="00711EBE"/>
    <w:rsid w:val="00714E48"/>
    <w:rsid w:val="0071728A"/>
    <w:rsid w:val="00722846"/>
    <w:rsid w:val="007354BD"/>
    <w:rsid w:val="00735861"/>
    <w:rsid w:val="00740D9D"/>
    <w:rsid w:val="00742EBE"/>
    <w:rsid w:val="007445AF"/>
    <w:rsid w:val="007459C6"/>
    <w:rsid w:val="00745ABE"/>
    <w:rsid w:val="0075180A"/>
    <w:rsid w:val="00753A6A"/>
    <w:rsid w:val="00760748"/>
    <w:rsid w:val="00765406"/>
    <w:rsid w:val="00765C16"/>
    <w:rsid w:val="00767EF5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4D83"/>
    <w:rsid w:val="00795FB6"/>
    <w:rsid w:val="007961F6"/>
    <w:rsid w:val="007B1494"/>
    <w:rsid w:val="007C4142"/>
    <w:rsid w:val="007D3002"/>
    <w:rsid w:val="007D6181"/>
    <w:rsid w:val="007E1581"/>
    <w:rsid w:val="007E20D4"/>
    <w:rsid w:val="007E6D63"/>
    <w:rsid w:val="007E7C5B"/>
    <w:rsid w:val="007F0918"/>
    <w:rsid w:val="007F3A9B"/>
    <w:rsid w:val="007F4C36"/>
    <w:rsid w:val="007F5DF2"/>
    <w:rsid w:val="00805825"/>
    <w:rsid w:val="00806A59"/>
    <w:rsid w:val="00806F47"/>
    <w:rsid w:val="00807DD3"/>
    <w:rsid w:val="0081591C"/>
    <w:rsid w:val="0083562D"/>
    <w:rsid w:val="00835669"/>
    <w:rsid w:val="0083571E"/>
    <w:rsid w:val="0084141A"/>
    <w:rsid w:val="0084257F"/>
    <w:rsid w:val="0084762C"/>
    <w:rsid w:val="008514FB"/>
    <w:rsid w:val="00856616"/>
    <w:rsid w:val="00861827"/>
    <w:rsid w:val="00861F47"/>
    <w:rsid w:val="00872915"/>
    <w:rsid w:val="00876135"/>
    <w:rsid w:val="00881895"/>
    <w:rsid w:val="00891716"/>
    <w:rsid w:val="008A17BE"/>
    <w:rsid w:val="008A21F8"/>
    <w:rsid w:val="008A3232"/>
    <w:rsid w:val="008A3C3A"/>
    <w:rsid w:val="008A66E1"/>
    <w:rsid w:val="008B2807"/>
    <w:rsid w:val="008B6797"/>
    <w:rsid w:val="008C2A3A"/>
    <w:rsid w:val="008C4793"/>
    <w:rsid w:val="008C6025"/>
    <w:rsid w:val="008C6E00"/>
    <w:rsid w:val="008D0C7D"/>
    <w:rsid w:val="008D15B8"/>
    <w:rsid w:val="008D3FF3"/>
    <w:rsid w:val="008D6475"/>
    <w:rsid w:val="008D7C6C"/>
    <w:rsid w:val="008E124F"/>
    <w:rsid w:val="008E314F"/>
    <w:rsid w:val="008E4CA2"/>
    <w:rsid w:val="008E5691"/>
    <w:rsid w:val="008F5288"/>
    <w:rsid w:val="00900324"/>
    <w:rsid w:val="0090188C"/>
    <w:rsid w:val="00904794"/>
    <w:rsid w:val="009129ED"/>
    <w:rsid w:val="00913335"/>
    <w:rsid w:val="00914F1B"/>
    <w:rsid w:val="00930309"/>
    <w:rsid w:val="0093098C"/>
    <w:rsid w:val="009343E3"/>
    <w:rsid w:val="00935AE7"/>
    <w:rsid w:val="00936FCE"/>
    <w:rsid w:val="00940148"/>
    <w:rsid w:val="009412BE"/>
    <w:rsid w:val="009443EA"/>
    <w:rsid w:val="0094485F"/>
    <w:rsid w:val="009462AA"/>
    <w:rsid w:val="00952ED5"/>
    <w:rsid w:val="00957B5D"/>
    <w:rsid w:val="009615DE"/>
    <w:rsid w:val="00974181"/>
    <w:rsid w:val="00975282"/>
    <w:rsid w:val="00981D7E"/>
    <w:rsid w:val="00983DF1"/>
    <w:rsid w:val="00986CD9"/>
    <w:rsid w:val="00990DBC"/>
    <w:rsid w:val="0099433F"/>
    <w:rsid w:val="00994396"/>
    <w:rsid w:val="00994B94"/>
    <w:rsid w:val="00996686"/>
    <w:rsid w:val="009A0350"/>
    <w:rsid w:val="009A2813"/>
    <w:rsid w:val="009A4535"/>
    <w:rsid w:val="009A62F5"/>
    <w:rsid w:val="009B5024"/>
    <w:rsid w:val="009C0CDF"/>
    <w:rsid w:val="009C514B"/>
    <w:rsid w:val="009C555A"/>
    <w:rsid w:val="009D263E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5134"/>
    <w:rsid w:val="00A37ED9"/>
    <w:rsid w:val="00A42CE3"/>
    <w:rsid w:val="00A431A3"/>
    <w:rsid w:val="00A45E0B"/>
    <w:rsid w:val="00A472E8"/>
    <w:rsid w:val="00A5075C"/>
    <w:rsid w:val="00A52731"/>
    <w:rsid w:val="00A52A5A"/>
    <w:rsid w:val="00A52C4F"/>
    <w:rsid w:val="00A537B1"/>
    <w:rsid w:val="00A56212"/>
    <w:rsid w:val="00A56CEF"/>
    <w:rsid w:val="00A62DD9"/>
    <w:rsid w:val="00A659F1"/>
    <w:rsid w:val="00A71FA1"/>
    <w:rsid w:val="00A7664A"/>
    <w:rsid w:val="00A83376"/>
    <w:rsid w:val="00A9147F"/>
    <w:rsid w:val="00A918A5"/>
    <w:rsid w:val="00A94F42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B35F9"/>
    <w:rsid w:val="00AC3BE0"/>
    <w:rsid w:val="00AD36BD"/>
    <w:rsid w:val="00AE143B"/>
    <w:rsid w:val="00AE72C9"/>
    <w:rsid w:val="00AE77C3"/>
    <w:rsid w:val="00AF0719"/>
    <w:rsid w:val="00AF129E"/>
    <w:rsid w:val="00AF453D"/>
    <w:rsid w:val="00AF4C46"/>
    <w:rsid w:val="00B0007B"/>
    <w:rsid w:val="00B00A9E"/>
    <w:rsid w:val="00B01436"/>
    <w:rsid w:val="00B0749A"/>
    <w:rsid w:val="00B17973"/>
    <w:rsid w:val="00B20F61"/>
    <w:rsid w:val="00B2282B"/>
    <w:rsid w:val="00B22E10"/>
    <w:rsid w:val="00B23434"/>
    <w:rsid w:val="00B2406A"/>
    <w:rsid w:val="00B242A1"/>
    <w:rsid w:val="00B2575E"/>
    <w:rsid w:val="00B31454"/>
    <w:rsid w:val="00B3216E"/>
    <w:rsid w:val="00B32A5E"/>
    <w:rsid w:val="00B32BB9"/>
    <w:rsid w:val="00B40398"/>
    <w:rsid w:val="00B4792E"/>
    <w:rsid w:val="00B52F93"/>
    <w:rsid w:val="00B54B14"/>
    <w:rsid w:val="00B54F7F"/>
    <w:rsid w:val="00B5543A"/>
    <w:rsid w:val="00B5692D"/>
    <w:rsid w:val="00B62A96"/>
    <w:rsid w:val="00B635A9"/>
    <w:rsid w:val="00B63FCC"/>
    <w:rsid w:val="00B645C4"/>
    <w:rsid w:val="00B64E56"/>
    <w:rsid w:val="00B65D6A"/>
    <w:rsid w:val="00B70BE3"/>
    <w:rsid w:val="00B73EDE"/>
    <w:rsid w:val="00B74938"/>
    <w:rsid w:val="00B75B93"/>
    <w:rsid w:val="00B83A83"/>
    <w:rsid w:val="00B858C2"/>
    <w:rsid w:val="00B86F25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BEC"/>
    <w:rsid w:val="00BC018B"/>
    <w:rsid w:val="00BC06A9"/>
    <w:rsid w:val="00BD23DC"/>
    <w:rsid w:val="00BD3905"/>
    <w:rsid w:val="00BD4852"/>
    <w:rsid w:val="00BD4AA0"/>
    <w:rsid w:val="00BD4C61"/>
    <w:rsid w:val="00BD6EDE"/>
    <w:rsid w:val="00BD74F4"/>
    <w:rsid w:val="00BE3A29"/>
    <w:rsid w:val="00BE3CD8"/>
    <w:rsid w:val="00BF0056"/>
    <w:rsid w:val="00BF3DD4"/>
    <w:rsid w:val="00C00A5D"/>
    <w:rsid w:val="00C036A6"/>
    <w:rsid w:val="00C03EAF"/>
    <w:rsid w:val="00C06589"/>
    <w:rsid w:val="00C11619"/>
    <w:rsid w:val="00C130DF"/>
    <w:rsid w:val="00C14153"/>
    <w:rsid w:val="00C15D9C"/>
    <w:rsid w:val="00C16859"/>
    <w:rsid w:val="00C329A9"/>
    <w:rsid w:val="00C3450F"/>
    <w:rsid w:val="00C444F5"/>
    <w:rsid w:val="00C449AC"/>
    <w:rsid w:val="00C45365"/>
    <w:rsid w:val="00C46ADF"/>
    <w:rsid w:val="00C54FFD"/>
    <w:rsid w:val="00C61446"/>
    <w:rsid w:val="00C6246B"/>
    <w:rsid w:val="00C64E83"/>
    <w:rsid w:val="00C71949"/>
    <w:rsid w:val="00C73D38"/>
    <w:rsid w:val="00C86793"/>
    <w:rsid w:val="00C86AD3"/>
    <w:rsid w:val="00C87109"/>
    <w:rsid w:val="00C945E0"/>
    <w:rsid w:val="00C96BB9"/>
    <w:rsid w:val="00CA0EF1"/>
    <w:rsid w:val="00CA1DC0"/>
    <w:rsid w:val="00CA2C5E"/>
    <w:rsid w:val="00CB0E38"/>
    <w:rsid w:val="00CB10CC"/>
    <w:rsid w:val="00CB64FD"/>
    <w:rsid w:val="00CB751C"/>
    <w:rsid w:val="00CC2442"/>
    <w:rsid w:val="00CC2571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13119"/>
    <w:rsid w:val="00D14264"/>
    <w:rsid w:val="00D15763"/>
    <w:rsid w:val="00D252F8"/>
    <w:rsid w:val="00D25325"/>
    <w:rsid w:val="00D26AFF"/>
    <w:rsid w:val="00D30CF7"/>
    <w:rsid w:val="00D31BAB"/>
    <w:rsid w:val="00D3305D"/>
    <w:rsid w:val="00D3546C"/>
    <w:rsid w:val="00D36116"/>
    <w:rsid w:val="00D41114"/>
    <w:rsid w:val="00D4175F"/>
    <w:rsid w:val="00D42BD6"/>
    <w:rsid w:val="00D4614C"/>
    <w:rsid w:val="00D477B6"/>
    <w:rsid w:val="00D50075"/>
    <w:rsid w:val="00D54C97"/>
    <w:rsid w:val="00D61E50"/>
    <w:rsid w:val="00D667B0"/>
    <w:rsid w:val="00D704BA"/>
    <w:rsid w:val="00D73BD6"/>
    <w:rsid w:val="00D77916"/>
    <w:rsid w:val="00D93E97"/>
    <w:rsid w:val="00D94FB2"/>
    <w:rsid w:val="00D96606"/>
    <w:rsid w:val="00D968D8"/>
    <w:rsid w:val="00D9793E"/>
    <w:rsid w:val="00DA2743"/>
    <w:rsid w:val="00DA6F15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DF7B50"/>
    <w:rsid w:val="00E02C22"/>
    <w:rsid w:val="00E034B5"/>
    <w:rsid w:val="00E06000"/>
    <w:rsid w:val="00E077EA"/>
    <w:rsid w:val="00E0788B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1D60"/>
    <w:rsid w:val="00E374F7"/>
    <w:rsid w:val="00E42CE1"/>
    <w:rsid w:val="00E440ED"/>
    <w:rsid w:val="00E44A9E"/>
    <w:rsid w:val="00E47FD5"/>
    <w:rsid w:val="00E51231"/>
    <w:rsid w:val="00E52382"/>
    <w:rsid w:val="00E5415A"/>
    <w:rsid w:val="00E604A3"/>
    <w:rsid w:val="00E61DCA"/>
    <w:rsid w:val="00E64D1B"/>
    <w:rsid w:val="00E664EE"/>
    <w:rsid w:val="00E66695"/>
    <w:rsid w:val="00E7158D"/>
    <w:rsid w:val="00E739E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6599"/>
    <w:rsid w:val="00EA7CD1"/>
    <w:rsid w:val="00EB27CB"/>
    <w:rsid w:val="00EB4FF9"/>
    <w:rsid w:val="00EC47A6"/>
    <w:rsid w:val="00ED00C7"/>
    <w:rsid w:val="00ED462F"/>
    <w:rsid w:val="00ED56B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03C2"/>
    <w:rsid w:val="00F62ADD"/>
    <w:rsid w:val="00F66CED"/>
    <w:rsid w:val="00F66E4D"/>
    <w:rsid w:val="00F67841"/>
    <w:rsid w:val="00F70EE1"/>
    <w:rsid w:val="00F71C1D"/>
    <w:rsid w:val="00F763AE"/>
    <w:rsid w:val="00F76B87"/>
    <w:rsid w:val="00F77516"/>
    <w:rsid w:val="00F77FDE"/>
    <w:rsid w:val="00F85FB9"/>
    <w:rsid w:val="00F94756"/>
    <w:rsid w:val="00F9568A"/>
    <w:rsid w:val="00FA4056"/>
    <w:rsid w:val="00FB1770"/>
    <w:rsid w:val="00FB3069"/>
    <w:rsid w:val="00FB3CB0"/>
    <w:rsid w:val="00FB432F"/>
    <w:rsid w:val="00FC1D40"/>
    <w:rsid w:val="00FC29A8"/>
    <w:rsid w:val="00FC2B42"/>
    <w:rsid w:val="00FC5A7B"/>
    <w:rsid w:val="00FC7E45"/>
    <w:rsid w:val="00FD0419"/>
    <w:rsid w:val="00FD0FEF"/>
    <w:rsid w:val="00FD2BE5"/>
    <w:rsid w:val="00FD3E4E"/>
    <w:rsid w:val="00FE0420"/>
    <w:rsid w:val="00FE39E8"/>
    <w:rsid w:val="00FE5724"/>
    <w:rsid w:val="00FF071E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."/>
  <w:listSeparator w:val=",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4F4"/>
  </w:style>
  <w:style w:type="paragraph" w:styleId="Heading1">
    <w:name w:val="heading 1"/>
    <w:basedOn w:val="Normal"/>
    <w:next w:val="Normal"/>
    <w:link w:val="Heading1Char"/>
    <w:uiPriority w:val="9"/>
    <w:qFormat/>
    <w:rsid w:val="00BD74F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4F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4F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4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4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74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4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4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4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BD74F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D74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D74F4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hAnsi="Calibri" w:cs="Mangal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4F4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4F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4F4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D74F4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4F4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4F4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4F4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74F4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D74F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D74F4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4F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4F4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BD74F4"/>
    <w:rPr>
      <w:i/>
      <w:iCs/>
    </w:rPr>
  </w:style>
  <w:style w:type="paragraph" w:styleId="NoSpacing">
    <w:name w:val="No Spacing"/>
    <w:uiPriority w:val="1"/>
    <w:qFormat/>
    <w:rsid w:val="00BD74F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D74F4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74F4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4F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4F4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D74F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D74F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D74F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D74F4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D74F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74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europ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.gce@gc.dental" TargetMode="External"/><Relationship Id="rId4" Type="http://schemas.openxmlformats.org/officeDocument/2006/relationships/settings" Target="settings.xml"/><Relationship Id="rId9" Type="http://schemas.openxmlformats.org/officeDocument/2006/relationships/hyperlink" Target="www.gceurop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F0DD0-489B-4DEF-BBF2-91944C95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3075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Van Ende, Annelies</cp:lastModifiedBy>
  <cp:revision>3</cp:revision>
  <cp:lastPrinted>2014-10-28T10:26:00Z</cp:lastPrinted>
  <dcterms:created xsi:type="dcterms:W3CDTF">2020-01-14T16:53:00Z</dcterms:created>
  <dcterms:modified xsi:type="dcterms:W3CDTF">2020-01-16T09:04:00Z</dcterms:modified>
</cp:coreProperties>
</file>