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0D79ED11" w:rsidR="005E08DE" w:rsidRPr="00CB64FD" w:rsidRDefault="005E08DE" w:rsidP="00AB08D5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CB64FD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CB64FD">
        <w:rPr>
          <w:rFonts w:ascii="Verdana" w:hAnsi="Verdana"/>
          <w:b/>
          <w:sz w:val="18"/>
          <w:szCs w:val="18"/>
          <w:u w:val="single"/>
          <w:lang w:val="en-GB"/>
        </w:rPr>
        <w:t xml:space="preserve">, </w:t>
      </w:r>
      <w:r w:rsidR="005052B8">
        <w:rPr>
          <w:rFonts w:ascii="Verdana" w:hAnsi="Verdana"/>
          <w:b/>
          <w:sz w:val="18"/>
          <w:szCs w:val="18"/>
          <w:u w:val="single"/>
          <w:lang w:val="en-GB"/>
        </w:rPr>
        <w:t>March</w:t>
      </w:r>
      <w:r w:rsidR="00016817" w:rsidRPr="00CB64FD">
        <w:rPr>
          <w:rFonts w:ascii="Verdana" w:hAnsi="Verdana"/>
          <w:b/>
          <w:sz w:val="18"/>
          <w:szCs w:val="18"/>
          <w:u w:val="single"/>
          <w:lang w:val="en-GB"/>
        </w:rPr>
        <w:t xml:space="preserve"> 201</w:t>
      </w:r>
      <w:r w:rsidR="005052B8">
        <w:rPr>
          <w:rFonts w:ascii="Verdana" w:hAnsi="Verdana"/>
          <w:b/>
          <w:sz w:val="18"/>
          <w:szCs w:val="18"/>
          <w:u w:val="single"/>
          <w:lang w:val="en-GB"/>
        </w:rPr>
        <w:t>9</w:t>
      </w:r>
    </w:p>
    <w:p w14:paraId="22D82C8C" w14:textId="77777777" w:rsidR="00597B4B" w:rsidRPr="00CB64FD" w:rsidRDefault="00597B4B" w:rsidP="00AB08D5">
      <w:pPr>
        <w:spacing w:line="360" w:lineRule="auto"/>
        <w:ind w:right="-493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6253CCB4" w14:textId="5ECD5E63" w:rsidR="00AF129E" w:rsidRPr="00D3305D" w:rsidRDefault="00362F36" w:rsidP="00AB08D5">
      <w:pPr>
        <w:spacing w:line="360" w:lineRule="auto"/>
        <w:ind w:right="-493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  <w:r w:rsidRPr="00D3305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GC unveils </w:t>
      </w:r>
      <w:r w:rsidR="00115BA7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a</w:t>
      </w:r>
      <w:r w:rsidR="00AE77C3" w:rsidRPr="00D3305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brand new Customer Loyalty Program -</w:t>
      </w:r>
      <w:r w:rsidR="00D3305D" w:rsidRPr="00D3305D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C06589" w:rsidRPr="00C06589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first of its kind among the dental industry</w:t>
      </w:r>
    </w:p>
    <w:p w14:paraId="17E0BD06" w14:textId="77777777" w:rsidR="00597B4B" w:rsidRPr="00CB64FD" w:rsidRDefault="00597B4B" w:rsidP="00AB08D5">
      <w:pPr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2D8AA2C3" w14:textId="3C589D5D" w:rsidR="00094088" w:rsidRPr="00C6246B" w:rsidRDefault="00C06589" w:rsidP="00AB08D5">
      <w:pPr>
        <w:spacing w:line="360" w:lineRule="auto"/>
        <w:ind w:right="-493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The 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Get Connected “Smiles Program”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i</w:t>
      </w:r>
      <w:r w:rsidR="00F603C2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s accessible </w:t>
      </w:r>
      <w:r w:rsid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via</w:t>
      </w:r>
      <w:r w:rsidR="00F603C2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a mobile </w:t>
      </w:r>
      <w:r w:rsidR="00094088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application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.</w:t>
      </w:r>
      <w:r w:rsidR="00094088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</w:t>
      </w:r>
      <w:r w:rsidR="00F603C2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It</w:t>
      </w:r>
      <w:r w:rsidR="00094088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puts GC at the frontline of knowledge digitalization and innovation.</w:t>
      </w:r>
    </w:p>
    <w:p w14:paraId="2DAC0DA2" w14:textId="77777777" w:rsidR="00094088" w:rsidRDefault="00094088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517995E9" w14:textId="3FD01A84" w:rsidR="006349D7" w:rsidRPr="00AB030F" w:rsidRDefault="00807DD3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  <w:r>
        <w:rPr>
          <w:rFonts w:ascii="Verdana" w:hAnsi="Verdana"/>
          <w:color w:val="000000"/>
          <w:sz w:val="20"/>
          <w:lang w:val="en-GB"/>
        </w:rPr>
        <w:t>At the beginning</w:t>
      </w:r>
      <w:r w:rsidR="00ED00C7">
        <w:rPr>
          <w:rFonts w:ascii="Verdana" w:hAnsi="Verdana"/>
          <w:color w:val="000000"/>
          <w:sz w:val="20"/>
          <w:lang w:val="en-GB"/>
        </w:rPr>
        <w:t xml:space="preserve"> of March 2019, GC’s Customer Loyalty Program bec</w:t>
      </w:r>
      <w:r w:rsidR="00F603C2">
        <w:rPr>
          <w:rFonts w:ascii="Verdana" w:hAnsi="Verdana"/>
          <w:color w:val="000000"/>
          <w:sz w:val="20"/>
          <w:lang w:val="en-GB"/>
        </w:rPr>
        <w:t>a</w:t>
      </w:r>
      <w:r w:rsidR="00ED00C7">
        <w:rPr>
          <w:rFonts w:ascii="Verdana" w:hAnsi="Verdana"/>
          <w:color w:val="000000"/>
          <w:sz w:val="20"/>
          <w:lang w:val="en-GB"/>
        </w:rPr>
        <w:t>me available for download from Google Play Store and Apple Store.</w:t>
      </w:r>
      <w:r w:rsidR="002D0207">
        <w:rPr>
          <w:rFonts w:ascii="Verdana" w:hAnsi="Verdana"/>
          <w:color w:val="000000"/>
          <w:sz w:val="20"/>
          <w:lang w:val="en-GB"/>
        </w:rPr>
        <w:t xml:space="preserve"> </w:t>
      </w:r>
      <w:r w:rsidR="00F2628F">
        <w:rPr>
          <w:rFonts w:ascii="Verdana" w:hAnsi="Verdana"/>
          <w:color w:val="000000"/>
          <w:sz w:val="20"/>
          <w:lang w:val="en-GB"/>
        </w:rPr>
        <w:t>It</w:t>
      </w:r>
      <w:r w:rsidR="00AB030F">
        <w:rPr>
          <w:rFonts w:ascii="Verdana" w:hAnsi="Verdana"/>
          <w:color w:val="000000"/>
          <w:sz w:val="20"/>
          <w:lang w:val="en-GB"/>
        </w:rPr>
        <w:t>’s advantages for</w:t>
      </w:r>
      <w:r w:rsidR="00362F36">
        <w:rPr>
          <w:rFonts w:ascii="Verdana" w:hAnsi="Verdana"/>
          <w:color w:val="000000"/>
          <w:sz w:val="20"/>
          <w:lang w:val="en-GB"/>
        </w:rPr>
        <w:t xml:space="preserve"> </w:t>
      </w:r>
      <w:r w:rsidR="00F603C2">
        <w:rPr>
          <w:rFonts w:ascii="Verdana" w:hAnsi="Verdana"/>
          <w:color w:val="000000"/>
          <w:sz w:val="20"/>
          <w:lang w:val="en-GB"/>
        </w:rPr>
        <w:t xml:space="preserve">subscribers </w:t>
      </w:r>
      <w:r w:rsidR="00AB030F">
        <w:rPr>
          <w:rFonts w:ascii="Verdana" w:hAnsi="Verdana"/>
          <w:color w:val="000000"/>
          <w:sz w:val="20"/>
          <w:lang w:val="en-GB"/>
        </w:rPr>
        <w:t xml:space="preserve">are the </w:t>
      </w:r>
      <w:r w:rsidR="00362F36" w:rsidRPr="00AB030F">
        <w:rPr>
          <w:rFonts w:ascii="Verdana" w:hAnsi="Verdana"/>
          <w:color w:val="000000"/>
          <w:sz w:val="20"/>
          <w:lang w:val="en-GB"/>
        </w:rPr>
        <w:t xml:space="preserve">access to </w:t>
      </w:r>
      <w:r w:rsidR="006349D7" w:rsidRPr="00AB030F">
        <w:rPr>
          <w:rFonts w:ascii="Verdana" w:hAnsi="Verdana"/>
          <w:color w:val="000000"/>
          <w:sz w:val="20"/>
          <w:lang w:val="en-GB"/>
        </w:rPr>
        <w:t>GC</w:t>
      </w:r>
      <w:r w:rsidR="00094088" w:rsidRPr="00AB030F">
        <w:rPr>
          <w:rFonts w:ascii="Verdana" w:hAnsi="Verdana"/>
          <w:color w:val="000000"/>
          <w:sz w:val="20"/>
          <w:lang w:val="en-GB"/>
        </w:rPr>
        <w:t xml:space="preserve">’s </w:t>
      </w:r>
      <w:r w:rsidR="00F603C2" w:rsidRPr="00AB030F">
        <w:rPr>
          <w:rFonts w:ascii="Verdana" w:hAnsi="Verdana"/>
          <w:color w:val="000000"/>
          <w:sz w:val="20"/>
          <w:lang w:val="en-GB"/>
        </w:rPr>
        <w:t xml:space="preserve">entire </w:t>
      </w:r>
      <w:r w:rsidR="00362F36" w:rsidRPr="00AB030F">
        <w:rPr>
          <w:rFonts w:ascii="Verdana" w:hAnsi="Verdana"/>
          <w:color w:val="000000"/>
          <w:sz w:val="20"/>
          <w:lang w:val="en-GB"/>
        </w:rPr>
        <w:t xml:space="preserve">product </w:t>
      </w:r>
      <w:r w:rsidR="00094088" w:rsidRPr="00AB030F">
        <w:rPr>
          <w:rFonts w:ascii="Verdana" w:hAnsi="Verdana"/>
          <w:color w:val="000000"/>
          <w:sz w:val="20"/>
          <w:lang w:val="en-GB"/>
        </w:rPr>
        <w:t>portfolio</w:t>
      </w:r>
      <w:r w:rsidR="00AB030F">
        <w:rPr>
          <w:rFonts w:ascii="Verdana" w:hAnsi="Verdana"/>
          <w:color w:val="000000"/>
          <w:sz w:val="20"/>
          <w:lang w:val="en-GB"/>
        </w:rPr>
        <w:t xml:space="preserve">, </w:t>
      </w:r>
      <w:r w:rsidR="00AB030F" w:rsidRPr="00AB030F">
        <w:rPr>
          <w:rFonts w:ascii="Verdana" w:hAnsi="Verdana"/>
          <w:color w:val="000000"/>
          <w:sz w:val="20"/>
          <w:lang w:val="en-GB"/>
        </w:rPr>
        <w:t>the extensive library of articles, videos and webinars</w:t>
      </w:r>
      <w:r w:rsidR="00C45365">
        <w:rPr>
          <w:rFonts w:ascii="Verdana" w:hAnsi="Verdana"/>
          <w:color w:val="000000"/>
          <w:sz w:val="20"/>
          <w:lang w:val="en-GB"/>
        </w:rPr>
        <w:t>, the instant</w:t>
      </w:r>
      <w:r w:rsidR="00362F36" w:rsidRPr="00AB030F">
        <w:rPr>
          <w:rFonts w:ascii="Verdana" w:hAnsi="Verdana"/>
          <w:color w:val="000000"/>
          <w:sz w:val="20"/>
          <w:lang w:val="en-GB"/>
        </w:rPr>
        <w:t xml:space="preserve"> </w:t>
      </w:r>
      <w:r w:rsidR="001B3F93" w:rsidRPr="00AB030F">
        <w:rPr>
          <w:rFonts w:ascii="Verdana" w:hAnsi="Verdana"/>
          <w:color w:val="000000"/>
          <w:sz w:val="20"/>
          <w:lang w:val="en-GB"/>
        </w:rPr>
        <w:t>sign in f</w:t>
      </w:r>
      <w:bookmarkStart w:id="0" w:name="_GoBack"/>
      <w:bookmarkEnd w:id="0"/>
      <w:r w:rsidR="001B3F93" w:rsidRPr="00AB030F">
        <w:rPr>
          <w:rFonts w:ascii="Verdana" w:hAnsi="Verdana"/>
          <w:color w:val="000000"/>
          <w:sz w:val="20"/>
          <w:lang w:val="en-GB"/>
        </w:rPr>
        <w:t>or</w:t>
      </w:r>
      <w:r w:rsidR="00362F36" w:rsidRPr="00AB030F">
        <w:rPr>
          <w:rFonts w:ascii="Verdana" w:hAnsi="Verdana"/>
          <w:color w:val="000000"/>
          <w:sz w:val="20"/>
          <w:lang w:val="en-GB"/>
        </w:rPr>
        <w:t xml:space="preserve"> </w:t>
      </w:r>
      <w:r w:rsidR="001B3F93" w:rsidRPr="00AB030F">
        <w:rPr>
          <w:rFonts w:ascii="Verdana" w:hAnsi="Verdana"/>
          <w:color w:val="000000"/>
          <w:sz w:val="20"/>
          <w:lang w:val="en-GB"/>
        </w:rPr>
        <w:t>hand-on demonstrations, trainings</w:t>
      </w:r>
      <w:r w:rsidR="00362F36" w:rsidRPr="00AB030F">
        <w:rPr>
          <w:rFonts w:ascii="Verdana" w:hAnsi="Verdana"/>
          <w:color w:val="000000"/>
          <w:sz w:val="20"/>
          <w:lang w:val="en-GB"/>
        </w:rPr>
        <w:t xml:space="preserve"> and earn</w:t>
      </w:r>
      <w:r w:rsidR="007F4C36" w:rsidRPr="00AB030F">
        <w:rPr>
          <w:rFonts w:ascii="Verdana" w:hAnsi="Verdana"/>
          <w:color w:val="000000"/>
          <w:sz w:val="20"/>
          <w:lang w:val="en-GB"/>
        </w:rPr>
        <w:t xml:space="preserve"> “</w:t>
      </w:r>
      <w:r w:rsidR="00362F36" w:rsidRPr="00AB030F">
        <w:rPr>
          <w:rFonts w:ascii="Verdana" w:hAnsi="Verdana"/>
          <w:color w:val="000000"/>
          <w:sz w:val="20"/>
          <w:lang w:val="en-GB"/>
        </w:rPr>
        <w:t>smiles</w:t>
      </w:r>
      <w:r w:rsidR="007F4C36" w:rsidRPr="00AB030F">
        <w:rPr>
          <w:rFonts w:ascii="Verdana" w:hAnsi="Verdana"/>
          <w:color w:val="000000"/>
          <w:sz w:val="20"/>
          <w:lang w:val="en-GB"/>
        </w:rPr>
        <w:t>”</w:t>
      </w:r>
      <w:r w:rsidR="00362F36" w:rsidRPr="00AB030F">
        <w:rPr>
          <w:rFonts w:ascii="Verdana" w:hAnsi="Verdana"/>
          <w:color w:val="000000"/>
          <w:sz w:val="20"/>
          <w:lang w:val="en-GB"/>
        </w:rPr>
        <w:t xml:space="preserve"> for participating</w:t>
      </w:r>
      <w:r w:rsidR="00C45365">
        <w:rPr>
          <w:rFonts w:ascii="Verdana" w:hAnsi="Verdana"/>
          <w:color w:val="000000"/>
          <w:sz w:val="20"/>
          <w:lang w:val="en-GB"/>
        </w:rPr>
        <w:t xml:space="preserve"> and many more.</w:t>
      </w:r>
    </w:p>
    <w:p w14:paraId="1BE7C8BE" w14:textId="77777777" w:rsidR="00D3305D" w:rsidRDefault="00D3305D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b/>
          <w:bCs/>
          <w:color w:val="000000"/>
          <w:lang w:val="en-GB"/>
        </w:rPr>
      </w:pPr>
    </w:p>
    <w:p w14:paraId="51A2E0EC" w14:textId="2F1D3142" w:rsidR="00312EB4" w:rsidRDefault="00190E2B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  <w:r w:rsidRPr="00190E2B">
        <w:rPr>
          <w:rFonts w:ascii="Verdana" w:hAnsi="Verdana"/>
          <w:color w:val="000000"/>
          <w:sz w:val="20"/>
          <w:lang w:val="en-GB"/>
        </w:rPr>
        <w:t xml:space="preserve">The program has </w:t>
      </w:r>
      <w:r w:rsidR="001B3F93">
        <w:rPr>
          <w:rFonts w:ascii="Verdana" w:hAnsi="Verdana"/>
          <w:color w:val="000000"/>
          <w:sz w:val="20"/>
          <w:lang w:val="en-GB"/>
        </w:rPr>
        <w:t>four</w:t>
      </w:r>
      <w:r w:rsidRPr="00190E2B">
        <w:rPr>
          <w:rFonts w:ascii="Verdana" w:hAnsi="Verdana"/>
          <w:color w:val="000000"/>
          <w:sz w:val="20"/>
          <w:lang w:val="en-GB"/>
        </w:rPr>
        <w:t xml:space="preserve"> levels: every</w:t>
      </w:r>
      <w:r w:rsidR="001B3F93">
        <w:rPr>
          <w:rFonts w:ascii="Verdana" w:hAnsi="Verdana"/>
          <w:color w:val="000000"/>
          <w:sz w:val="20"/>
          <w:lang w:val="en-GB"/>
        </w:rPr>
        <w:t>one</w:t>
      </w:r>
      <w:r w:rsidR="00DA2743">
        <w:rPr>
          <w:rFonts w:ascii="Verdana" w:hAnsi="Verdana"/>
          <w:color w:val="000000"/>
          <w:sz w:val="20"/>
          <w:lang w:val="en-GB"/>
        </w:rPr>
        <w:t xml:space="preserve"> </w:t>
      </w:r>
      <w:r w:rsidRPr="00190E2B">
        <w:rPr>
          <w:rFonts w:ascii="Verdana" w:hAnsi="Verdana"/>
          <w:color w:val="000000"/>
          <w:sz w:val="20"/>
          <w:lang w:val="en-GB"/>
        </w:rPr>
        <w:t>starts as a Basic member, th</w:t>
      </w:r>
      <w:r w:rsidR="00094088">
        <w:rPr>
          <w:rFonts w:ascii="Verdana" w:hAnsi="Verdana"/>
          <w:color w:val="000000"/>
          <w:sz w:val="20"/>
          <w:lang w:val="en-GB"/>
        </w:rPr>
        <w:t>e</w:t>
      </w:r>
      <w:r w:rsidRPr="00190E2B">
        <w:rPr>
          <w:rFonts w:ascii="Verdana" w:hAnsi="Verdana"/>
          <w:color w:val="000000"/>
          <w:sz w:val="20"/>
          <w:lang w:val="en-GB"/>
        </w:rPr>
        <w:t>n progresses to Plus membership</w:t>
      </w:r>
      <w:r w:rsidR="001B3F93">
        <w:rPr>
          <w:rFonts w:ascii="Verdana" w:hAnsi="Verdana"/>
          <w:color w:val="000000"/>
          <w:sz w:val="20"/>
          <w:lang w:val="en-GB"/>
        </w:rPr>
        <w:t xml:space="preserve"> and up to</w:t>
      </w:r>
      <w:r w:rsidRPr="00190E2B">
        <w:rPr>
          <w:rFonts w:ascii="Verdana" w:hAnsi="Verdana"/>
          <w:color w:val="000000"/>
          <w:sz w:val="20"/>
          <w:lang w:val="en-GB"/>
        </w:rPr>
        <w:t xml:space="preserve"> Premium level</w:t>
      </w:r>
      <w:r w:rsidR="001B3F93">
        <w:rPr>
          <w:rFonts w:ascii="Verdana" w:hAnsi="Verdana"/>
          <w:color w:val="000000"/>
          <w:sz w:val="20"/>
          <w:lang w:val="en-GB"/>
        </w:rPr>
        <w:t>.</w:t>
      </w:r>
      <w:r w:rsidR="007F4C36">
        <w:rPr>
          <w:rFonts w:ascii="Verdana" w:hAnsi="Verdana"/>
          <w:color w:val="000000"/>
          <w:sz w:val="20"/>
          <w:lang w:val="en-GB"/>
        </w:rPr>
        <w:t xml:space="preserve"> </w:t>
      </w:r>
      <w:r w:rsidR="001B3F93">
        <w:rPr>
          <w:rFonts w:ascii="Verdana" w:hAnsi="Verdana"/>
          <w:color w:val="000000"/>
          <w:sz w:val="20"/>
          <w:lang w:val="en-GB"/>
        </w:rPr>
        <w:t>T</w:t>
      </w:r>
      <w:r w:rsidRPr="00190E2B">
        <w:rPr>
          <w:rFonts w:ascii="Verdana" w:hAnsi="Verdana"/>
          <w:color w:val="000000"/>
          <w:sz w:val="20"/>
          <w:lang w:val="en-GB"/>
        </w:rPr>
        <w:t xml:space="preserve">he most committed </w:t>
      </w:r>
      <w:r>
        <w:rPr>
          <w:rFonts w:ascii="Verdana" w:hAnsi="Verdana"/>
          <w:color w:val="000000"/>
          <w:sz w:val="20"/>
          <w:lang w:val="en-GB"/>
        </w:rPr>
        <w:t xml:space="preserve"> p</w:t>
      </w:r>
      <w:r w:rsidRPr="00190E2B">
        <w:rPr>
          <w:rFonts w:ascii="Verdana" w:hAnsi="Verdana"/>
          <w:color w:val="000000"/>
          <w:sz w:val="20"/>
          <w:lang w:val="en-GB"/>
        </w:rPr>
        <w:t xml:space="preserve">articipants </w:t>
      </w:r>
      <w:r w:rsidR="007F4C36">
        <w:rPr>
          <w:rFonts w:ascii="Verdana" w:hAnsi="Verdana"/>
          <w:color w:val="000000"/>
          <w:sz w:val="20"/>
          <w:lang w:val="en-GB"/>
        </w:rPr>
        <w:t xml:space="preserve">are </w:t>
      </w:r>
      <w:r w:rsidRPr="00190E2B">
        <w:rPr>
          <w:rFonts w:ascii="Verdana" w:hAnsi="Verdana"/>
          <w:color w:val="000000"/>
          <w:sz w:val="20"/>
          <w:lang w:val="en-GB"/>
        </w:rPr>
        <w:t>invited to become</w:t>
      </w:r>
      <w:r>
        <w:rPr>
          <w:rFonts w:ascii="Verdana" w:hAnsi="Verdana"/>
          <w:color w:val="000000"/>
          <w:sz w:val="20"/>
          <w:lang w:val="en-GB"/>
        </w:rPr>
        <w:t xml:space="preserve"> </w:t>
      </w:r>
      <w:r w:rsidRPr="00190E2B">
        <w:rPr>
          <w:rFonts w:ascii="Verdana" w:hAnsi="Verdana"/>
          <w:color w:val="000000"/>
          <w:sz w:val="20"/>
          <w:lang w:val="en-GB"/>
        </w:rPr>
        <w:t>Platinum members.</w:t>
      </w:r>
    </w:p>
    <w:p w14:paraId="198C308C" w14:textId="322F25D4" w:rsidR="007F4C36" w:rsidRDefault="007F4C36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69E43976" w14:textId="762AF97B" w:rsidR="007F4C36" w:rsidRPr="00C6246B" w:rsidRDefault="007F4C36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The aim of the program is to allow </w:t>
      </w:r>
      <w:r w:rsidR="00201B18">
        <w:rPr>
          <w:rFonts w:ascii="Verdana" w:hAnsi="Verdana"/>
          <w:b/>
          <w:bCs/>
          <w:color w:val="000000"/>
          <w:sz w:val="22"/>
          <w:szCs w:val="22"/>
          <w:lang w:val="en-GB"/>
        </w:rPr>
        <w:t>dentists and dental technicians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to easily learn</w:t>
      </w:r>
      <w:r w:rsidR="001B3F93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and 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share information. </w:t>
      </w:r>
    </w:p>
    <w:p w14:paraId="3CBDBAAF" w14:textId="55AF9BD2" w:rsidR="00AB030F" w:rsidRDefault="00AB030F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b/>
          <w:bCs/>
          <w:color w:val="000000"/>
          <w:lang w:val="en-GB"/>
        </w:rPr>
      </w:pPr>
    </w:p>
    <w:p w14:paraId="22BDBD19" w14:textId="5A503D45" w:rsidR="00AB030F" w:rsidRDefault="00AB030F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  <w:r>
        <w:rPr>
          <w:rFonts w:ascii="Verdana" w:hAnsi="Verdana"/>
          <w:color w:val="000000"/>
          <w:sz w:val="20"/>
          <w:lang w:val="en-GB"/>
        </w:rPr>
        <w:t xml:space="preserve">One of the biggest challenges for the dental professionals nowadays is </w:t>
      </w:r>
      <w:r>
        <w:rPr>
          <w:rFonts w:ascii="Verdana" w:hAnsi="Verdana"/>
          <w:color w:val="000000"/>
          <w:sz w:val="20"/>
          <w:lang w:val="en-GB"/>
        </w:rPr>
        <w:t xml:space="preserve">the constant </w:t>
      </w:r>
      <w:r>
        <w:rPr>
          <w:rFonts w:ascii="Verdana" w:hAnsi="Verdana"/>
          <w:color w:val="000000"/>
          <w:sz w:val="20"/>
          <w:lang w:val="en-GB"/>
        </w:rPr>
        <w:t xml:space="preserve">demand for </w:t>
      </w:r>
      <w:r w:rsidRPr="00AB030F">
        <w:rPr>
          <w:rFonts w:ascii="Verdana" w:hAnsi="Verdana"/>
          <w:color w:val="000000"/>
          <w:sz w:val="20"/>
          <w:lang w:val="en-GB"/>
        </w:rPr>
        <w:t xml:space="preserve">up-to-date </w:t>
      </w:r>
      <w:r>
        <w:rPr>
          <w:rFonts w:ascii="Verdana" w:hAnsi="Verdana"/>
          <w:color w:val="000000"/>
          <w:sz w:val="20"/>
          <w:lang w:val="en-GB"/>
        </w:rPr>
        <w:t>information on</w:t>
      </w:r>
      <w:r w:rsidRPr="00AB030F">
        <w:rPr>
          <w:rFonts w:ascii="Verdana" w:hAnsi="Verdana"/>
          <w:color w:val="000000"/>
          <w:sz w:val="20"/>
          <w:lang w:val="en-GB"/>
        </w:rPr>
        <w:t xml:space="preserve"> product innovations</w:t>
      </w:r>
      <w:r>
        <w:rPr>
          <w:rFonts w:ascii="Verdana" w:hAnsi="Verdana"/>
          <w:color w:val="000000"/>
          <w:sz w:val="20"/>
          <w:lang w:val="en-GB"/>
        </w:rPr>
        <w:t xml:space="preserve">. With the Customer Loyalty Program </w:t>
      </w:r>
      <w:r>
        <w:rPr>
          <w:rFonts w:ascii="Verdana" w:hAnsi="Verdana"/>
          <w:color w:val="000000"/>
          <w:sz w:val="20"/>
          <w:lang w:val="en-GB"/>
        </w:rPr>
        <w:t>at their fingertips</w:t>
      </w:r>
      <w:r>
        <w:rPr>
          <w:rFonts w:ascii="Verdana" w:hAnsi="Verdana"/>
          <w:color w:val="000000"/>
          <w:sz w:val="20"/>
          <w:lang w:val="en-GB"/>
        </w:rPr>
        <w:t xml:space="preserve"> that will no longer be time-consuming and </w:t>
      </w:r>
      <w:r w:rsidR="00C6246B" w:rsidRPr="00C6246B">
        <w:rPr>
          <w:rFonts w:ascii="Verdana" w:hAnsi="Verdana"/>
          <w:color w:val="000000"/>
          <w:sz w:val="20"/>
          <w:lang w:val="en-GB"/>
        </w:rPr>
        <w:t>conditional on the circumstances</w:t>
      </w:r>
      <w:r w:rsidR="00C6246B">
        <w:rPr>
          <w:rFonts w:ascii="Verdana" w:hAnsi="Verdana"/>
          <w:color w:val="000000"/>
          <w:sz w:val="20"/>
          <w:lang w:val="en-GB"/>
        </w:rPr>
        <w:t xml:space="preserve">. </w:t>
      </w:r>
      <w:r>
        <w:rPr>
          <w:rFonts w:ascii="Verdana" w:hAnsi="Verdana"/>
          <w:color w:val="000000"/>
          <w:sz w:val="20"/>
          <w:lang w:val="en-GB"/>
        </w:rPr>
        <w:t>The information will be available on demand on their mobile phones, tablets and, soon, on their desktop devices.</w:t>
      </w:r>
    </w:p>
    <w:p w14:paraId="0847F967" w14:textId="4C379652" w:rsidR="00190E2B" w:rsidRDefault="00190E2B" w:rsidP="00AB08D5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29C17510" w14:textId="2A5DB541" w:rsidR="003554A7" w:rsidRPr="00C6246B" w:rsidRDefault="00C6246B" w:rsidP="00AB08D5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V</w:t>
      </w:r>
      <w:r w:rsidR="00F603C2"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isit us at the IDS 2019, Hall 11.2 Stand N-010 O-029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f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>or further information</w:t>
      </w:r>
      <w:r w:rsidRPr="00C6246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and live demonstrations.</w:t>
      </w:r>
    </w:p>
    <w:p w14:paraId="180DD256" w14:textId="77777777" w:rsidR="003554A7" w:rsidRDefault="003554A7" w:rsidP="00AB08D5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</w:rPr>
      </w:pPr>
    </w:p>
    <w:p w14:paraId="78AB7C91" w14:textId="7DB4B196" w:rsidR="00190C49" w:rsidRPr="00B858C2" w:rsidRDefault="00CC2571" w:rsidP="00AB08D5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B858C2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  <w:t>GC Europe N.V.</w:t>
      </w:r>
    </w:p>
    <w:p w14:paraId="39807922" w14:textId="38CCB7E5" w:rsidR="00190C49" w:rsidRPr="003E119E" w:rsidRDefault="00CC2571" w:rsidP="00AB08D5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proofErr w:type="spellStart"/>
      <w:r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Interleuvenlaan</w:t>
      </w:r>
      <w:proofErr w:type="spellEnd"/>
      <w:r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33</w:t>
      </w:r>
      <w:r w:rsidR="00C45365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r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3001 Leuven</w:t>
      </w:r>
      <w:r w:rsidR="00C45365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proofErr w:type="spellStart"/>
      <w:r w:rsidR="00C45365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Belgium</w:t>
      </w:r>
      <w:proofErr w:type="spellEnd"/>
      <w:r w:rsidR="00C45365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</w:p>
    <w:p w14:paraId="6CA2D8A8" w14:textId="706AFF35" w:rsidR="00190C49" w:rsidRPr="003E119E" w:rsidRDefault="00190C49" w:rsidP="00AB08D5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Ph</w:t>
      </w:r>
      <w:r w:rsidR="00CC2571"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on</w:t>
      </w:r>
      <w:r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e</w:t>
      </w:r>
      <w:r w:rsidR="00CC2571" w:rsidRPr="003E119E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+32.16.74.10.00</w:t>
      </w:r>
      <w:r w:rsidR="00C45365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hyperlink r:id="rId8" w:history="1">
        <w:r w:rsidRPr="003E119E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fr-FR"/>
          </w:rPr>
          <w:t>www.gceurope.com</w:t>
        </w:r>
      </w:hyperlink>
    </w:p>
    <w:p w14:paraId="36B07233" w14:textId="0A466913" w:rsidR="00F348B6" w:rsidRPr="003D4711" w:rsidRDefault="00AB08D5" w:rsidP="00AB08D5">
      <w:pPr>
        <w:pStyle w:val="Normal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lang w:val="fr-FR"/>
        </w:rPr>
      </w:pPr>
      <w:hyperlink r:id="rId9" w:history="1">
        <w:r w:rsidR="003D4711" w:rsidRPr="003D4711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fr-FR"/>
          </w:rPr>
          <w:t>marketing.gce@gc.dental</w:t>
        </w:r>
      </w:hyperlink>
    </w:p>
    <w:sectPr w:rsidR="00F348B6" w:rsidRPr="003D4711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D4575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0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0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1"/>
  </w:num>
  <w:num w:numId="21">
    <w:abstractNumId w:val="16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80332"/>
    <w:rsid w:val="00080BE7"/>
    <w:rsid w:val="00083727"/>
    <w:rsid w:val="00092BE1"/>
    <w:rsid w:val="00094088"/>
    <w:rsid w:val="000A2206"/>
    <w:rsid w:val="000B2C54"/>
    <w:rsid w:val="000B4A14"/>
    <w:rsid w:val="000B711F"/>
    <w:rsid w:val="000C0E4B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0E2B"/>
    <w:rsid w:val="00192633"/>
    <w:rsid w:val="0019467B"/>
    <w:rsid w:val="00194852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54A7"/>
    <w:rsid w:val="00362F36"/>
    <w:rsid w:val="00363C68"/>
    <w:rsid w:val="00366987"/>
    <w:rsid w:val="0036719C"/>
    <w:rsid w:val="0037263A"/>
    <w:rsid w:val="003848A3"/>
    <w:rsid w:val="0038527D"/>
    <w:rsid w:val="003856E7"/>
    <w:rsid w:val="00391300"/>
    <w:rsid w:val="003A2BB3"/>
    <w:rsid w:val="003A3A87"/>
    <w:rsid w:val="003B1A54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E143B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C575-0AAD-4C93-8481-00E6105C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Atipova, Sylvia</cp:lastModifiedBy>
  <cp:revision>4</cp:revision>
  <cp:lastPrinted>2014-10-28T10:26:00Z</cp:lastPrinted>
  <dcterms:created xsi:type="dcterms:W3CDTF">2019-02-25T09:28:00Z</dcterms:created>
  <dcterms:modified xsi:type="dcterms:W3CDTF">2019-02-25T09:34:00Z</dcterms:modified>
</cp:coreProperties>
</file>