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3FB41" w14:textId="77777777" w:rsidR="005E08DE" w:rsidRPr="006A558A" w:rsidRDefault="007525F7" w:rsidP="00427C45">
      <w:pPr>
        <w:spacing w:line="360" w:lineRule="auto"/>
        <w:ind w:right="497"/>
        <w:jc w:val="right"/>
        <w:rPr>
          <w:rFonts w:ascii="Verdana" w:hAnsi="Verdana"/>
          <w:b/>
          <w:color w:val="404040" w:themeColor="text1" w:themeTint="BF"/>
          <w:sz w:val="30"/>
          <w:u w:val="single"/>
          <w:lang w:val="en-GB"/>
        </w:rPr>
      </w:pPr>
      <w:r w:rsidRPr="006A558A">
        <w:rPr>
          <w:rFonts w:ascii="Verdana" w:hAnsi="Verdana"/>
          <w:b/>
          <w:color w:val="404040" w:themeColor="text1" w:themeTint="BF"/>
          <w:sz w:val="30"/>
          <w:u w:val="single"/>
          <w:lang w:val="en-GB"/>
        </w:rPr>
        <w:t>Press Release</w:t>
      </w:r>
    </w:p>
    <w:p w14:paraId="577A9958" w14:textId="77777777" w:rsidR="00AA2921" w:rsidRPr="006A558A" w:rsidRDefault="00AA2921" w:rsidP="00ED048E">
      <w:pPr>
        <w:spacing w:line="360" w:lineRule="auto"/>
        <w:jc w:val="both"/>
        <w:rPr>
          <w:rFonts w:ascii="Verdana" w:hAnsi="Verdana"/>
          <w:color w:val="404040" w:themeColor="text1" w:themeTint="BF"/>
          <w:szCs w:val="24"/>
          <w:u w:val="single"/>
          <w:lang w:val="en-GB"/>
        </w:rPr>
      </w:pPr>
    </w:p>
    <w:p w14:paraId="1559AFAB" w14:textId="77777777" w:rsidR="005D5BC7" w:rsidRPr="006A558A" w:rsidRDefault="007E0984" w:rsidP="00023D53">
      <w:pPr>
        <w:spacing w:line="360" w:lineRule="auto"/>
        <w:jc w:val="both"/>
        <w:rPr>
          <w:rFonts w:ascii="Verdana" w:hAnsi="Verdana"/>
          <w:color w:val="404040" w:themeColor="text1" w:themeTint="BF"/>
          <w:u w:val="single"/>
          <w:lang w:val="en-GB"/>
        </w:rPr>
      </w:pPr>
      <w:r w:rsidRPr="006A558A">
        <w:rPr>
          <w:rFonts w:ascii="Verdana" w:hAnsi="Verdana"/>
          <w:color w:val="404040" w:themeColor="text1" w:themeTint="BF"/>
          <w:u w:val="single"/>
          <w:lang w:val="en-GB"/>
        </w:rPr>
        <w:t>One decade on the cutting edge:</w:t>
      </w:r>
    </w:p>
    <w:p w14:paraId="2CB4FFC6" w14:textId="77777777" w:rsidR="00C87109" w:rsidRPr="006A558A" w:rsidRDefault="00C87109" w:rsidP="00023D53">
      <w:pPr>
        <w:spacing w:line="360" w:lineRule="auto"/>
        <w:jc w:val="both"/>
        <w:rPr>
          <w:rFonts w:ascii="Verdana" w:hAnsi="Verdana"/>
          <w:b/>
          <w:color w:val="404040" w:themeColor="text1" w:themeTint="BF"/>
          <w:sz w:val="28"/>
          <w:szCs w:val="28"/>
          <w:lang w:val="en-GB"/>
        </w:rPr>
      </w:pPr>
    </w:p>
    <w:p w14:paraId="36C521CD" w14:textId="77777777" w:rsidR="00DF0349" w:rsidRPr="006A558A" w:rsidRDefault="00496320" w:rsidP="00023D53">
      <w:pPr>
        <w:spacing w:line="360" w:lineRule="auto"/>
        <w:jc w:val="both"/>
        <w:rPr>
          <w:rFonts w:ascii="Verdana" w:hAnsi="Verdana"/>
          <w:b/>
          <w:color w:val="464646"/>
          <w:sz w:val="28"/>
          <w:lang w:val="en-GB"/>
        </w:rPr>
      </w:pPr>
      <w:r w:rsidRPr="006A558A">
        <w:rPr>
          <w:rFonts w:ascii="Verdana" w:hAnsi="Verdana"/>
          <w:b/>
          <w:color w:val="464646"/>
          <w:sz w:val="28"/>
          <w:lang w:val="en-GB"/>
        </w:rPr>
        <w:t>GC EQUIA celebrates its 10</w:t>
      </w:r>
      <w:r w:rsidRPr="00023D53">
        <w:rPr>
          <w:rFonts w:ascii="Verdana" w:hAnsi="Verdana"/>
          <w:b/>
          <w:color w:val="464646"/>
          <w:sz w:val="28"/>
          <w:vertAlign w:val="superscript"/>
          <w:lang w:val="en-GB"/>
        </w:rPr>
        <w:t>th</w:t>
      </w:r>
      <w:r w:rsidRPr="006A558A">
        <w:rPr>
          <w:rFonts w:ascii="Verdana" w:hAnsi="Verdana"/>
          <w:b/>
          <w:color w:val="464646"/>
          <w:sz w:val="28"/>
          <w:lang w:val="en-GB"/>
        </w:rPr>
        <w:t xml:space="preserve"> anniversary</w:t>
      </w:r>
    </w:p>
    <w:p w14:paraId="43AE8B44" w14:textId="77777777" w:rsidR="00CD43EB" w:rsidRPr="006A558A" w:rsidRDefault="00CD43EB" w:rsidP="00023D53">
      <w:pPr>
        <w:spacing w:line="360" w:lineRule="auto"/>
        <w:jc w:val="both"/>
        <w:rPr>
          <w:rFonts w:ascii="Verdana" w:hAnsi="Verdana"/>
          <w:b/>
          <w:color w:val="404040" w:themeColor="text1" w:themeTint="BF"/>
          <w:sz w:val="28"/>
          <w:lang w:val="en-GB"/>
        </w:rPr>
      </w:pPr>
    </w:p>
    <w:p w14:paraId="1A2188B8" w14:textId="77777777" w:rsidR="004C2B96" w:rsidRPr="006A558A" w:rsidRDefault="005218F4" w:rsidP="00023D53">
      <w:pPr>
        <w:pStyle w:val="KeinLeerraum"/>
        <w:spacing w:line="360" w:lineRule="auto"/>
        <w:jc w:val="both"/>
        <w:rPr>
          <w:rFonts w:ascii="Verdana" w:hAnsi="Verdana"/>
          <w:b/>
          <w:color w:val="404040" w:themeColor="text1" w:themeTint="BF"/>
          <w:lang w:val="en-GB"/>
        </w:rPr>
      </w:pPr>
      <w:r>
        <w:rPr>
          <w:rFonts w:ascii="Verdana" w:hAnsi="Verdana"/>
          <w:b/>
          <w:color w:val="404040" w:themeColor="text1" w:themeTint="BF"/>
          <w:lang w:val="en-GB"/>
        </w:rPr>
        <w:t xml:space="preserve">In 2007, family-owned </w:t>
      </w:r>
      <w:r w:rsidRPr="006A558A">
        <w:rPr>
          <w:rFonts w:ascii="Verdana" w:hAnsi="Verdana"/>
          <w:b/>
          <w:color w:val="404040" w:themeColor="text1" w:themeTint="BF"/>
          <w:lang w:val="en-GB"/>
        </w:rPr>
        <w:t xml:space="preserve">Japanese dental </w:t>
      </w:r>
      <w:r>
        <w:rPr>
          <w:rFonts w:ascii="Verdana" w:hAnsi="Verdana"/>
          <w:b/>
          <w:color w:val="404040" w:themeColor="text1" w:themeTint="BF"/>
          <w:lang w:val="en-GB"/>
        </w:rPr>
        <w:t xml:space="preserve">manufacturer </w:t>
      </w:r>
      <w:r w:rsidRPr="006A558A">
        <w:rPr>
          <w:rFonts w:ascii="Verdana" w:hAnsi="Verdana"/>
          <w:b/>
          <w:color w:val="404040" w:themeColor="text1" w:themeTint="BF"/>
          <w:lang w:val="en-GB"/>
        </w:rPr>
        <w:t xml:space="preserve">GC </w:t>
      </w:r>
      <w:r>
        <w:rPr>
          <w:rFonts w:ascii="Verdana" w:hAnsi="Verdana"/>
          <w:b/>
          <w:color w:val="404040" w:themeColor="text1" w:themeTint="BF"/>
          <w:lang w:val="en-GB"/>
        </w:rPr>
        <w:t xml:space="preserve">launched </w:t>
      </w:r>
      <w:r w:rsidR="0090340F" w:rsidRPr="006A558A">
        <w:rPr>
          <w:rFonts w:ascii="Verdana" w:hAnsi="Verdana"/>
          <w:b/>
          <w:color w:val="404040" w:themeColor="text1" w:themeTint="BF"/>
          <w:lang w:val="en-GB"/>
        </w:rPr>
        <w:t xml:space="preserve">the glass-ionomer-based </w:t>
      </w:r>
      <w:r w:rsidR="00DA64F0">
        <w:rPr>
          <w:rFonts w:ascii="Verdana" w:hAnsi="Verdana"/>
          <w:b/>
          <w:color w:val="404040" w:themeColor="text1" w:themeTint="BF"/>
          <w:lang w:val="en-GB"/>
        </w:rPr>
        <w:t>restorative</w:t>
      </w:r>
      <w:r w:rsidR="00DA64F0" w:rsidRPr="006A558A">
        <w:rPr>
          <w:rFonts w:ascii="Verdana" w:hAnsi="Verdana"/>
          <w:b/>
          <w:color w:val="404040" w:themeColor="text1" w:themeTint="BF"/>
          <w:lang w:val="en-GB"/>
        </w:rPr>
        <w:t xml:space="preserve"> </w:t>
      </w:r>
      <w:r w:rsidR="0090340F" w:rsidRPr="006A558A">
        <w:rPr>
          <w:rFonts w:ascii="Verdana" w:hAnsi="Verdana"/>
          <w:b/>
          <w:color w:val="404040" w:themeColor="text1" w:themeTint="BF"/>
          <w:lang w:val="en-GB"/>
        </w:rPr>
        <w:t>system GC</w:t>
      </w:r>
      <w:r w:rsidR="00612A12">
        <w:rPr>
          <w:rFonts w:ascii="Verdana" w:hAnsi="Verdana"/>
          <w:b/>
          <w:color w:val="404040" w:themeColor="text1" w:themeTint="BF"/>
          <w:lang w:val="en-GB"/>
        </w:rPr>
        <w:t> </w:t>
      </w:r>
      <w:r w:rsidR="0090340F" w:rsidRPr="006A558A">
        <w:rPr>
          <w:rFonts w:ascii="Verdana" w:hAnsi="Verdana"/>
          <w:b/>
          <w:color w:val="404040" w:themeColor="text1" w:themeTint="BF"/>
          <w:lang w:val="en-GB"/>
        </w:rPr>
        <w:t xml:space="preserve">EQUIA, an innovative </w:t>
      </w:r>
      <w:r>
        <w:rPr>
          <w:rFonts w:ascii="Verdana" w:hAnsi="Verdana"/>
          <w:b/>
          <w:color w:val="404040" w:themeColor="text1" w:themeTint="BF"/>
          <w:lang w:val="en-GB"/>
        </w:rPr>
        <w:t xml:space="preserve">tooth-coloured </w:t>
      </w:r>
      <w:r w:rsidR="0090340F" w:rsidRPr="006A558A">
        <w:rPr>
          <w:rFonts w:ascii="Verdana" w:hAnsi="Verdana"/>
          <w:b/>
          <w:color w:val="404040" w:themeColor="text1" w:themeTint="BF"/>
          <w:lang w:val="en-GB"/>
        </w:rPr>
        <w:t xml:space="preserve">material for the posterior </w:t>
      </w:r>
      <w:r>
        <w:rPr>
          <w:rFonts w:ascii="Verdana" w:hAnsi="Verdana"/>
          <w:b/>
          <w:color w:val="404040" w:themeColor="text1" w:themeTint="BF"/>
          <w:lang w:val="en-GB"/>
        </w:rPr>
        <w:t>region</w:t>
      </w:r>
      <w:r w:rsidR="0090340F" w:rsidRPr="006A558A">
        <w:rPr>
          <w:rFonts w:ascii="Verdana" w:hAnsi="Verdana"/>
          <w:b/>
          <w:color w:val="404040" w:themeColor="text1" w:themeTint="BF"/>
          <w:lang w:val="en-GB"/>
        </w:rPr>
        <w:t xml:space="preserve">. </w:t>
      </w:r>
      <w:r>
        <w:rPr>
          <w:rFonts w:ascii="Verdana" w:hAnsi="Verdana"/>
          <w:b/>
          <w:color w:val="404040" w:themeColor="text1" w:themeTint="BF"/>
          <w:lang w:val="en-GB"/>
        </w:rPr>
        <w:t>In the 10 years since,</w:t>
      </w:r>
      <w:r w:rsidR="0090340F" w:rsidRPr="006A558A">
        <w:rPr>
          <w:rFonts w:ascii="Verdana" w:hAnsi="Verdana"/>
          <w:b/>
          <w:color w:val="404040" w:themeColor="text1" w:themeTint="BF"/>
          <w:lang w:val="en-GB"/>
        </w:rPr>
        <w:t xml:space="preserve"> </w:t>
      </w:r>
      <w:r>
        <w:rPr>
          <w:rFonts w:ascii="Verdana" w:hAnsi="Verdana"/>
          <w:b/>
          <w:color w:val="404040" w:themeColor="text1" w:themeTint="BF"/>
          <w:lang w:val="en-GB"/>
        </w:rPr>
        <w:t>n</w:t>
      </w:r>
      <w:r w:rsidR="0090340F" w:rsidRPr="006A558A">
        <w:rPr>
          <w:rFonts w:ascii="Verdana" w:hAnsi="Verdana"/>
          <w:b/>
          <w:color w:val="404040" w:themeColor="text1" w:themeTint="BF"/>
          <w:lang w:val="en-GB"/>
        </w:rPr>
        <w:t xml:space="preserve">umerous </w:t>
      </w:r>
      <w:r w:rsidR="006D7050">
        <w:rPr>
          <w:rFonts w:ascii="Verdana" w:hAnsi="Verdana"/>
          <w:b/>
          <w:color w:val="404040" w:themeColor="text1" w:themeTint="BF"/>
          <w:lang w:val="en-GB"/>
        </w:rPr>
        <w:t xml:space="preserve">clinical trials and </w:t>
      </w:r>
      <w:r>
        <w:rPr>
          <w:rFonts w:ascii="Verdana" w:hAnsi="Verdana"/>
          <w:b/>
          <w:color w:val="404040" w:themeColor="text1" w:themeTint="BF"/>
          <w:lang w:val="en-GB"/>
        </w:rPr>
        <w:t xml:space="preserve">countless </w:t>
      </w:r>
      <w:r w:rsidR="006D7050">
        <w:rPr>
          <w:rFonts w:ascii="Verdana" w:hAnsi="Verdana"/>
          <w:b/>
          <w:color w:val="404040" w:themeColor="text1" w:themeTint="BF"/>
          <w:lang w:val="en-GB"/>
        </w:rPr>
        <w:t>experiences in</w:t>
      </w:r>
      <w:r w:rsidR="0090340F" w:rsidRPr="006A558A">
        <w:rPr>
          <w:rFonts w:ascii="Verdana" w:hAnsi="Verdana"/>
          <w:b/>
          <w:color w:val="404040" w:themeColor="text1" w:themeTint="BF"/>
          <w:lang w:val="en-GB"/>
        </w:rPr>
        <w:t xml:space="preserve"> clinical practice </w:t>
      </w:r>
      <w:r w:rsidR="006D7050">
        <w:rPr>
          <w:rFonts w:ascii="Verdana" w:hAnsi="Verdana"/>
          <w:b/>
          <w:color w:val="404040" w:themeColor="text1" w:themeTint="BF"/>
          <w:lang w:val="en-GB"/>
        </w:rPr>
        <w:t xml:space="preserve">all across Europe and </w:t>
      </w:r>
      <w:r>
        <w:rPr>
          <w:rFonts w:ascii="Verdana" w:hAnsi="Verdana"/>
          <w:b/>
          <w:color w:val="404040" w:themeColor="text1" w:themeTint="BF"/>
          <w:lang w:val="en-GB"/>
        </w:rPr>
        <w:t xml:space="preserve">in fact globally </w:t>
      </w:r>
      <w:r w:rsidR="0090340F" w:rsidRPr="006A558A">
        <w:rPr>
          <w:rFonts w:ascii="Verdana" w:hAnsi="Verdana"/>
          <w:b/>
          <w:color w:val="404040" w:themeColor="text1" w:themeTint="BF"/>
          <w:lang w:val="en-GB"/>
        </w:rPr>
        <w:t>have demonstrated the impressive performance of GC EQUIA and its</w:t>
      </w:r>
      <w:r w:rsidR="00BF2AB5">
        <w:rPr>
          <w:rFonts w:ascii="Verdana" w:hAnsi="Verdana"/>
          <w:b/>
          <w:color w:val="404040" w:themeColor="text1" w:themeTint="BF"/>
          <w:lang w:val="en-GB"/>
        </w:rPr>
        <w:t xml:space="preserve"> </w:t>
      </w:r>
      <w:r w:rsidR="0090340F" w:rsidRPr="006A558A">
        <w:rPr>
          <w:rFonts w:ascii="Verdana" w:hAnsi="Verdana"/>
          <w:b/>
          <w:color w:val="404040" w:themeColor="text1" w:themeTint="BF"/>
          <w:lang w:val="en-GB"/>
        </w:rPr>
        <w:t xml:space="preserve">recent </w:t>
      </w:r>
      <w:r w:rsidR="006B3807">
        <w:rPr>
          <w:rFonts w:ascii="Verdana" w:hAnsi="Verdana"/>
          <w:b/>
          <w:color w:val="404040" w:themeColor="text1" w:themeTint="BF"/>
          <w:lang w:val="en-GB"/>
        </w:rPr>
        <w:t>succes</w:t>
      </w:r>
      <w:r>
        <w:rPr>
          <w:rFonts w:ascii="Verdana" w:hAnsi="Verdana"/>
          <w:b/>
          <w:color w:val="404040" w:themeColor="text1" w:themeTint="BF"/>
          <w:lang w:val="en-GB"/>
        </w:rPr>
        <w:t>s</w:t>
      </w:r>
      <w:r w:rsidR="006B3807">
        <w:rPr>
          <w:rFonts w:ascii="Verdana" w:hAnsi="Verdana"/>
          <w:b/>
          <w:color w:val="404040" w:themeColor="text1" w:themeTint="BF"/>
          <w:lang w:val="en-GB"/>
        </w:rPr>
        <w:t>or</w:t>
      </w:r>
      <w:r w:rsidR="0090340F" w:rsidRPr="006A558A">
        <w:rPr>
          <w:rFonts w:ascii="Verdana" w:hAnsi="Verdana"/>
          <w:b/>
          <w:color w:val="404040" w:themeColor="text1" w:themeTint="BF"/>
          <w:lang w:val="en-GB"/>
        </w:rPr>
        <w:t xml:space="preserve">, </w:t>
      </w:r>
      <w:proofErr w:type="gramStart"/>
      <w:r w:rsidR="0090340F" w:rsidRPr="006A558A">
        <w:rPr>
          <w:rFonts w:ascii="Verdana" w:hAnsi="Verdana"/>
          <w:b/>
          <w:color w:val="404040" w:themeColor="text1" w:themeTint="BF"/>
          <w:lang w:val="en-GB"/>
        </w:rPr>
        <w:t>GC</w:t>
      </w:r>
      <w:r w:rsidR="00612A12">
        <w:rPr>
          <w:rFonts w:ascii="Verdana" w:hAnsi="Verdana"/>
          <w:b/>
          <w:color w:val="404040" w:themeColor="text1" w:themeTint="BF"/>
          <w:lang w:val="en-GB"/>
        </w:rPr>
        <w:t xml:space="preserve">  </w:t>
      </w:r>
      <w:r w:rsidR="0090340F" w:rsidRPr="006A558A">
        <w:rPr>
          <w:rFonts w:ascii="Verdana" w:hAnsi="Verdana"/>
          <w:b/>
          <w:color w:val="404040" w:themeColor="text1" w:themeTint="BF"/>
          <w:lang w:val="en-GB"/>
        </w:rPr>
        <w:t>EQUIA</w:t>
      </w:r>
      <w:proofErr w:type="gramEnd"/>
      <w:r w:rsidR="00612A12">
        <w:rPr>
          <w:rFonts w:ascii="Verdana" w:hAnsi="Verdana"/>
          <w:b/>
          <w:color w:val="404040" w:themeColor="text1" w:themeTint="BF"/>
          <w:lang w:val="en-GB"/>
        </w:rPr>
        <w:t> </w:t>
      </w:r>
      <w:r w:rsidR="0090340F" w:rsidRPr="006A558A">
        <w:rPr>
          <w:rFonts w:ascii="Verdana" w:hAnsi="Verdana"/>
          <w:b/>
          <w:color w:val="404040" w:themeColor="text1" w:themeTint="BF"/>
          <w:lang w:val="en-GB"/>
        </w:rPr>
        <w:t xml:space="preserve"> Forte.</w:t>
      </w:r>
    </w:p>
    <w:p w14:paraId="1386CC98" w14:textId="77777777" w:rsidR="007525F7" w:rsidRPr="006A558A" w:rsidRDefault="007525F7" w:rsidP="00023D53">
      <w:pPr>
        <w:pStyle w:val="KeinLeerraum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</w:p>
    <w:p w14:paraId="35639D37" w14:textId="77777777" w:rsidR="00FD45FE" w:rsidRDefault="007A16CC" w:rsidP="00023D53">
      <w:pPr>
        <w:pStyle w:val="KeinLeerraum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  <w:r w:rsidRPr="006A558A">
        <w:rPr>
          <w:rFonts w:ascii="Verdana" w:hAnsi="Verdana"/>
          <w:color w:val="404040" w:themeColor="text1" w:themeTint="BF"/>
          <w:lang w:val="en-GB"/>
        </w:rPr>
        <w:t>GC EQUIA consist</w:t>
      </w:r>
      <w:r w:rsidR="005218F4">
        <w:rPr>
          <w:rFonts w:ascii="Verdana" w:hAnsi="Verdana"/>
          <w:color w:val="404040" w:themeColor="text1" w:themeTint="BF"/>
          <w:lang w:val="en-GB"/>
        </w:rPr>
        <w:t>s</w:t>
      </w:r>
      <w:r w:rsidRPr="006A558A">
        <w:rPr>
          <w:rFonts w:ascii="Verdana" w:hAnsi="Verdana"/>
          <w:color w:val="404040" w:themeColor="text1" w:themeTint="BF"/>
          <w:lang w:val="en-GB"/>
        </w:rPr>
        <w:t xml:space="preserve"> of a </w:t>
      </w:r>
      <w:r w:rsidR="006D7050">
        <w:rPr>
          <w:rFonts w:ascii="Verdana" w:hAnsi="Verdana"/>
          <w:color w:val="404040" w:themeColor="text1" w:themeTint="BF"/>
          <w:lang w:val="en-GB"/>
        </w:rPr>
        <w:t xml:space="preserve">filling </w:t>
      </w:r>
      <w:r w:rsidRPr="006A558A">
        <w:rPr>
          <w:rFonts w:ascii="Verdana" w:hAnsi="Verdana"/>
          <w:color w:val="404040" w:themeColor="text1" w:themeTint="BF"/>
          <w:lang w:val="en-GB"/>
        </w:rPr>
        <w:t>component</w:t>
      </w:r>
      <w:r w:rsidR="006D7050">
        <w:rPr>
          <w:rFonts w:ascii="Verdana" w:hAnsi="Verdana"/>
          <w:color w:val="404040" w:themeColor="text1" w:themeTint="BF"/>
          <w:lang w:val="en-GB"/>
        </w:rPr>
        <w:t xml:space="preserve"> (EQUIA Fil) </w:t>
      </w:r>
      <w:r w:rsidRPr="006A558A">
        <w:rPr>
          <w:rFonts w:ascii="Verdana" w:hAnsi="Verdana"/>
          <w:color w:val="404040" w:themeColor="text1" w:themeTint="BF"/>
          <w:lang w:val="en-GB"/>
        </w:rPr>
        <w:t xml:space="preserve">and a </w:t>
      </w:r>
      <w:r w:rsidRPr="00AB231D">
        <w:rPr>
          <w:rFonts w:ascii="Verdana" w:hAnsi="Verdana"/>
          <w:color w:val="404040" w:themeColor="text1" w:themeTint="BF"/>
          <w:lang w:val="en-GB"/>
        </w:rPr>
        <w:t>highly filled</w:t>
      </w:r>
      <w:r w:rsidRPr="006A558A">
        <w:rPr>
          <w:rFonts w:ascii="Verdana" w:hAnsi="Verdana"/>
          <w:color w:val="404040" w:themeColor="text1" w:themeTint="BF"/>
          <w:lang w:val="en-GB"/>
        </w:rPr>
        <w:t xml:space="preserve"> </w:t>
      </w:r>
      <w:r w:rsidR="006D7050">
        <w:rPr>
          <w:rFonts w:ascii="Verdana" w:hAnsi="Verdana"/>
          <w:color w:val="404040" w:themeColor="text1" w:themeTint="BF"/>
          <w:lang w:val="en-GB"/>
        </w:rPr>
        <w:t xml:space="preserve">resin </w:t>
      </w:r>
      <w:r w:rsidRPr="006A558A">
        <w:rPr>
          <w:rFonts w:ascii="Verdana" w:hAnsi="Verdana"/>
          <w:color w:val="404040" w:themeColor="text1" w:themeTint="BF"/>
          <w:lang w:val="en-GB"/>
        </w:rPr>
        <w:t>coating</w:t>
      </w:r>
      <w:r w:rsidR="006D7050">
        <w:rPr>
          <w:rFonts w:ascii="Verdana" w:hAnsi="Verdana"/>
          <w:color w:val="404040" w:themeColor="text1" w:themeTint="BF"/>
          <w:lang w:val="en-GB"/>
        </w:rPr>
        <w:t xml:space="preserve"> (EQUIA Coat)</w:t>
      </w:r>
      <w:r w:rsidRPr="006A558A">
        <w:rPr>
          <w:rFonts w:ascii="Verdana" w:hAnsi="Verdana"/>
          <w:color w:val="404040" w:themeColor="text1" w:themeTint="BF"/>
          <w:lang w:val="en-GB"/>
        </w:rPr>
        <w:t xml:space="preserve">. </w:t>
      </w:r>
      <w:r w:rsidR="006D7050">
        <w:rPr>
          <w:rFonts w:ascii="Verdana" w:hAnsi="Verdana"/>
          <w:color w:val="404040" w:themeColor="text1" w:themeTint="BF"/>
          <w:lang w:val="en-GB"/>
        </w:rPr>
        <w:t xml:space="preserve">Both </w:t>
      </w:r>
      <w:r w:rsidR="00911B21">
        <w:rPr>
          <w:rFonts w:ascii="Verdana" w:hAnsi="Verdana"/>
          <w:color w:val="404040" w:themeColor="text1" w:themeTint="BF"/>
          <w:lang w:val="en-GB"/>
        </w:rPr>
        <w:t xml:space="preserve">of </w:t>
      </w:r>
      <w:r w:rsidR="006D7050">
        <w:rPr>
          <w:rFonts w:ascii="Verdana" w:hAnsi="Verdana"/>
          <w:color w:val="404040" w:themeColor="text1" w:themeTint="BF"/>
          <w:lang w:val="en-GB"/>
        </w:rPr>
        <w:t xml:space="preserve">these components work in synergy and offer </w:t>
      </w:r>
      <w:r w:rsidR="00911B21">
        <w:rPr>
          <w:rFonts w:ascii="Verdana" w:hAnsi="Verdana"/>
          <w:color w:val="404040" w:themeColor="text1" w:themeTint="BF"/>
          <w:lang w:val="en-GB"/>
        </w:rPr>
        <w:t xml:space="preserve">clinicians </w:t>
      </w:r>
      <w:r w:rsidR="006D7050">
        <w:rPr>
          <w:rFonts w:ascii="Verdana" w:hAnsi="Verdana"/>
          <w:color w:val="404040" w:themeColor="text1" w:themeTint="BF"/>
          <w:lang w:val="en-GB"/>
        </w:rPr>
        <w:t xml:space="preserve">an ideal </w:t>
      </w:r>
      <w:r w:rsidR="00911B21">
        <w:rPr>
          <w:rFonts w:ascii="Verdana" w:hAnsi="Verdana"/>
          <w:color w:val="404040" w:themeColor="text1" w:themeTint="BF"/>
          <w:lang w:val="en-GB"/>
        </w:rPr>
        <w:t xml:space="preserve">alternative </w:t>
      </w:r>
      <w:r w:rsidR="006D7050">
        <w:rPr>
          <w:rFonts w:ascii="Verdana" w:hAnsi="Verdana"/>
          <w:color w:val="404040" w:themeColor="text1" w:themeTint="BF"/>
          <w:lang w:val="en-GB"/>
        </w:rPr>
        <w:t>restorative solution</w:t>
      </w:r>
      <w:r w:rsidR="00911B21">
        <w:rPr>
          <w:rFonts w:ascii="Verdana" w:hAnsi="Verdana"/>
          <w:color w:val="404040" w:themeColor="text1" w:themeTint="BF"/>
          <w:lang w:val="en-GB"/>
        </w:rPr>
        <w:t>.</w:t>
      </w:r>
      <w:r w:rsidR="006D7050">
        <w:rPr>
          <w:rFonts w:ascii="Verdana" w:hAnsi="Verdana"/>
          <w:color w:val="404040" w:themeColor="text1" w:themeTint="BF"/>
          <w:lang w:val="en-GB"/>
        </w:rPr>
        <w:t xml:space="preserve">  </w:t>
      </w:r>
    </w:p>
    <w:p w14:paraId="49931116" w14:textId="77777777" w:rsidR="006D7050" w:rsidRPr="006A558A" w:rsidRDefault="006D7050" w:rsidP="00023D53">
      <w:pPr>
        <w:pStyle w:val="KeinLeerraum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</w:p>
    <w:p w14:paraId="2A03451F" w14:textId="77777777" w:rsidR="00FD45FE" w:rsidRPr="006A558A" w:rsidRDefault="002378EF" w:rsidP="00023D53">
      <w:pPr>
        <w:pStyle w:val="KeinLeerraum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  <w:r w:rsidRPr="006A558A">
        <w:rPr>
          <w:rFonts w:ascii="Verdana" w:hAnsi="Verdana"/>
          <w:color w:val="464646"/>
          <w:lang w:val="en-GB"/>
        </w:rPr>
        <w:t xml:space="preserve">EQUIA can be used for </w:t>
      </w:r>
      <w:r w:rsidR="00911B21">
        <w:rPr>
          <w:rFonts w:ascii="Verdana" w:hAnsi="Verdana"/>
          <w:color w:val="464646"/>
          <w:lang w:val="en-GB"/>
        </w:rPr>
        <w:t>C</w:t>
      </w:r>
      <w:r w:rsidRPr="006A558A">
        <w:rPr>
          <w:rFonts w:ascii="Verdana" w:hAnsi="Verdana"/>
          <w:color w:val="464646"/>
          <w:lang w:val="en-GB"/>
        </w:rPr>
        <w:t xml:space="preserve">lass I restorations, non-stress-bearing </w:t>
      </w:r>
      <w:r w:rsidR="00B25E19">
        <w:rPr>
          <w:rFonts w:ascii="Verdana" w:hAnsi="Verdana"/>
          <w:color w:val="464646"/>
          <w:lang w:val="en-GB"/>
        </w:rPr>
        <w:t>C</w:t>
      </w:r>
      <w:r w:rsidRPr="006A558A">
        <w:rPr>
          <w:rFonts w:ascii="Verdana" w:hAnsi="Verdana"/>
          <w:color w:val="464646"/>
          <w:lang w:val="en-GB"/>
        </w:rPr>
        <w:t>lass II</w:t>
      </w:r>
      <w:r w:rsidR="00B25E19">
        <w:rPr>
          <w:rFonts w:ascii="Verdana" w:hAnsi="Verdana"/>
          <w:color w:val="464646"/>
          <w:lang w:val="en-GB"/>
        </w:rPr>
        <w:t>s</w:t>
      </w:r>
      <w:r w:rsidRPr="006A558A">
        <w:rPr>
          <w:rFonts w:ascii="Verdana" w:hAnsi="Verdana"/>
          <w:color w:val="464646"/>
          <w:lang w:val="en-GB"/>
        </w:rPr>
        <w:t xml:space="preserve"> and also </w:t>
      </w:r>
      <w:proofErr w:type="spellStart"/>
      <w:r w:rsidRPr="006A558A">
        <w:rPr>
          <w:rFonts w:ascii="Verdana" w:hAnsi="Verdana"/>
          <w:color w:val="464646"/>
          <w:lang w:val="en-GB"/>
        </w:rPr>
        <w:t>occlusally</w:t>
      </w:r>
      <w:proofErr w:type="spellEnd"/>
      <w:r w:rsidRPr="006A558A">
        <w:rPr>
          <w:rFonts w:ascii="Verdana" w:hAnsi="Verdana"/>
          <w:color w:val="464646"/>
          <w:lang w:val="en-GB"/>
        </w:rPr>
        <w:t xml:space="preserve"> loaded </w:t>
      </w:r>
      <w:r w:rsidR="00B25E19">
        <w:rPr>
          <w:rFonts w:ascii="Verdana" w:hAnsi="Verdana"/>
          <w:color w:val="464646"/>
          <w:lang w:val="en-GB"/>
        </w:rPr>
        <w:t>C</w:t>
      </w:r>
      <w:r w:rsidRPr="006A558A">
        <w:rPr>
          <w:rFonts w:ascii="Verdana" w:hAnsi="Verdana"/>
          <w:color w:val="464646"/>
          <w:lang w:val="en-GB"/>
        </w:rPr>
        <w:t>lass II</w:t>
      </w:r>
      <w:r w:rsidR="00B25E19">
        <w:rPr>
          <w:rFonts w:ascii="Verdana" w:hAnsi="Verdana"/>
          <w:color w:val="464646"/>
          <w:lang w:val="en-GB"/>
        </w:rPr>
        <w:t>s</w:t>
      </w:r>
      <w:r w:rsidRPr="006A558A">
        <w:rPr>
          <w:rFonts w:ascii="Verdana" w:hAnsi="Verdana"/>
          <w:color w:val="464646"/>
          <w:lang w:val="en-GB"/>
        </w:rPr>
        <w:t xml:space="preserve"> </w:t>
      </w:r>
      <w:r w:rsidR="006D7050">
        <w:rPr>
          <w:rFonts w:ascii="Verdana" w:hAnsi="Verdana"/>
          <w:color w:val="464646"/>
          <w:lang w:val="en-GB"/>
        </w:rPr>
        <w:t>when t</w:t>
      </w:r>
      <w:r w:rsidRPr="00023D53">
        <w:rPr>
          <w:rFonts w:ascii="Verdana" w:hAnsi="Verdana"/>
          <w:color w:val="464646"/>
          <w:lang w:val="en-GB"/>
        </w:rPr>
        <w:t xml:space="preserve">he isthmus </w:t>
      </w:r>
      <w:r w:rsidR="006D7050">
        <w:rPr>
          <w:rFonts w:ascii="Verdana" w:hAnsi="Verdana"/>
          <w:color w:val="464646"/>
          <w:lang w:val="en-GB"/>
        </w:rPr>
        <w:t xml:space="preserve">is </w:t>
      </w:r>
      <w:r w:rsidRPr="00023D53">
        <w:rPr>
          <w:rFonts w:ascii="Verdana" w:hAnsi="Verdana"/>
          <w:color w:val="464646"/>
          <w:lang w:val="en-GB"/>
        </w:rPr>
        <w:t>less than half</w:t>
      </w:r>
      <w:r w:rsidR="00904FCF">
        <w:rPr>
          <w:rFonts w:ascii="Verdana" w:hAnsi="Verdana"/>
          <w:color w:val="464646"/>
          <w:lang w:val="en-GB"/>
        </w:rPr>
        <w:t xml:space="preserve"> of</w:t>
      </w:r>
      <w:r w:rsidRPr="00023D53">
        <w:rPr>
          <w:rFonts w:ascii="Verdana" w:hAnsi="Verdana"/>
          <w:color w:val="464646"/>
          <w:lang w:val="en-GB"/>
        </w:rPr>
        <w:t xml:space="preserve"> the </w:t>
      </w:r>
      <w:proofErr w:type="spellStart"/>
      <w:r w:rsidRPr="00023D53">
        <w:rPr>
          <w:rFonts w:ascii="Verdana" w:hAnsi="Verdana"/>
          <w:color w:val="464646"/>
          <w:lang w:val="en-GB"/>
        </w:rPr>
        <w:t>intercuspal</w:t>
      </w:r>
      <w:proofErr w:type="spellEnd"/>
      <w:r w:rsidRPr="00023D53">
        <w:rPr>
          <w:rFonts w:ascii="Verdana" w:hAnsi="Verdana"/>
          <w:color w:val="464646"/>
          <w:lang w:val="en-GB"/>
        </w:rPr>
        <w:t xml:space="preserve"> space. German statutory health insurance</w:t>
      </w:r>
      <w:r w:rsidR="00305CFC">
        <w:rPr>
          <w:rFonts w:ascii="Verdana" w:hAnsi="Verdana"/>
          <w:color w:val="464646"/>
          <w:lang w:val="en-GB"/>
        </w:rPr>
        <w:t xml:space="preserve"> reimburse</w:t>
      </w:r>
      <w:r w:rsidR="00B25E19">
        <w:rPr>
          <w:rFonts w:ascii="Verdana" w:hAnsi="Verdana"/>
          <w:color w:val="464646"/>
          <w:lang w:val="en-GB"/>
        </w:rPr>
        <w:t xml:space="preserve">s </w:t>
      </w:r>
      <w:r w:rsidRPr="00023D53">
        <w:rPr>
          <w:rFonts w:ascii="Verdana" w:hAnsi="Verdana"/>
          <w:color w:val="464646"/>
          <w:lang w:val="en-GB"/>
        </w:rPr>
        <w:t xml:space="preserve">the treatment costs </w:t>
      </w:r>
      <w:r w:rsidR="00D66F88">
        <w:rPr>
          <w:rFonts w:ascii="Verdana" w:hAnsi="Verdana"/>
          <w:color w:val="464646"/>
          <w:lang w:val="en-GB"/>
        </w:rPr>
        <w:t>when</w:t>
      </w:r>
      <w:r w:rsidRPr="00023D53">
        <w:rPr>
          <w:rFonts w:ascii="Verdana" w:hAnsi="Verdana"/>
          <w:color w:val="464646"/>
          <w:lang w:val="en-GB"/>
        </w:rPr>
        <w:t xml:space="preserve"> EQUIA</w:t>
      </w:r>
      <w:r w:rsidR="00D66F88">
        <w:rPr>
          <w:rFonts w:ascii="Verdana" w:hAnsi="Verdana"/>
          <w:color w:val="464646"/>
          <w:lang w:val="en-GB"/>
        </w:rPr>
        <w:t xml:space="preserve"> is used with these indications</w:t>
      </w:r>
      <w:r w:rsidRPr="00023D53">
        <w:rPr>
          <w:rFonts w:ascii="Verdana" w:hAnsi="Verdana"/>
          <w:color w:val="464646"/>
          <w:lang w:val="en-GB"/>
        </w:rPr>
        <w:t xml:space="preserve">. </w:t>
      </w:r>
      <w:r w:rsidRPr="00023D53">
        <w:rPr>
          <w:rFonts w:ascii="Verdana" w:hAnsi="Verdana"/>
          <w:color w:val="404040" w:themeColor="text1" w:themeTint="BF"/>
          <w:lang w:val="en-GB"/>
        </w:rPr>
        <w:t xml:space="preserve">Long-term studies have confirmed the </w:t>
      </w:r>
      <w:r w:rsidR="00D66F88">
        <w:rPr>
          <w:rFonts w:ascii="Verdana" w:hAnsi="Verdana"/>
          <w:color w:val="404040" w:themeColor="text1" w:themeTint="BF"/>
          <w:lang w:val="en-GB"/>
        </w:rPr>
        <w:t>strong</w:t>
      </w:r>
      <w:r w:rsidRPr="00023D53">
        <w:rPr>
          <w:rFonts w:ascii="Verdana" w:hAnsi="Verdana"/>
          <w:color w:val="404040" w:themeColor="text1" w:themeTint="BF"/>
          <w:lang w:val="en-GB"/>
        </w:rPr>
        <w:t xml:space="preserve"> performance of the material after several</w:t>
      </w:r>
      <w:r w:rsidRPr="006A558A">
        <w:rPr>
          <w:rFonts w:ascii="Verdana" w:hAnsi="Verdana"/>
          <w:color w:val="404040" w:themeColor="text1" w:themeTint="BF"/>
          <w:lang w:val="en-GB"/>
        </w:rPr>
        <w:t xml:space="preserve"> years. A study by </w:t>
      </w:r>
      <w:proofErr w:type="spellStart"/>
      <w:r w:rsidRPr="006A558A">
        <w:rPr>
          <w:rFonts w:ascii="Verdana" w:hAnsi="Verdana"/>
          <w:color w:val="404040" w:themeColor="text1" w:themeTint="BF"/>
          <w:lang w:val="en-GB"/>
        </w:rPr>
        <w:t>T</w:t>
      </w:r>
      <w:r w:rsidR="00023D53">
        <w:rPr>
          <w:rFonts w:ascii="Verdana" w:hAnsi="Verdana"/>
          <w:color w:val="404040" w:themeColor="text1" w:themeTint="BF"/>
          <w:lang w:val="en-GB"/>
        </w:rPr>
        <w:t>u</w:t>
      </w:r>
      <w:r w:rsidRPr="006A558A">
        <w:rPr>
          <w:rFonts w:ascii="Verdana" w:hAnsi="Verdana"/>
          <w:color w:val="404040" w:themeColor="text1" w:themeTint="BF"/>
          <w:lang w:val="en-GB"/>
        </w:rPr>
        <w:t>rk</w:t>
      </w:r>
      <w:r w:rsidR="00023D53">
        <w:rPr>
          <w:rFonts w:ascii="Verdana" w:hAnsi="Verdana"/>
          <w:color w:val="404040" w:themeColor="text1" w:themeTint="BF"/>
          <w:lang w:val="en-GB"/>
        </w:rPr>
        <w:t>u</w:t>
      </w:r>
      <w:r w:rsidRPr="006A558A">
        <w:rPr>
          <w:rFonts w:ascii="Verdana" w:hAnsi="Verdana"/>
          <w:color w:val="404040" w:themeColor="text1" w:themeTint="BF"/>
          <w:lang w:val="en-GB"/>
        </w:rPr>
        <w:t>n</w:t>
      </w:r>
      <w:proofErr w:type="spellEnd"/>
      <w:r w:rsidRPr="006A558A">
        <w:rPr>
          <w:rFonts w:ascii="Verdana" w:hAnsi="Verdana"/>
          <w:color w:val="404040" w:themeColor="text1" w:themeTint="BF"/>
          <w:lang w:val="en-GB"/>
        </w:rPr>
        <w:t xml:space="preserve"> and Kanik</w:t>
      </w:r>
      <w:r w:rsidRPr="006A558A">
        <w:rPr>
          <w:rFonts w:ascii="Verdana" w:hAnsi="Verdana"/>
          <w:color w:val="404040" w:themeColor="text1" w:themeTint="BF"/>
          <w:vertAlign w:val="superscript"/>
          <w:lang w:val="en-GB"/>
        </w:rPr>
        <w:t>1</w:t>
      </w:r>
      <w:r w:rsidRPr="006A558A">
        <w:rPr>
          <w:rFonts w:ascii="Verdana" w:hAnsi="Verdana"/>
          <w:color w:val="404040" w:themeColor="text1" w:themeTint="BF"/>
          <w:lang w:val="en-GB"/>
        </w:rPr>
        <w:t xml:space="preserve"> demonstrated the superiority of EQUIA to a comparable GIC over a period of six years. The six-year results of a study by </w:t>
      </w:r>
      <w:proofErr w:type="spellStart"/>
      <w:r w:rsidRPr="006A558A">
        <w:rPr>
          <w:rFonts w:ascii="Verdana" w:hAnsi="Verdana"/>
          <w:color w:val="404040" w:themeColor="text1" w:themeTint="BF"/>
          <w:lang w:val="en-GB"/>
        </w:rPr>
        <w:t>G</w:t>
      </w:r>
      <w:r w:rsidR="00DB70BA">
        <w:rPr>
          <w:rFonts w:ascii="Verdana" w:hAnsi="Verdana"/>
          <w:color w:val="404040" w:themeColor="text1" w:themeTint="BF"/>
          <w:lang w:val="en-GB"/>
        </w:rPr>
        <w:t>ü</w:t>
      </w:r>
      <w:r w:rsidRPr="006A558A">
        <w:rPr>
          <w:rFonts w:ascii="Verdana" w:hAnsi="Verdana"/>
          <w:color w:val="404040" w:themeColor="text1" w:themeTint="BF"/>
          <w:lang w:val="en-GB"/>
        </w:rPr>
        <w:t>rgan</w:t>
      </w:r>
      <w:proofErr w:type="spellEnd"/>
      <w:r w:rsidRPr="006A558A">
        <w:rPr>
          <w:rFonts w:ascii="Verdana" w:hAnsi="Verdana"/>
          <w:color w:val="404040" w:themeColor="text1" w:themeTint="BF"/>
          <w:lang w:val="en-GB"/>
        </w:rPr>
        <w:t xml:space="preserve"> et al.</w:t>
      </w:r>
      <w:r w:rsidRPr="006A558A">
        <w:rPr>
          <w:rFonts w:ascii="Verdana" w:hAnsi="Verdana"/>
          <w:color w:val="404040" w:themeColor="text1" w:themeTint="BF"/>
          <w:vertAlign w:val="superscript"/>
          <w:lang w:val="en-GB"/>
        </w:rPr>
        <w:t>2</w:t>
      </w:r>
      <w:r w:rsidRPr="006A558A">
        <w:rPr>
          <w:rFonts w:ascii="Verdana" w:hAnsi="Verdana"/>
          <w:color w:val="404040" w:themeColor="text1" w:themeTint="BF"/>
          <w:lang w:val="en-GB"/>
        </w:rPr>
        <w:t xml:space="preserve"> highlighted the performance of EQUIA</w:t>
      </w:r>
      <w:r w:rsidR="00B25E19">
        <w:rPr>
          <w:rFonts w:ascii="Verdana" w:hAnsi="Verdana"/>
          <w:color w:val="404040" w:themeColor="text1" w:themeTint="BF"/>
          <w:lang w:val="en-GB"/>
        </w:rPr>
        <w:t xml:space="preserve"> as</w:t>
      </w:r>
      <w:r w:rsidRPr="006A558A">
        <w:rPr>
          <w:rFonts w:ascii="Verdana" w:hAnsi="Verdana"/>
          <w:color w:val="404040" w:themeColor="text1" w:themeTint="BF"/>
          <w:lang w:val="en-GB"/>
        </w:rPr>
        <w:t xml:space="preserve"> comparable to that of composite resins. </w:t>
      </w:r>
      <w:r w:rsidR="00B25E19">
        <w:rPr>
          <w:rFonts w:ascii="Verdana" w:hAnsi="Verdana"/>
          <w:color w:val="404040" w:themeColor="text1" w:themeTint="BF"/>
          <w:lang w:val="en-GB"/>
        </w:rPr>
        <w:t>Studies such as these</w:t>
      </w:r>
      <w:r w:rsidRPr="006A558A">
        <w:rPr>
          <w:rFonts w:ascii="Verdana" w:hAnsi="Verdana"/>
          <w:color w:val="404040" w:themeColor="text1" w:themeTint="BF"/>
          <w:lang w:val="en-GB"/>
        </w:rPr>
        <w:t xml:space="preserve"> </w:t>
      </w:r>
      <w:r w:rsidR="00904FCF">
        <w:rPr>
          <w:rFonts w:ascii="Verdana" w:hAnsi="Verdana"/>
          <w:color w:val="404040" w:themeColor="text1" w:themeTint="BF"/>
          <w:lang w:val="en-GB"/>
        </w:rPr>
        <w:t>and others</w:t>
      </w:r>
      <w:r w:rsidR="00904FCF">
        <w:rPr>
          <w:rFonts w:ascii="Verdana" w:hAnsi="Verdana"/>
          <w:color w:val="404040" w:themeColor="text1" w:themeTint="BF"/>
          <w:vertAlign w:val="superscript"/>
          <w:lang w:val="en-GB"/>
        </w:rPr>
        <w:t>3, 4, 5</w:t>
      </w:r>
      <w:r w:rsidR="00904FCF">
        <w:rPr>
          <w:rFonts w:ascii="Verdana" w:hAnsi="Verdana"/>
          <w:color w:val="404040" w:themeColor="text1" w:themeTint="BF"/>
          <w:lang w:val="en-GB"/>
        </w:rPr>
        <w:t xml:space="preserve"> </w:t>
      </w:r>
      <w:r w:rsidRPr="006A558A">
        <w:rPr>
          <w:rFonts w:ascii="Verdana" w:hAnsi="Verdana"/>
          <w:color w:val="404040" w:themeColor="text1" w:themeTint="BF"/>
          <w:lang w:val="en-GB"/>
        </w:rPr>
        <w:t xml:space="preserve">prove the durability of </w:t>
      </w:r>
      <w:r w:rsidR="0027674A">
        <w:rPr>
          <w:rFonts w:ascii="Verdana" w:hAnsi="Verdana"/>
          <w:color w:val="404040" w:themeColor="text1" w:themeTint="BF"/>
          <w:lang w:val="en-GB"/>
        </w:rPr>
        <w:t>the</w:t>
      </w:r>
      <w:r w:rsidRPr="006A558A">
        <w:rPr>
          <w:rFonts w:ascii="Verdana" w:hAnsi="Verdana"/>
          <w:color w:val="404040" w:themeColor="text1" w:themeTint="BF"/>
          <w:lang w:val="en-GB"/>
        </w:rPr>
        <w:t xml:space="preserve"> </w:t>
      </w:r>
      <w:r w:rsidR="00D66F88">
        <w:rPr>
          <w:rFonts w:ascii="Verdana" w:hAnsi="Verdana"/>
          <w:color w:val="404040" w:themeColor="text1" w:themeTint="BF"/>
          <w:lang w:val="en-GB"/>
        </w:rPr>
        <w:t xml:space="preserve">EQUIA </w:t>
      </w:r>
      <w:r w:rsidRPr="006A558A">
        <w:rPr>
          <w:rFonts w:ascii="Verdana" w:hAnsi="Verdana"/>
          <w:color w:val="404040" w:themeColor="text1" w:themeTint="BF"/>
          <w:lang w:val="en-GB"/>
        </w:rPr>
        <w:t xml:space="preserve">system in </w:t>
      </w:r>
      <w:r w:rsidR="00DA64F0">
        <w:rPr>
          <w:rFonts w:ascii="Verdana" w:hAnsi="Verdana"/>
          <w:color w:val="404040" w:themeColor="text1" w:themeTint="BF"/>
          <w:lang w:val="en-GB"/>
        </w:rPr>
        <w:t>long-term indication</w:t>
      </w:r>
      <w:r w:rsidR="00B25E19">
        <w:rPr>
          <w:rFonts w:ascii="Verdana" w:hAnsi="Verdana"/>
          <w:color w:val="404040" w:themeColor="text1" w:themeTint="BF"/>
          <w:lang w:val="en-GB"/>
        </w:rPr>
        <w:t>s</w:t>
      </w:r>
      <w:r w:rsidRPr="006A558A">
        <w:rPr>
          <w:rFonts w:ascii="Verdana" w:hAnsi="Verdana"/>
          <w:color w:val="404040" w:themeColor="text1" w:themeTint="BF"/>
          <w:lang w:val="en-GB"/>
        </w:rPr>
        <w:t xml:space="preserve">. </w:t>
      </w:r>
      <w:r w:rsidR="00962C3D">
        <w:rPr>
          <w:rFonts w:ascii="Verdana" w:hAnsi="Verdana"/>
          <w:color w:val="404040" w:themeColor="text1" w:themeTint="BF"/>
          <w:lang w:val="en-GB"/>
        </w:rPr>
        <w:t>A new s</w:t>
      </w:r>
      <w:r w:rsidR="00962C3D" w:rsidRPr="00962C3D">
        <w:rPr>
          <w:rFonts w:ascii="Verdana" w:hAnsi="Verdana"/>
          <w:color w:val="404040" w:themeColor="text1" w:themeTint="BF"/>
          <w:lang w:val="en-GB"/>
        </w:rPr>
        <w:t>ystematic review</w:t>
      </w:r>
      <w:r w:rsidR="00962C3D">
        <w:rPr>
          <w:rFonts w:ascii="Verdana" w:hAnsi="Verdana"/>
          <w:color w:val="404040" w:themeColor="text1" w:themeTint="BF"/>
          <w:lang w:val="en-GB"/>
        </w:rPr>
        <w:t xml:space="preserve"> by </w:t>
      </w:r>
      <w:proofErr w:type="spellStart"/>
      <w:r w:rsidR="00962C3D">
        <w:rPr>
          <w:rFonts w:ascii="Verdana" w:hAnsi="Verdana"/>
          <w:color w:val="404040" w:themeColor="text1" w:themeTint="BF"/>
          <w:lang w:val="en-GB"/>
        </w:rPr>
        <w:t>Kielbassa</w:t>
      </w:r>
      <w:proofErr w:type="spellEnd"/>
      <w:r w:rsidR="00962C3D">
        <w:rPr>
          <w:rFonts w:ascii="Verdana" w:hAnsi="Verdana"/>
          <w:color w:val="404040" w:themeColor="text1" w:themeTint="BF"/>
          <w:lang w:val="en-GB"/>
        </w:rPr>
        <w:t xml:space="preserve"> </w:t>
      </w:r>
      <w:r w:rsidR="00BC2D4C">
        <w:rPr>
          <w:rFonts w:ascii="Verdana" w:hAnsi="Verdana"/>
          <w:color w:val="404040" w:themeColor="text1" w:themeTint="BF"/>
          <w:lang w:val="en-GB"/>
        </w:rPr>
        <w:t xml:space="preserve">et </w:t>
      </w:r>
      <w:r w:rsidR="00962C3D">
        <w:rPr>
          <w:rFonts w:ascii="Verdana" w:hAnsi="Verdana"/>
          <w:color w:val="404040" w:themeColor="text1" w:themeTint="BF"/>
          <w:lang w:val="en-GB"/>
        </w:rPr>
        <w:t>al.</w:t>
      </w:r>
      <w:r w:rsidR="00904FCF">
        <w:rPr>
          <w:rFonts w:ascii="Verdana" w:hAnsi="Verdana"/>
          <w:color w:val="404040" w:themeColor="text1" w:themeTint="BF"/>
          <w:vertAlign w:val="superscript"/>
          <w:lang w:val="en-GB"/>
        </w:rPr>
        <w:t>6</w:t>
      </w:r>
      <w:r w:rsidR="00BC2D4C">
        <w:rPr>
          <w:rFonts w:ascii="Verdana" w:hAnsi="Verdana"/>
          <w:color w:val="404040" w:themeColor="text1" w:themeTint="BF"/>
          <w:vertAlign w:val="superscript"/>
          <w:lang w:val="en-GB"/>
        </w:rPr>
        <w:t>,</w:t>
      </w:r>
      <w:r w:rsidR="00904FCF">
        <w:rPr>
          <w:rFonts w:ascii="Verdana" w:hAnsi="Verdana"/>
          <w:color w:val="404040" w:themeColor="text1" w:themeTint="BF"/>
          <w:vertAlign w:val="superscript"/>
          <w:lang w:val="en-GB"/>
        </w:rPr>
        <w:t>7</w:t>
      </w:r>
      <w:r w:rsidR="00BC2D4C" w:rsidRPr="00962C3D">
        <w:rPr>
          <w:rFonts w:ascii="Verdana" w:hAnsi="Verdana"/>
          <w:color w:val="404040" w:themeColor="text1" w:themeTint="BF"/>
          <w:lang w:val="en-GB"/>
        </w:rPr>
        <w:t xml:space="preserve"> </w:t>
      </w:r>
      <w:r w:rsidR="004252CB">
        <w:rPr>
          <w:rFonts w:ascii="Verdana" w:hAnsi="Verdana"/>
          <w:color w:val="404040" w:themeColor="text1" w:themeTint="BF"/>
          <w:lang w:val="en-GB"/>
        </w:rPr>
        <w:t xml:space="preserve">also </w:t>
      </w:r>
      <w:r w:rsidR="00962C3D">
        <w:rPr>
          <w:rFonts w:ascii="Verdana" w:hAnsi="Verdana"/>
          <w:color w:val="404040" w:themeColor="text1" w:themeTint="BF"/>
          <w:lang w:val="en-GB"/>
        </w:rPr>
        <w:t xml:space="preserve">comes to the conclusion </w:t>
      </w:r>
      <w:r w:rsidR="00962C3D">
        <w:rPr>
          <w:rFonts w:ascii="Verdana" w:hAnsi="Verdana"/>
          <w:color w:val="404040" w:themeColor="text1" w:themeTint="BF"/>
          <w:lang w:val="en-GB"/>
        </w:rPr>
        <w:lastRenderedPageBreak/>
        <w:t>that w</w:t>
      </w:r>
      <w:r w:rsidR="00962C3D" w:rsidRPr="00962C3D">
        <w:rPr>
          <w:rFonts w:ascii="Verdana" w:hAnsi="Verdana"/>
          <w:color w:val="404040" w:themeColor="text1" w:themeTint="BF"/>
          <w:lang w:val="en-GB"/>
        </w:rPr>
        <w:t xml:space="preserve">ithin the respective indications and cavity </w:t>
      </w:r>
      <w:r w:rsidR="006D7050">
        <w:rPr>
          <w:rFonts w:ascii="Verdana" w:hAnsi="Verdana"/>
          <w:color w:val="404040" w:themeColor="text1" w:themeTint="BF"/>
          <w:lang w:val="en-GB"/>
        </w:rPr>
        <w:t>sizes,</w:t>
      </w:r>
      <w:r w:rsidR="00962C3D" w:rsidRPr="00962C3D">
        <w:rPr>
          <w:rFonts w:ascii="Verdana" w:hAnsi="Verdana"/>
          <w:color w:val="404040" w:themeColor="text1" w:themeTint="BF"/>
          <w:lang w:val="en-GB"/>
        </w:rPr>
        <w:t xml:space="preserve"> th</w:t>
      </w:r>
      <w:r w:rsidR="0027674A">
        <w:rPr>
          <w:rFonts w:ascii="Verdana" w:hAnsi="Verdana"/>
          <w:color w:val="404040" w:themeColor="text1" w:themeTint="BF"/>
          <w:lang w:val="en-GB"/>
        </w:rPr>
        <w:t>is</w:t>
      </w:r>
      <w:r w:rsidR="00962C3D" w:rsidRPr="00962C3D">
        <w:rPr>
          <w:rFonts w:ascii="Verdana" w:hAnsi="Verdana"/>
          <w:color w:val="404040" w:themeColor="text1" w:themeTint="BF"/>
          <w:lang w:val="en-GB"/>
        </w:rPr>
        <w:t xml:space="preserve"> high-viscosity glass-ionomer</w:t>
      </w:r>
      <w:r w:rsidR="00960545">
        <w:rPr>
          <w:rFonts w:ascii="Verdana" w:hAnsi="Verdana"/>
          <w:color w:val="404040" w:themeColor="text1" w:themeTint="BF"/>
          <w:lang w:val="en-GB"/>
        </w:rPr>
        <w:t>-</w:t>
      </w:r>
      <w:r w:rsidR="006D7050">
        <w:rPr>
          <w:rFonts w:ascii="Verdana" w:hAnsi="Verdana"/>
          <w:color w:val="404040" w:themeColor="text1" w:themeTint="BF"/>
          <w:lang w:val="en-GB"/>
        </w:rPr>
        <w:t xml:space="preserve">based </w:t>
      </w:r>
      <w:r w:rsidR="00960545">
        <w:rPr>
          <w:rFonts w:ascii="Verdana" w:hAnsi="Verdana"/>
          <w:color w:val="404040" w:themeColor="text1" w:themeTint="BF"/>
          <w:lang w:val="en-GB"/>
        </w:rPr>
        <w:t>material</w:t>
      </w:r>
      <w:r w:rsidR="006D7050">
        <w:rPr>
          <w:rFonts w:ascii="Verdana" w:hAnsi="Verdana"/>
          <w:color w:val="404040" w:themeColor="text1" w:themeTint="BF"/>
          <w:lang w:val="en-GB"/>
        </w:rPr>
        <w:t xml:space="preserve"> </w:t>
      </w:r>
      <w:r w:rsidR="00962C3D" w:rsidRPr="00962C3D">
        <w:rPr>
          <w:rFonts w:ascii="Verdana" w:hAnsi="Verdana"/>
          <w:color w:val="404040" w:themeColor="text1" w:themeTint="BF"/>
          <w:lang w:val="en-GB"/>
        </w:rPr>
        <w:t xml:space="preserve">could </w:t>
      </w:r>
      <w:r w:rsidR="0027674A">
        <w:rPr>
          <w:rFonts w:ascii="Verdana" w:hAnsi="Verdana"/>
          <w:color w:val="404040" w:themeColor="text1" w:themeTint="BF"/>
          <w:lang w:val="en-GB"/>
        </w:rPr>
        <w:t xml:space="preserve">play a role to some extent in </w:t>
      </w:r>
      <w:r w:rsidR="00962C3D" w:rsidRPr="00962C3D">
        <w:rPr>
          <w:rFonts w:ascii="Verdana" w:hAnsi="Verdana"/>
          <w:color w:val="404040" w:themeColor="text1" w:themeTint="BF"/>
          <w:lang w:val="en-GB"/>
        </w:rPr>
        <w:t>merg</w:t>
      </w:r>
      <w:r w:rsidR="0027674A">
        <w:rPr>
          <w:rFonts w:ascii="Verdana" w:hAnsi="Verdana"/>
          <w:color w:val="404040" w:themeColor="text1" w:themeTint="BF"/>
          <w:lang w:val="en-GB"/>
        </w:rPr>
        <w:t>ing</w:t>
      </w:r>
      <w:r w:rsidR="00962C3D" w:rsidRPr="00962C3D">
        <w:rPr>
          <w:rFonts w:ascii="Verdana" w:hAnsi="Verdana"/>
          <w:color w:val="404040" w:themeColor="text1" w:themeTint="BF"/>
          <w:lang w:val="en-GB"/>
        </w:rPr>
        <w:t xml:space="preserve"> the phase-down of mercury </w:t>
      </w:r>
      <w:r w:rsidR="0027674A">
        <w:rPr>
          <w:rFonts w:ascii="Verdana" w:hAnsi="Verdana"/>
          <w:color w:val="404040" w:themeColor="text1" w:themeTint="BF"/>
          <w:lang w:val="en-GB"/>
        </w:rPr>
        <w:t>with</w:t>
      </w:r>
      <w:r w:rsidR="00962C3D" w:rsidRPr="00962C3D">
        <w:rPr>
          <w:rFonts w:ascii="Verdana" w:hAnsi="Verdana"/>
          <w:color w:val="404040" w:themeColor="text1" w:themeTint="BF"/>
          <w:lang w:val="en-GB"/>
        </w:rPr>
        <w:t xml:space="preserve"> the objectives of minimally invasive treatment</w:t>
      </w:r>
      <w:r w:rsidR="0027674A">
        <w:rPr>
          <w:rFonts w:ascii="Verdana" w:hAnsi="Verdana"/>
          <w:color w:val="404040" w:themeColor="text1" w:themeTint="BF"/>
          <w:lang w:val="en-GB"/>
        </w:rPr>
        <w:t>s</w:t>
      </w:r>
      <w:r w:rsidR="00E931AE">
        <w:rPr>
          <w:rFonts w:ascii="Verdana" w:hAnsi="Verdana"/>
          <w:color w:val="404040" w:themeColor="text1" w:themeTint="BF"/>
          <w:lang w:val="en-GB"/>
        </w:rPr>
        <w:t xml:space="preserve">. </w:t>
      </w:r>
      <w:r w:rsidR="00960545">
        <w:rPr>
          <w:rFonts w:ascii="Verdana" w:hAnsi="Verdana"/>
          <w:color w:val="404040" w:themeColor="text1" w:themeTint="BF"/>
          <w:lang w:val="en-GB"/>
        </w:rPr>
        <w:t>And in any case, w</w:t>
      </w:r>
      <w:r w:rsidRPr="006A558A">
        <w:rPr>
          <w:rFonts w:ascii="Verdana" w:hAnsi="Verdana"/>
          <w:color w:val="404040" w:themeColor="text1" w:themeTint="BF"/>
          <w:lang w:val="en-GB"/>
        </w:rPr>
        <w:t>ith its combination of reliability and durability, easier and faster handling and tooth-</w:t>
      </w:r>
      <w:r w:rsidR="006A558A" w:rsidRPr="006A558A">
        <w:rPr>
          <w:rFonts w:ascii="Verdana" w:hAnsi="Verdana"/>
          <w:color w:val="404040" w:themeColor="text1" w:themeTint="BF"/>
          <w:lang w:val="en-GB"/>
        </w:rPr>
        <w:t>coloured</w:t>
      </w:r>
      <w:r w:rsidRPr="006A558A">
        <w:rPr>
          <w:rFonts w:ascii="Verdana" w:hAnsi="Verdana"/>
          <w:color w:val="404040" w:themeColor="text1" w:themeTint="BF"/>
          <w:lang w:val="en-GB"/>
        </w:rPr>
        <w:t xml:space="preserve"> aesthetics, GC EQUIA </w:t>
      </w:r>
      <w:r w:rsidR="00DA64F0">
        <w:rPr>
          <w:rFonts w:ascii="Verdana" w:hAnsi="Verdana"/>
          <w:color w:val="404040" w:themeColor="text1" w:themeTint="BF"/>
          <w:lang w:val="en-GB"/>
        </w:rPr>
        <w:t>is</w:t>
      </w:r>
      <w:r w:rsidR="00960545">
        <w:rPr>
          <w:rFonts w:ascii="Verdana" w:hAnsi="Verdana"/>
          <w:color w:val="404040" w:themeColor="text1" w:themeTint="BF"/>
          <w:lang w:val="en-GB"/>
        </w:rPr>
        <w:t xml:space="preserve"> already </w:t>
      </w:r>
      <w:r w:rsidR="00D64C2E">
        <w:rPr>
          <w:rFonts w:ascii="Verdana" w:hAnsi="Verdana"/>
          <w:color w:val="404040" w:themeColor="text1" w:themeTint="BF"/>
          <w:lang w:val="en-GB"/>
        </w:rPr>
        <w:t>well established</w:t>
      </w:r>
      <w:r w:rsidRPr="006A558A">
        <w:rPr>
          <w:rFonts w:ascii="Verdana" w:hAnsi="Verdana"/>
          <w:color w:val="404040" w:themeColor="text1" w:themeTint="BF"/>
          <w:lang w:val="en-GB"/>
        </w:rPr>
        <w:t xml:space="preserve"> </w:t>
      </w:r>
      <w:r w:rsidR="00960545">
        <w:rPr>
          <w:rFonts w:ascii="Verdana" w:hAnsi="Verdana"/>
          <w:color w:val="404040" w:themeColor="text1" w:themeTint="BF"/>
          <w:lang w:val="en-GB"/>
        </w:rPr>
        <w:t xml:space="preserve">as a </w:t>
      </w:r>
      <w:r w:rsidR="00DA64F0">
        <w:rPr>
          <w:rFonts w:ascii="Verdana" w:hAnsi="Verdana"/>
          <w:color w:val="404040" w:themeColor="text1" w:themeTint="BF"/>
          <w:lang w:val="en-GB"/>
        </w:rPr>
        <w:t xml:space="preserve">restorative material of choice </w:t>
      </w:r>
      <w:r w:rsidRPr="006A558A">
        <w:rPr>
          <w:rFonts w:ascii="Verdana" w:hAnsi="Verdana"/>
          <w:color w:val="404040" w:themeColor="text1" w:themeTint="BF"/>
          <w:lang w:val="en-GB"/>
        </w:rPr>
        <w:t xml:space="preserve">all over the world. </w:t>
      </w:r>
    </w:p>
    <w:p w14:paraId="5A7F7EB7" w14:textId="77777777" w:rsidR="00B5214D" w:rsidRPr="006A558A" w:rsidRDefault="00B5214D" w:rsidP="00023D53">
      <w:pPr>
        <w:pStyle w:val="KeinLeerraum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</w:p>
    <w:p w14:paraId="682D251E" w14:textId="65EC42E4" w:rsidR="009A55E0" w:rsidRPr="006A558A" w:rsidRDefault="003B16A2" w:rsidP="00023D53">
      <w:pPr>
        <w:pStyle w:val="KeinLeerraum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  <w:r w:rsidRPr="006A558A">
        <w:rPr>
          <w:rFonts w:ascii="Verdana" w:hAnsi="Verdana"/>
          <w:color w:val="404040" w:themeColor="text1" w:themeTint="BF"/>
          <w:lang w:val="en-GB"/>
        </w:rPr>
        <w:t xml:space="preserve">As a </w:t>
      </w:r>
      <w:r w:rsidR="00DA64F0">
        <w:rPr>
          <w:rFonts w:ascii="Verdana" w:hAnsi="Verdana"/>
          <w:color w:val="404040" w:themeColor="text1" w:themeTint="BF"/>
          <w:lang w:val="en-GB"/>
        </w:rPr>
        <w:t>dental manufacturer</w:t>
      </w:r>
      <w:r w:rsidRPr="006A558A">
        <w:rPr>
          <w:rFonts w:ascii="Verdana" w:hAnsi="Verdana"/>
          <w:color w:val="404040" w:themeColor="text1" w:themeTint="BF"/>
          <w:lang w:val="en-GB"/>
        </w:rPr>
        <w:t xml:space="preserve">, GC strives for continuous product improvement to </w:t>
      </w:r>
      <w:r w:rsidR="00960545">
        <w:rPr>
          <w:rFonts w:ascii="Verdana" w:hAnsi="Verdana"/>
          <w:color w:val="404040" w:themeColor="text1" w:themeTint="BF"/>
          <w:lang w:val="en-GB"/>
        </w:rPr>
        <w:t>achieve</w:t>
      </w:r>
      <w:r w:rsidRPr="006A558A">
        <w:rPr>
          <w:rFonts w:ascii="Verdana" w:hAnsi="Verdana"/>
          <w:color w:val="404040" w:themeColor="text1" w:themeTint="BF"/>
          <w:lang w:val="en-GB"/>
        </w:rPr>
        <w:t xml:space="preserve"> the best possible quality at all times. EQUIA Forte builds on </w:t>
      </w:r>
      <w:r w:rsidR="00022264">
        <w:rPr>
          <w:rFonts w:ascii="Verdana" w:hAnsi="Verdana"/>
          <w:color w:val="404040" w:themeColor="text1" w:themeTint="BF"/>
          <w:lang w:val="en-GB"/>
        </w:rPr>
        <w:t>the</w:t>
      </w:r>
      <w:r w:rsidR="00022264" w:rsidRPr="006A558A">
        <w:rPr>
          <w:rFonts w:ascii="Verdana" w:hAnsi="Verdana"/>
          <w:color w:val="404040" w:themeColor="text1" w:themeTint="BF"/>
          <w:lang w:val="en-GB"/>
        </w:rPr>
        <w:t xml:space="preserve"> </w:t>
      </w:r>
      <w:r w:rsidRPr="006A558A">
        <w:rPr>
          <w:rFonts w:ascii="Verdana" w:hAnsi="Verdana"/>
          <w:color w:val="404040" w:themeColor="text1" w:themeTint="BF"/>
          <w:lang w:val="en-GB"/>
        </w:rPr>
        <w:t>impressive performance of the original EQUIA system. Introduced at IDS 2015, this optimi</w:t>
      </w:r>
      <w:r w:rsidR="00722F8F">
        <w:rPr>
          <w:rFonts w:ascii="Verdana" w:hAnsi="Verdana"/>
          <w:color w:val="404040" w:themeColor="text1" w:themeTint="BF"/>
          <w:lang w:val="en-GB"/>
        </w:rPr>
        <w:t>s</w:t>
      </w:r>
      <w:r w:rsidRPr="006A558A">
        <w:rPr>
          <w:rFonts w:ascii="Verdana" w:hAnsi="Verdana"/>
          <w:color w:val="404040" w:themeColor="text1" w:themeTint="BF"/>
          <w:lang w:val="en-GB"/>
        </w:rPr>
        <w:t xml:space="preserve">ed restoration system consists of a filling component (like EQUIA) and a coating, </w:t>
      </w:r>
      <w:r w:rsidR="00022264">
        <w:rPr>
          <w:rFonts w:ascii="Verdana" w:hAnsi="Verdana"/>
          <w:color w:val="404040" w:themeColor="text1" w:themeTint="BF"/>
          <w:lang w:val="en-GB"/>
        </w:rPr>
        <w:t xml:space="preserve">and </w:t>
      </w:r>
      <w:r w:rsidRPr="006A558A">
        <w:rPr>
          <w:rFonts w:ascii="Verdana" w:hAnsi="Verdana"/>
          <w:color w:val="404040" w:themeColor="text1" w:themeTint="BF"/>
          <w:lang w:val="en-GB"/>
        </w:rPr>
        <w:t>rel</w:t>
      </w:r>
      <w:r w:rsidR="00960545">
        <w:rPr>
          <w:rFonts w:ascii="Verdana" w:hAnsi="Verdana"/>
          <w:color w:val="404040" w:themeColor="text1" w:themeTint="BF"/>
          <w:lang w:val="en-GB"/>
        </w:rPr>
        <w:t>ies</w:t>
      </w:r>
      <w:r w:rsidRPr="006A558A">
        <w:rPr>
          <w:rFonts w:ascii="Verdana" w:hAnsi="Verdana"/>
          <w:color w:val="404040" w:themeColor="text1" w:themeTint="BF"/>
          <w:lang w:val="en-GB"/>
        </w:rPr>
        <w:t xml:space="preserve"> on glass hybrid technology. It thus combines the benefits of EQUIA with improved physical properties</w:t>
      </w:r>
      <w:r w:rsidR="00FA0552">
        <w:rPr>
          <w:rFonts w:ascii="Verdana" w:hAnsi="Verdana"/>
          <w:color w:val="404040" w:themeColor="text1" w:themeTint="BF"/>
          <w:lang w:val="en-GB"/>
        </w:rPr>
        <w:t xml:space="preserve"> and expanded indication</w:t>
      </w:r>
      <w:r w:rsidR="00960545">
        <w:rPr>
          <w:rFonts w:ascii="Verdana" w:hAnsi="Verdana"/>
          <w:color w:val="404040" w:themeColor="text1" w:themeTint="BF"/>
          <w:lang w:val="en-GB"/>
        </w:rPr>
        <w:t>s</w:t>
      </w:r>
      <w:r w:rsidR="00FA0552">
        <w:rPr>
          <w:rFonts w:ascii="Verdana" w:hAnsi="Verdana"/>
          <w:color w:val="404040" w:themeColor="text1" w:themeTint="BF"/>
          <w:lang w:val="en-GB"/>
        </w:rPr>
        <w:t xml:space="preserve"> </w:t>
      </w:r>
      <w:r w:rsidR="00D64C2E">
        <w:rPr>
          <w:rFonts w:ascii="Verdana" w:hAnsi="Verdana"/>
          <w:color w:val="404040" w:themeColor="text1" w:themeTint="BF"/>
          <w:lang w:val="en-GB"/>
        </w:rPr>
        <w:t>for</w:t>
      </w:r>
      <w:r w:rsidR="00FA0552">
        <w:rPr>
          <w:rFonts w:ascii="Verdana" w:hAnsi="Verdana"/>
          <w:color w:val="404040" w:themeColor="text1" w:themeTint="BF"/>
          <w:lang w:val="en-GB"/>
        </w:rPr>
        <w:t xml:space="preserve"> use</w:t>
      </w:r>
      <w:r w:rsidRPr="006A558A">
        <w:rPr>
          <w:rFonts w:ascii="Verdana" w:hAnsi="Verdana"/>
          <w:color w:val="404040" w:themeColor="text1" w:themeTint="BF"/>
          <w:lang w:val="en-GB"/>
        </w:rPr>
        <w:t xml:space="preserve">. By adding smaller, </w:t>
      </w:r>
      <w:r w:rsidRPr="006A558A">
        <w:rPr>
          <w:rFonts w:ascii="Verdana" w:hAnsi="Verdana"/>
          <w:color w:val="464646"/>
          <w:lang w:val="en-GB"/>
        </w:rPr>
        <w:t xml:space="preserve">highly reactive </w:t>
      </w:r>
      <w:r w:rsidRPr="006A558A">
        <w:rPr>
          <w:rFonts w:ascii="Verdana" w:hAnsi="Verdana"/>
          <w:color w:val="404040" w:themeColor="text1" w:themeTint="BF"/>
          <w:lang w:val="en-GB"/>
        </w:rPr>
        <w:t xml:space="preserve">fillers to the larger glass fillers, EQUIA Forte restorations exhibit greater strength, allowing this innovative material to be used with convincing results </w:t>
      </w:r>
      <w:r w:rsidR="00960545">
        <w:rPr>
          <w:rFonts w:ascii="Verdana" w:hAnsi="Verdana"/>
          <w:color w:val="404040" w:themeColor="text1" w:themeTint="BF"/>
          <w:lang w:val="en-GB"/>
        </w:rPr>
        <w:t>over</w:t>
      </w:r>
      <w:r w:rsidRPr="006A558A">
        <w:rPr>
          <w:rFonts w:ascii="Verdana" w:hAnsi="Verdana"/>
          <w:color w:val="404040" w:themeColor="text1" w:themeTint="BF"/>
          <w:lang w:val="en-GB"/>
        </w:rPr>
        <w:t xml:space="preserve"> a wider range of indications. According to </w:t>
      </w:r>
      <w:r w:rsidR="003428F8">
        <w:rPr>
          <w:rFonts w:ascii="Verdana" w:hAnsi="Verdana"/>
          <w:color w:val="404040" w:themeColor="text1" w:themeTint="BF"/>
          <w:lang w:val="en-GB"/>
        </w:rPr>
        <w:t>the Instructions for Use, it can be indicated for larger stress bearing ar</w:t>
      </w:r>
      <w:bookmarkStart w:id="0" w:name="_GoBack"/>
      <w:bookmarkEnd w:id="0"/>
      <w:r w:rsidR="003428F8">
        <w:rPr>
          <w:rFonts w:ascii="Verdana" w:hAnsi="Verdana"/>
          <w:color w:val="404040" w:themeColor="text1" w:themeTint="BF"/>
          <w:lang w:val="en-GB"/>
        </w:rPr>
        <w:t xml:space="preserve">eas (compared to EQUIA) in </w:t>
      </w:r>
      <w:r w:rsidR="00960545">
        <w:rPr>
          <w:rFonts w:ascii="Verdana" w:hAnsi="Verdana"/>
          <w:color w:val="404040" w:themeColor="text1" w:themeTint="BF"/>
          <w:lang w:val="en-GB"/>
        </w:rPr>
        <w:t>C</w:t>
      </w:r>
      <w:r w:rsidRPr="006A558A">
        <w:rPr>
          <w:rFonts w:ascii="Verdana" w:hAnsi="Verdana"/>
          <w:color w:val="404040" w:themeColor="text1" w:themeTint="BF"/>
          <w:lang w:val="en-GB"/>
        </w:rPr>
        <w:t xml:space="preserve">lass II cavities (excluding cusps) and additionally for </w:t>
      </w:r>
      <w:r w:rsidR="00960545">
        <w:rPr>
          <w:rFonts w:ascii="Verdana" w:hAnsi="Verdana"/>
          <w:color w:val="404040" w:themeColor="text1" w:themeTint="BF"/>
          <w:lang w:val="en-GB"/>
        </w:rPr>
        <w:t>C</w:t>
      </w:r>
      <w:r w:rsidRPr="006A558A">
        <w:rPr>
          <w:rFonts w:ascii="Verdana" w:hAnsi="Verdana"/>
          <w:color w:val="404040" w:themeColor="text1" w:themeTint="BF"/>
          <w:lang w:val="en-GB"/>
        </w:rPr>
        <w:t xml:space="preserve">lass I restorations, non-stress-bearing </w:t>
      </w:r>
      <w:r w:rsidR="00960545">
        <w:rPr>
          <w:rFonts w:ascii="Verdana" w:hAnsi="Verdana"/>
          <w:color w:val="404040" w:themeColor="text1" w:themeTint="BF"/>
          <w:lang w:val="en-GB"/>
        </w:rPr>
        <w:t>C</w:t>
      </w:r>
      <w:r w:rsidRPr="006A558A">
        <w:rPr>
          <w:rFonts w:ascii="Verdana" w:hAnsi="Verdana"/>
          <w:color w:val="404040" w:themeColor="text1" w:themeTint="BF"/>
          <w:lang w:val="en-GB"/>
        </w:rPr>
        <w:t xml:space="preserve">lass IIs, core build-ups and </w:t>
      </w:r>
      <w:r w:rsidR="00960545">
        <w:rPr>
          <w:rFonts w:ascii="Verdana" w:hAnsi="Verdana"/>
          <w:color w:val="404040" w:themeColor="text1" w:themeTint="BF"/>
          <w:lang w:val="en-GB"/>
        </w:rPr>
        <w:t>C</w:t>
      </w:r>
      <w:r w:rsidRPr="006A558A">
        <w:rPr>
          <w:rFonts w:ascii="Verdana" w:hAnsi="Verdana"/>
          <w:color w:val="404040" w:themeColor="text1" w:themeTint="BF"/>
          <w:lang w:val="en-GB"/>
        </w:rPr>
        <w:t>lass Vs (root-caries treatment). Like EQUIA it is very fast and easy to apply, and its enhanced physical properties ensure reliable and long-lasting results.</w:t>
      </w:r>
    </w:p>
    <w:p w14:paraId="26F5ECA8" w14:textId="77777777" w:rsidR="009A55E0" w:rsidRPr="006A558A" w:rsidRDefault="009A55E0" w:rsidP="00023D53">
      <w:pPr>
        <w:pStyle w:val="KeinLeerraum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</w:p>
    <w:p w14:paraId="4384AD11" w14:textId="77777777" w:rsidR="00073047" w:rsidRPr="006A558A" w:rsidRDefault="00CD7FBA" w:rsidP="00023D53">
      <w:pPr>
        <w:pStyle w:val="KeinLeerraum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  <w:r w:rsidRPr="006A558A">
        <w:rPr>
          <w:rFonts w:ascii="Verdana" w:hAnsi="Verdana"/>
          <w:color w:val="404040" w:themeColor="text1" w:themeTint="BF"/>
          <w:lang w:val="en-GB"/>
        </w:rPr>
        <w:t>The EQUIA family th</w:t>
      </w:r>
      <w:r w:rsidR="00960545">
        <w:rPr>
          <w:rFonts w:ascii="Verdana" w:hAnsi="Verdana"/>
          <w:color w:val="404040" w:themeColor="text1" w:themeTint="BF"/>
          <w:lang w:val="en-GB"/>
        </w:rPr>
        <w:t>erefore</w:t>
      </w:r>
      <w:r w:rsidRPr="006A558A">
        <w:rPr>
          <w:rFonts w:ascii="Verdana" w:hAnsi="Verdana"/>
          <w:color w:val="404040" w:themeColor="text1" w:themeTint="BF"/>
          <w:lang w:val="en-GB"/>
        </w:rPr>
        <w:t xml:space="preserve"> represents a decade of restorative therapy on the cutting edge – an impressive example of the expertise of GC in the field of glass-ionomer restorative materials.</w:t>
      </w:r>
    </w:p>
    <w:p w14:paraId="53F03C51" w14:textId="77777777" w:rsidR="002B0352" w:rsidRPr="006A558A" w:rsidRDefault="002B0352" w:rsidP="00023D53">
      <w:pPr>
        <w:pStyle w:val="KeinLeerraum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</w:p>
    <w:p w14:paraId="4246D2C8" w14:textId="77777777" w:rsidR="00D87263" w:rsidRPr="003428F8" w:rsidRDefault="00D87263" w:rsidP="00023D53">
      <w:pPr>
        <w:pStyle w:val="KeinLeerraum"/>
        <w:spacing w:line="360" w:lineRule="auto"/>
        <w:jc w:val="both"/>
        <w:rPr>
          <w:rFonts w:ascii="Verdana" w:hAnsi="Verdana"/>
          <w:b/>
          <w:color w:val="404040" w:themeColor="text1" w:themeTint="BF"/>
          <w:sz w:val="18"/>
          <w:szCs w:val="18"/>
          <w:lang w:val="de-DE"/>
        </w:rPr>
      </w:pPr>
      <w:r w:rsidRPr="003428F8">
        <w:rPr>
          <w:rFonts w:ascii="Verdana" w:hAnsi="Verdana"/>
          <w:b/>
          <w:color w:val="404040" w:themeColor="text1" w:themeTint="BF"/>
          <w:sz w:val="18"/>
          <w:szCs w:val="18"/>
          <w:lang w:val="de-DE"/>
        </w:rPr>
        <w:t>Reference</w:t>
      </w:r>
      <w:r w:rsidR="00DB70BA" w:rsidRPr="003428F8">
        <w:rPr>
          <w:rFonts w:ascii="Verdana" w:hAnsi="Verdana"/>
          <w:b/>
          <w:color w:val="404040" w:themeColor="text1" w:themeTint="BF"/>
          <w:sz w:val="18"/>
          <w:szCs w:val="18"/>
          <w:lang w:val="de-DE"/>
        </w:rPr>
        <w:t>s</w:t>
      </w:r>
      <w:r w:rsidRPr="003428F8">
        <w:rPr>
          <w:rFonts w:ascii="Verdana" w:hAnsi="Verdana"/>
          <w:b/>
          <w:color w:val="404040" w:themeColor="text1" w:themeTint="BF"/>
          <w:sz w:val="18"/>
          <w:szCs w:val="18"/>
          <w:lang w:val="de-DE"/>
        </w:rPr>
        <w:t>:</w:t>
      </w:r>
    </w:p>
    <w:p w14:paraId="321116F4" w14:textId="77777777" w:rsidR="00FA0552" w:rsidRPr="00AF499D" w:rsidRDefault="00D87263" w:rsidP="00AF499D">
      <w:pPr>
        <w:pStyle w:val="KeinLeerraum"/>
        <w:spacing w:line="360" w:lineRule="auto"/>
        <w:jc w:val="both"/>
        <w:rPr>
          <w:rFonts w:ascii="Calibri" w:eastAsia="Calibri" w:hAnsi="Calibri" w:cs="Times New Roman"/>
          <w:sz w:val="16"/>
          <w:szCs w:val="16"/>
          <w:lang w:val="en-GB" w:bidi="en-US"/>
        </w:rPr>
      </w:pPr>
      <w:r w:rsidRPr="003517D5">
        <w:rPr>
          <w:rFonts w:ascii="Calibri" w:eastAsia="Calibri" w:hAnsi="Calibri" w:cs="Times New Roman"/>
          <w:sz w:val="16"/>
          <w:szCs w:val="16"/>
          <w:lang w:val="de-DE" w:bidi="en-US"/>
        </w:rPr>
        <w:t xml:space="preserve">1. </w:t>
      </w:r>
      <w:r w:rsidR="00FA0552" w:rsidRPr="003517D5">
        <w:rPr>
          <w:rFonts w:ascii="Calibri" w:eastAsia="Calibri" w:hAnsi="Calibri" w:cs="Times New Roman"/>
          <w:sz w:val="16"/>
          <w:szCs w:val="16"/>
          <w:lang w:val="de-DE" w:bidi="en-US"/>
        </w:rPr>
        <w:t xml:space="preserve">L.S. TURKUN &amp; O. KANIK. </w:t>
      </w:r>
      <w:proofErr w:type="spellStart"/>
      <w:r w:rsidR="00FA0552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>Oper</w:t>
      </w:r>
      <w:proofErr w:type="spellEnd"/>
      <w:r w:rsidR="00FA0552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 xml:space="preserve"> Dent. 2016;41(6):587-598. A Prospective Six-Year Clinical Study Evaluating Reinforced Glass Ionomer Cements with Resin Coating on Posterior Teeth </w:t>
      </w:r>
    </w:p>
    <w:p w14:paraId="54AA4F61" w14:textId="77777777" w:rsidR="00FA0552" w:rsidRPr="00AF499D" w:rsidRDefault="00D87263" w:rsidP="00AF499D">
      <w:pPr>
        <w:pStyle w:val="KeinLeerraum"/>
        <w:spacing w:line="360" w:lineRule="auto"/>
        <w:jc w:val="both"/>
        <w:rPr>
          <w:rFonts w:ascii="Calibri" w:eastAsia="Calibri" w:hAnsi="Calibri" w:cs="Times New Roman"/>
          <w:sz w:val="16"/>
          <w:szCs w:val="16"/>
          <w:lang w:val="en-GB" w:bidi="en-US"/>
        </w:rPr>
      </w:pPr>
      <w:r w:rsidRPr="00702EA7">
        <w:rPr>
          <w:rFonts w:ascii="Calibri" w:eastAsia="Calibri" w:hAnsi="Calibri" w:cs="Times New Roman"/>
          <w:sz w:val="16"/>
          <w:szCs w:val="16"/>
          <w:lang w:val="de-DE" w:bidi="en-US"/>
        </w:rPr>
        <w:t>2</w:t>
      </w:r>
      <w:r w:rsidR="00FA0552" w:rsidRPr="00702EA7">
        <w:rPr>
          <w:rFonts w:ascii="Calibri" w:eastAsia="Calibri" w:hAnsi="Calibri" w:cs="Times New Roman"/>
          <w:sz w:val="16"/>
          <w:szCs w:val="16"/>
          <w:lang w:val="de-DE" w:bidi="en-US"/>
        </w:rPr>
        <w:t xml:space="preserve">. S. GURGAN, ZB. KUTUK, E. ERGIN, SS. </w:t>
      </w:r>
      <w:r w:rsidR="00FA0552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 xml:space="preserve">OZTAS &amp; FY. CAKIR. </w:t>
      </w:r>
      <w:proofErr w:type="spellStart"/>
      <w:r w:rsidR="00FA0552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>Clin</w:t>
      </w:r>
      <w:proofErr w:type="spellEnd"/>
      <w:r w:rsidR="00FA0552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 xml:space="preserve"> Oral </w:t>
      </w:r>
      <w:proofErr w:type="spellStart"/>
      <w:r w:rsidR="00FA0552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>Investig</w:t>
      </w:r>
      <w:proofErr w:type="spellEnd"/>
      <w:r w:rsidR="00FA0552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 xml:space="preserve">. 2016 Dec 20. </w:t>
      </w:r>
      <w:proofErr w:type="spellStart"/>
      <w:r w:rsidR="00FA0552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>doi</w:t>
      </w:r>
      <w:proofErr w:type="spellEnd"/>
      <w:r w:rsidR="00FA0552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>: 10.1007/s00784-016-2028-4. [</w:t>
      </w:r>
      <w:proofErr w:type="spellStart"/>
      <w:r w:rsidR="00FA0552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>Epub</w:t>
      </w:r>
      <w:proofErr w:type="spellEnd"/>
      <w:r w:rsidR="00FA0552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 xml:space="preserve"> ahead of print]. Clinical performance of a glass ionomer restorative system: a 6-year evaluation</w:t>
      </w:r>
    </w:p>
    <w:p w14:paraId="24B413AE" w14:textId="77777777" w:rsidR="00904FCF" w:rsidRPr="00AF499D" w:rsidRDefault="00904FCF" w:rsidP="00AF499D">
      <w:pPr>
        <w:pStyle w:val="KeinLeerraum"/>
        <w:spacing w:line="360" w:lineRule="auto"/>
        <w:jc w:val="both"/>
        <w:rPr>
          <w:rFonts w:ascii="Calibri" w:eastAsia="Calibri" w:hAnsi="Calibri" w:cs="Times New Roman"/>
          <w:sz w:val="16"/>
          <w:szCs w:val="16"/>
          <w:lang w:val="en-GB" w:bidi="en-US"/>
        </w:rPr>
      </w:pPr>
      <w:r w:rsidRPr="00AF499D">
        <w:rPr>
          <w:rFonts w:ascii="Calibri" w:eastAsia="Calibri" w:hAnsi="Calibri" w:cs="Times New Roman"/>
          <w:sz w:val="16"/>
          <w:szCs w:val="16"/>
          <w:lang w:val="en-GB" w:bidi="en-US"/>
        </w:rPr>
        <w:lastRenderedPageBreak/>
        <w:t>3. 7 Years, Multi- centre, Clinical Evaluation on 154 Permanent Restorations made with a Glass ionomer-based Restorative System. M. BASSO, J. GONE BENITES, A. IONESCU, C. TASSERA. IADR- APR abstract 0446, Seoul 2016</w:t>
      </w:r>
    </w:p>
    <w:p w14:paraId="2B63D314" w14:textId="77777777" w:rsidR="00904FCF" w:rsidRPr="00AF499D" w:rsidRDefault="00904FCF" w:rsidP="00AF499D">
      <w:pPr>
        <w:pStyle w:val="KeinLeerraum"/>
        <w:spacing w:line="360" w:lineRule="auto"/>
        <w:jc w:val="both"/>
        <w:rPr>
          <w:rFonts w:ascii="Calibri" w:eastAsia="Calibri" w:hAnsi="Calibri" w:cs="Times New Roman"/>
          <w:sz w:val="16"/>
          <w:szCs w:val="16"/>
          <w:lang w:val="en-GB" w:bidi="en-US"/>
        </w:rPr>
      </w:pPr>
      <w:r w:rsidRPr="00AF499D">
        <w:rPr>
          <w:rFonts w:ascii="Calibri" w:eastAsia="Calibri" w:hAnsi="Calibri" w:cs="Times New Roman"/>
          <w:sz w:val="16"/>
          <w:szCs w:val="16"/>
          <w:lang w:val="en-GB" w:bidi="en-US"/>
        </w:rPr>
        <w:t xml:space="preserve">4. Clinical performance during 48 months of two current glass ionomer restorative systems with coatings: a randomized clinical trial in the field. </w:t>
      </w:r>
      <w:r w:rsidRPr="003517D5">
        <w:rPr>
          <w:rFonts w:ascii="Calibri" w:eastAsia="Calibri" w:hAnsi="Calibri" w:cs="Times New Roman"/>
          <w:sz w:val="16"/>
          <w:szCs w:val="16"/>
          <w:lang w:val="de-DE" w:bidi="en-US"/>
        </w:rPr>
        <w:t xml:space="preserve">T. Klinke, A. </w:t>
      </w:r>
      <w:proofErr w:type="spellStart"/>
      <w:r w:rsidRPr="003517D5">
        <w:rPr>
          <w:rFonts w:ascii="Calibri" w:eastAsia="Calibri" w:hAnsi="Calibri" w:cs="Times New Roman"/>
          <w:sz w:val="16"/>
          <w:szCs w:val="16"/>
          <w:lang w:val="de-DE" w:bidi="en-US"/>
        </w:rPr>
        <w:t>Daboul</w:t>
      </w:r>
      <w:proofErr w:type="spellEnd"/>
      <w:r w:rsidRPr="003517D5">
        <w:rPr>
          <w:rFonts w:ascii="Calibri" w:eastAsia="Calibri" w:hAnsi="Calibri" w:cs="Times New Roman"/>
          <w:sz w:val="16"/>
          <w:szCs w:val="16"/>
          <w:lang w:val="de-DE" w:bidi="en-US"/>
        </w:rPr>
        <w:t xml:space="preserve">, A. </w:t>
      </w:r>
      <w:proofErr w:type="spellStart"/>
      <w:r w:rsidRPr="003517D5">
        <w:rPr>
          <w:rFonts w:ascii="Calibri" w:eastAsia="Calibri" w:hAnsi="Calibri" w:cs="Times New Roman"/>
          <w:sz w:val="16"/>
          <w:szCs w:val="16"/>
          <w:lang w:val="de-DE" w:bidi="en-US"/>
        </w:rPr>
        <w:t>Turek</w:t>
      </w:r>
      <w:proofErr w:type="spellEnd"/>
      <w:r w:rsidRPr="003517D5">
        <w:rPr>
          <w:rFonts w:ascii="Calibri" w:eastAsia="Calibri" w:hAnsi="Calibri" w:cs="Times New Roman"/>
          <w:sz w:val="16"/>
          <w:szCs w:val="16"/>
          <w:lang w:val="de-DE" w:bidi="en-US"/>
        </w:rPr>
        <w:t xml:space="preserve">, R. Frankenberger, R. </w:t>
      </w:r>
      <w:proofErr w:type="spellStart"/>
      <w:r w:rsidRPr="003517D5">
        <w:rPr>
          <w:rFonts w:ascii="Calibri" w:eastAsia="Calibri" w:hAnsi="Calibri" w:cs="Times New Roman"/>
          <w:sz w:val="16"/>
          <w:szCs w:val="16"/>
          <w:lang w:val="de-DE" w:bidi="en-US"/>
        </w:rPr>
        <w:t>Hickel</w:t>
      </w:r>
      <w:proofErr w:type="spellEnd"/>
      <w:r w:rsidRPr="003517D5">
        <w:rPr>
          <w:rFonts w:ascii="Calibri" w:eastAsia="Calibri" w:hAnsi="Calibri" w:cs="Times New Roman"/>
          <w:sz w:val="16"/>
          <w:szCs w:val="16"/>
          <w:lang w:val="de-DE" w:bidi="en-US"/>
        </w:rPr>
        <w:t xml:space="preserve"> </w:t>
      </w:r>
      <w:proofErr w:type="spellStart"/>
      <w:r w:rsidRPr="003517D5">
        <w:rPr>
          <w:rFonts w:ascii="Calibri" w:eastAsia="Calibri" w:hAnsi="Calibri" w:cs="Times New Roman"/>
          <w:sz w:val="16"/>
          <w:szCs w:val="16"/>
          <w:lang w:val="de-DE" w:bidi="en-US"/>
        </w:rPr>
        <w:t>and</w:t>
      </w:r>
      <w:proofErr w:type="spellEnd"/>
      <w:r w:rsidRPr="003517D5">
        <w:rPr>
          <w:rFonts w:ascii="Calibri" w:eastAsia="Calibri" w:hAnsi="Calibri" w:cs="Times New Roman"/>
          <w:sz w:val="16"/>
          <w:szCs w:val="16"/>
          <w:lang w:val="de-DE" w:bidi="en-US"/>
        </w:rPr>
        <w:t xml:space="preserve"> R. </w:t>
      </w:r>
      <w:proofErr w:type="spellStart"/>
      <w:r w:rsidRPr="003517D5">
        <w:rPr>
          <w:rFonts w:ascii="Calibri" w:eastAsia="Calibri" w:hAnsi="Calibri" w:cs="Times New Roman"/>
          <w:sz w:val="16"/>
          <w:szCs w:val="16"/>
          <w:lang w:val="de-DE" w:bidi="en-US"/>
        </w:rPr>
        <w:t>Biffar</w:t>
      </w:r>
      <w:proofErr w:type="spellEnd"/>
      <w:r w:rsidRPr="003517D5">
        <w:rPr>
          <w:rFonts w:ascii="Calibri" w:eastAsia="Calibri" w:hAnsi="Calibri" w:cs="Times New Roman"/>
          <w:sz w:val="16"/>
          <w:szCs w:val="16"/>
          <w:lang w:val="de-DE" w:bidi="en-US"/>
        </w:rPr>
        <w:t xml:space="preserve">. </w:t>
      </w:r>
      <w:r w:rsidRPr="00AF499D">
        <w:rPr>
          <w:rFonts w:ascii="Calibri" w:eastAsia="Calibri" w:hAnsi="Calibri" w:cs="Times New Roman"/>
          <w:sz w:val="16"/>
          <w:szCs w:val="16"/>
          <w:lang w:val="en-GB" w:bidi="en-US"/>
        </w:rPr>
        <w:t>Trials (2016) 17(1):239</w:t>
      </w:r>
    </w:p>
    <w:p w14:paraId="2FA56A14" w14:textId="77777777" w:rsidR="00904FCF" w:rsidRPr="00FA0552" w:rsidRDefault="00904FCF" w:rsidP="00AF499D">
      <w:pPr>
        <w:pStyle w:val="KeinLeerraum"/>
        <w:spacing w:line="360" w:lineRule="auto"/>
        <w:jc w:val="both"/>
        <w:rPr>
          <w:rFonts w:ascii="Calibri" w:eastAsia="Calibri" w:hAnsi="Calibri"/>
          <w:sz w:val="16"/>
          <w:szCs w:val="16"/>
        </w:rPr>
      </w:pPr>
      <w:r w:rsidRPr="00AF499D">
        <w:rPr>
          <w:rFonts w:ascii="Calibri" w:eastAsia="Calibri" w:hAnsi="Calibri" w:cs="Times New Roman"/>
          <w:sz w:val="16"/>
          <w:szCs w:val="16"/>
          <w:lang w:val="en-GB" w:bidi="en-US"/>
        </w:rPr>
        <w:t xml:space="preserve">5. The effect of a </w:t>
      </w:r>
      <w:proofErr w:type="spellStart"/>
      <w:r w:rsidRPr="00AF499D">
        <w:rPr>
          <w:rFonts w:ascii="Calibri" w:eastAsia="Calibri" w:hAnsi="Calibri" w:cs="Times New Roman"/>
          <w:sz w:val="16"/>
          <w:szCs w:val="16"/>
          <w:lang w:val="en-GB" w:bidi="en-US"/>
        </w:rPr>
        <w:t>nano</w:t>
      </w:r>
      <w:proofErr w:type="spellEnd"/>
      <w:r w:rsidRPr="00AF499D">
        <w:rPr>
          <w:rFonts w:ascii="Calibri" w:eastAsia="Calibri" w:hAnsi="Calibri" w:cs="Times New Roman"/>
          <w:sz w:val="16"/>
          <w:szCs w:val="16"/>
          <w:lang w:val="en-GB" w:bidi="en-US"/>
        </w:rPr>
        <w:t>-filled resin coating on the 3-year clinical performance of a conventional high-viscosity glass-ionomer cement. V.T.K. DIEM, M.J. TYAS, H.C. NGO, L.H. PHUONG</w:t>
      </w:r>
      <w:r w:rsidRPr="00FA0552">
        <w:rPr>
          <w:rFonts w:ascii="Calibri" w:eastAsia="Calibri" w:hAnsi="Calibri"/>
          <w:sz w:val="16"/>
          <w:szCs w:val="16"/>
          <w:lang w:val="en-GB"/>
        </w:rPr>
        <w:t xml:space="preserve"> &amp; N.D. KHANH. </w:t>
      </w:r>
      <w:proofErr w:type="spellStart"/>
      <w:r w:rsidRPr="00FA0552">
        <w:rPr>
          <w:rFonts w:ascii="Calibri" w:eastAsia="Calibri" w:hAnsi="Calibri"/>
          <w:sz w:val="16"/>
          <w:szCs w:val="16"/>
          <w:lang w:val="en-GB"/>
        </w:rPr>
        <w:t>Clin</w:t>
      </w:r>
      <w:proofErr w:type="spellEnd"/>
      <w:r w:rsidRPr="00FA0552">
        <w:rPr>
          <w:rFonts w:ascii="Calibri" w:eastAsia="Calibri" w:hAnsi="Calibri"/>
          <w:sz w:val="16"/>
          <w:szCs w:val="16"/>
          <w:lang w:val="en-GB"/>
        </w:rPr>
        <w:t xml:space="preserve"> Oral </w:t>
      </w:r>
      <w:proofErr w:type="spellStart"/>
      <w:r w:rsidRPr="00FA0552">
        <w:rPr>
          <w:rFonts w:ascii="Calibri" w:eastAsia="Calibri" w:hAnsi="Calibri"/>
          <w:sz w:val="16"/>
          <w:szCs w:val="16"/>
          <w:lang w:val="en-GB"/>
        </w:rPr>
        <w:t>Investig</w:t>
      </w:r>
      <w:proofErr w:type="spellEnd"/>
      <w:r w:rsidRPr="00FA0552">
        <w:rPr>
          <w:rFonts w:ascii="Calibri" w:eastAsia="Calibri" w:hAnsi="Calibri"/>
          <w:sz w:val="16"/>
          <w:szCs w:val="16"/>
          <w:lang w:val="en-GB"/>
        </w:rPr>
        <w:t>. 2014 18(3):753-9</w:t>
      </w:r>
    </w:p>
    <w:p w14:paraId="77E34380" w14:textId="77777777" w:rsidR="00FB1DE1" w:rsidRPr="00AF499D" w:rsidRDefault="00904FCF" w:rsidP="00023D53">
      <w:pPr>
        <w:pStyle w:val="KeinLeerraum"/>
        <w:spacing w:line="360" w:lineRule="auto"/>
        <w:jc w:val="both"/>
        <w:rPr>
          <w:rFonts w:ascii="Calibri" w:eastAsia="Calibri" w:hAnsi="Calibri" w:cs="Times New Roman"/>
          <w:sz w:val="16"/>
          <w:szCs w:val="16"/>
          <w:lang w:val="en-GB" w:bidi="en-US"/>
        </w:rPr>
      </w:pPr>
      <w:r w:rsidRPr="00AF499D">
        <w:rPr>
          <w:rFonts w:ascii="Calibri" w:eastAsia="Calibri" w:hAnsi="Calibri" w:cs="Times New Roman"/>
          <w:sz w:val="16"/>
          <w:szCs w:val="16"/>
          <w:lang w:val="en-GB" w:bidi="en-US"/>
        </w:rPr>
        <w:t>6.</w:t>
      </w:r>
      <w:r w:rsidR="00FB1DE1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 xml:space="preserve"> </w:t>
      </w:r>
      <w:proofErr w:type="spellStart"/>
      <w:r w:rsidR="00FB1DE1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>Kielbassa</w:t>
      </w:r>
      <w:proofErr w:type="spellEnd"/>
      <w:r w:rsidR="00FB1DE1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 xml:space="preserve"> AM, </w:t>
      </w:r>
      <w:proofErr w:type="spellStart"/>
      <w:r w:rsidR="00FB1DE1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>Glockner</w:t>
      </w:r>
      <w:proofErr w:type="spellEnd"/>
      <w:r w:rsidR="00FB1DE1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 xml:space="preserve"> G, </w:t>
      </w:r>
      <w:proofErr w:type="spellStart"/>
      <w:r w:rsidR="00FB1DE1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>Wolgin</w:t>
      </w:r>
      <w:proofErr w:type="spellEnd"/>
      <w:r w:rsidR="00FB1DE1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 xml:space="preserve"> M, </w:t>
      </w:r>
      <w:proofErr w:type="spellStart"/>
      <w:r w:rsidR="00FB1DE1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>Glockner</w:t>
      </w:r>
      <w:proofErr w:type="spellEnd"/>
      <w:r w:rsidR="00FB1DE1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 xml:space="preserve"> K</w:t>
      </w:r>
      <w:r w:rsidR="004252CB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 xml:space="preserve"> (2016)</w:t>
      </w:r>
      <w:r w:rsidR="00FB1DE1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 xml:space="preserve">: Systematic review on highly viscous glass-ionomer cement/resin coating restorations (Part I): Do they merge </w:t>
      </w:r>
      <w:proofErr w:type="spellStart"/>
      <w:r w:rsidR="00FB1DE1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>Minamata</w:t>
      </w:r>
      <w:proofErr w:type="spellEnd"/>
      <w:r w:rsidR="00FB1DE1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 xml:space="preserve"> Convention and minimum intervention dentistry? Quintessence International</w:t>
      </w:r>
      <w:r w:rsidR="004252CB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>, V</w:t>
      </w:r>
      <w:r w:rsidR="00FB1DE1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>ol. 47</w:t>
      </w:r>
      <w:r w:rsidR="004252CB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 xml:space="preserve">, Issue 10, p. 813–828. </w:t>
      </w:r>
    </w:p>
    <w:p w14:paraId="64A17537" w14:textId="77777777" w:rsidR="00E96852" w:rsidRDefault="00904FCF" w:rsidP="00023D53">
      <w:pPr>
        <w:pStyle w:val="KeinLeerraum"/>
        <w:spacing w:line="360" w:lineRule="auto"/>
        <w:jc w:val="both"/>
        <w:rPr>
          <w:rFonts w:ascii="Calibri" w:eastAsia="Calibri" w:hAnsi="Calibri" w:cs="Times New Roman"/>
          <w:sz w:val="16"/>
          <w:szCs w:val="16"/>
          <w:lang w:val="en-GB" w:bidi="en-US"/>
        </w:rPr>
      </w:pPr>
      <w:r w:rsidRPr="00AF499D">
        <w:rPr>
          <w:rFonts w:ascii="Calibri" w:eastAsia="Calibri" w:hAnsi="Calibri" w:cs="Times New Roman"/>
          <w:sz w:val="16"/>
          <w:szCs w:val="16"/>
          <w:lang w:val="en-GB" w:bidi="en-US"/>
        </w:rPr>
        <w:t>7</w:t>
      </w:r>
      <w:r w:rsidR="00962C3D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 xml:space="preserve">. </w:t>
      </w:r>
      <w:proofErr w:type="spellStart"/>
      <w:r w:rsidR="004252CB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>Kielbassa</w:t>
      </w:r>
      <w:proofErr w:type="spellEnd"/>
      <w:r w:rsidR="004252CB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 xml:space="preserve"> AM, </w:t>
      </w:r>
      <w:proofErr w:type="spellStart"/>
      <w:r w:rsidR="004252CB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>Glockner</w:t>
      </w:r>
      <w:proofErr w:type="spellEnd"/>
      <w:r w:rsidR="004252CB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 xml:space="preserve"> G, </w:t>
      </w:r>
      <w:proofErr w:type="spellStart"/>
      <w:r w:rsidR="004252CB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>Wolgin</w:t>
      </w:r>
      <w:proofErr w:type="spellEnd"/>
      <w:r w:rsidR="004252CB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 xml:space="preserve"> M, </w:t>
      </w:r>
      <w:proofErr w:type="spellStart"/>
      <w:r w:rsidR="004252CB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>Glockner</w:t>
      </w:r>
      <w:proofErr w:type="spellEnd"/>
      <w:r w:rsidR="004252CB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 xml:space="preserve"> K (2017): </w:t>
      </w:r>
      <w:r w:rsidR="00962C3D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 xml:space="preserve">Systematic review on highly viscous glass-ionomer cement/resin coating restorations (Part II): Do they merge </w:t>
      </w:r>
      <w:proofErr w:type="spellStart"/>
      <w:r w:rsidR="00962C3D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>Minamata</w:t>
      </w:r>
      <w:proofErr w:type="spellEnd"/>
      <w:r w:rsidR="00962C3D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 xml:space="preserve"> Convention and minimum intervention dentistry? </w:t>
      </w:r>
      <w:r w:rsidR="004252CB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>Quintessence International, Vol. 48, Issue 1</w:t>
      </w:r>
      <w:r w:rsidR="00E96852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>, p. 9–18</w:t>
      </w:r>
      <w:r w:rsidR="004252CB" w:rsidRPr="00AF499D">
        <w:rPr>
          <w:rFonts w:ascii="Calibri" w:eastAsia="Calibri" w:hAnsi="Calibri" w:cs="Times New Roman"/>
          <w:sz w:val="16"/>
          <w:szCs w:val="16"/>
          <w:lang w:val="en-GB" w:bidi="en-US"/>
        </w:rPr>
        <w:t>.</w:t>
      </w:r>
    </w:p>
    <w:p w14:paraId="211AB897" w14:textId="77777777" w:rsidR="003517D5" w:rsidRDefault="003517D5" w:rsidP="00023D53">
      <w:pPr>
        <w:pStyle w:val="KeinLeerraum"/>
        <w:spacing w:line="360" w:lineRule="auto"/>
        <w:jc w:val="both"/>
        <w:rPr>
          <w:rFonts w:ascii="Calibri" w:eastAsia="Calibri" w:hAnsi="Calibri" w:cs="Times New Roman"/>
          <w:sz w:val="16"/>
          <w:szCs w:val="16"/>
          <w:lang w:val="en-GB" w:bidi="en-US"/>
        </w:rPr>
      </w:pPr>
    </w:p>
    <w:p w14:paraId="19284B21" w14:textId="77777777" w:rsidR="003517D5" w:rsidRPr="00510910" w:rsidRDefault="003517D5" w:rsidP="003517D5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bidi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2730"/>
      </w:tblGrid>
      <w:tr w:rsidR="003517D5" w14:paraId="2B93F82E" w14:textId="77777777" w:rsidTr="00174D69">
        <w:tc>
          <w:tcPr>
            <w:tcW w:w="5211" w:type="dxa"/>
          </w:tcPr>
          <w:p w14:paraId="39D6F566" w14:textId="77777777" w:rsidR="003517D5" w:rsidRPr="003428F8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b/>
                <w:color w:val="404040" w:themeColor="text1" w:themeTint="BF"/>
                <w:spacing w:val="5"/>
                <w:kern w:val="28"/>
                <w:sz w:val="20"/>
                <w:lang w:val="nl-BE"/>
              </w:rPr>
            </w:pPr>
            <w:r w:rsidRPr="003428F8">
              <w:rPr>
                <w:rFonts w:ascii="Verdana" w:eastAsiaTheme="majorEastAsia" w:hAnsi="Verdana" w:cstheme="majorBidi"/>
                <w:b/>
                <w:color w:val="404040" w:themeColor="text1" w:themeTint="BF"/>
                <w:spacing w:val="5"/>
                <w:kern w:val="28"/>
                <w:sz w:val="20"/>
                <w:lang w:val="nl-BE"/>
              </w:rPr>
              <w:t>GC Europe N.V.</w:t>
            </w:r>
          </w:p>
          <w:p w14:paraId="06911DAE" w14:textId="77777777" w:rsidR="003517D5" w:rsidRPr="003428F8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nl-BE"/>
              </w:rPr>
            </w:pPr>
            <w:r w:rsidRPr="003428F8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nl-BE"/>
              </w:rPr>
              <w:t>Interleuvenlaan 33</w:t>
            </w:r>
          </w:p>
          <w:p w14:paraId="082C449A" w14:textId="77777777" w:rsidR="003517D5" w:rsidRPr="007F2EB3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de-DE"/>
              </w:rPr>
            </w:pPr>
            <w:r w:rsidRPr="007F2EB3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de-DE"/>
              </w:rPr>
              <w:t>3001 Leuven</w:t>
            </w:r>
          </w:p>
          <w:p w14:paraId="255077C0" w14:textId="77777777" w:rsidR="003517D5" w:rsidRPr="007F2EB3" w:rsidRDefault="003517D5" w:rsidP="00174D69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de-DE"/>
              </w:rPr>
            </w:pPr>
            <w:r w:rsidRPr="007F2EB3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de-DE"/>
              </w:rPr>
              <w:t xml:space="preserve">Fon </w:t>
            </w:r>
            <w:r w:rsidRPr="007F2EB3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de-DE"/>
              </w:rPr>
              <w:tab/>
              <w:t>+32.16.74.10.00</w:t>
            </w:r>
            <w:r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de-DE"/>
              </w:rPr>
              <w:tab/>
            </w:r>
          </w:p>
          <w:p w14:paraId="1B0ED63F" w14:textId="77777777" w:rsidR="003517D5" w:rsidRPr="00702EA7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</w:rPr>
            </w:pPr>
            <w:r w:rsidRPr="00702EA7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</w:rPr>
              <w:t xml:space="preserve">Fax </w:t>
            </w:r>
            <w:r w:rsidRPr="00702EA7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</w:rPr>
              <w:tab/>
              <w:t>+32.16.74.11.99</w:t>
            </w:r>
          </w:p>
          <w:p w14:paraId="233DEC08" w14:textId="77777777" w:rsidR="003517D5" w:rsidRPr="00702EA7" w:rsidRDefault="003517D5" w:rsidP="00174D69">
            <w:pPr>
              <w:pStyle w:val="StandardWeb"/>
              <w:spacing w:before="0" w:beforeAutospacing="0" w:after="0" w:afterAutospacing="0" w:line="360" w:lineRule="auto"/>
              <w:ind w:right="459"/>
              <w:rPr>
                <w:rFonts w:ascii="Verdana" w:hAnsi="Verdana" w:cs="Arial"/>
                <w:bCs/>
                <w:color w:val="404040" w:themeColor="text1" w:themeTint="BF"/>
                <w:sz w:val="20"/>
                <w:szCs w:val="20"/>
              </w:rPr>
            </w:pPr>
            <w:r w:rsidRPr="00702EA7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szCs w:val="20"/>
              </w:rPr>
              <w:t>www.gceurope.com</w:t>
            </w:r>
          </w:p>
          <w:p w14:paraId="1994AAC7" w14:textId="77777777" w:rsidR="003517D5" w:rsidRPr="003428F8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nl-BE"/>
              </w:rPr>
            </w:pPr>
            <w:r w:rsidRPr="003428F8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nl-BE"/>
              </w:rPr>
              <w:t>marketing@gceurope.com</w:t>
            </w:r>
          </w:p>
          <w:p w14:paraId="77684CC9" w14:textId="77777777" w:rsidR="00D13D64" w:rsidRPr="003428F8" w:rsidRDefault="00D13D64" w:rsidP="00174D69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  <w:lang w:val="nl-BE"/>
              </w:rPr>
            </w:pPr>
          </w:p>
          <w:p w14:paraId="7756B992" w14:textId="77777777" w:rsidR="00D13D64" w:rsidRPr="003428F8" w:rsidRDefault="00D13D64" w:rsidP="00D13D64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  <w:lang w:val="nl-BE"/>
              </w:rPr>
            </w:pPr>
            <w:r w:rsidRPr="003428F8">
              <w:rPr>
                <w:rFonts w:ascii="Verdana" w:hAnsi="Verdana" w:cs="Arial"/>
                <w:b/>
                <w:bCs/>
                <w:color w:val="464646"/>
                <w:sz w:val="20"/>
                <w:szCs w:val="20"/>
                <w:lang w:val="nl-BE"/>
              </w:rPr>
              <w:t>Press contact:</w:t>
            </w:r>
          </w:p>
          <w:p w14:paraId="551A0E4C" w14:textId="77777777" w:rsidR="00D13D64" w:rsidRPr="003428F8" w:rsidRDefault="00D13D64" w:rsidP="00D13D64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Cs/>
                <w:color w:val="464646"/>
                <w:sz w:val="20"/>
                <w:szCs w:val="20"/>
                <w:lang w:val="nl-BE"/>
              </w:rPr>
            </w:pPr>
            <w:r w:rsidRPr="003428F8">
              <w:rPr>
                <w:rFonts w:ascii="Verdana" w:hAnsi="Verdana" w:cs="Arial"/>
                <w:bCs/>
                <w:color w:val="464646"/>
                <w:sz w:val="20"/>
                <w:szCs w:val="20"/>
                <w:lang w:val="nl-BE"/>
              </w:rPr>
              <w:t>Dr. Kaschny PR GmbH</w:t>
            </w:r>
          </w:p>
          <w:p w14:paraId="63A367FA" w14:textId="77777777" w:rsidR="00D13D64" w:rsidRPr="003428F8" w:rsidRDefault="00D13D64" w:rsidP="00D13D64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Cs/>
                <w:color w:val="464646"/>
                <w:sz w:val="20"/>
                <w:szCs w:val="20"/>
                <w:lang w:val="nl-BE"/>
              </w:rPr>
            </w:pPr>
            <w:r w:rsidRPr="003428F8">
              <w:rPr>
                <w:rFonts w:ascii="Verdana" w:hAnsi="Verdana" w:cs="Arial"/>
                <w:bCs/>
                <w:color w:val="464646"/>
                <w:sz w:val="20"/>
                <w:szCs w:val="20"/>
                <w:lang w:val="nl-BE"/>
              </w:rPr>
              <w:t>Kapersburgweg 5</w:t>
            </w:r>
          </w:p>
          <w:p w14:paraId="0ED8D104" w14:textId="77777777" w:rsidR="00D13D64" w:rsidRPr="00697F11" w:rsidRDefault="00D13D64" w:rsidP="00D13D64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</w:pPr>
            <w:r w:rsidRPr="00697F11"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>61350 Bad Homburg</w:t>
            </w:r>
          </w:p>
          <w:p w14:paraId="2ED74F36" w14:textId="77777777" w:rsidR="00D13D64" w:rsidRPr="00697F11" w:rsidRDefault="00D13D64" w:rsidP="00D13D64">
            <w:pPr>
              <w:pStyle w:val="StandardWeb"/>
              <w:spacing w:before="0" w:beforeAutospacing="0" w:after="0" w:afterAutospacing="0" w:line="360" w:lineRule="auto"/>
              <w:ind w:right="459"/>
              <w:jc w:val="both"/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>Fon</w:t>
            </w:r>
            <w:proofErr w:type="spellEnd"/>
            <w:r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ab/>
              <w:t>+49.6172.68.481.</w:t>
            </w:r>
            <w:r w:rsidRPr="00697F11"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>0</w:t>
            </w:r>
          </w:p>
          <w:p w14:paraId="15068C68" w14:textId="77777777" w:rsidR="00D13D64" w:rsidRPr="00697F11" w:rsidRDefault="00D13D64" w:rsidP="00D13D64">
            <w:pPr>
              <w:pStyle w:val="StandardWeb"/>
              <w:spacing w:before="0" w:beforeAutospacing="0" w:after="0" w:afterAutospacing="0" w:line="360" w:lineRule="auto"/>
              <w:ind w:right="459"/>
              <w:jc w:val="both"/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</w:pPr>
            <w:r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 xml:space="preserve">Fax </w:t>
            </w:r>
            <w:r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ab/>
              <w:t>+49.6172.68.040.20</w:t>
            </w:r>
          </w:p>
          <w:p w14:paraId="374537B1" w14:textId="77777777" w:rsidR="00D13D64" w:rsidRPr="00697F11" w:rsidRDefault="00D13D64" w:rsidP="00D13D64">
            <w:pPr>
              <w:pStyle w:val="StandardWeb"/>
              <w:spacing w:before="0" w:beforeAutospacing="0" w:after="0" w:afterAutospacing="0" w:line="360" w:lineRule="auto"/>
              <w:ind w:right="459"/>
              <w:jc w:val="both"/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</w:pPr>
            <w:r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>gceurope</w:t>
            </w:r>
            <w:r w:rsidRPr="00697F11"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>@kaschnypr.de</w:t>
            </w:r>
          </w:p>
          <w:p w14:paraId="757646D5" w14:textId="77777777" w:rsidR="00D13D64" w:rsidRPr="00DF0B0D" w:rsidRDefault="00D13D64" w:rsidP="00D13D64">
            <w:pPr>
              <w:spacing w:line="360" w:lineRule="auto"/>
              <w:jc w:val="both"/>
              <w:rPr>
                <w:rFonts w:ascii="Verdana" w:hAnsi="Verdana"/>
                <w:color w:val="464646"/>
                <w:sz w:val="20"/>
                <w:lang w:val="en-GB"/>
              </w:rPr>
            </w:pPr>
            <w:r w:rsidRPr="00DF0B0D">
              <w:rPr>
                <w:rFonts w:ascii="Verdana" w:hAnsi="Verdana"/>
                <w:color w:val="464646"/>
                <w:sz w:val="20"/>
                <w:lang w:val="en-GB"/>
              </w:rPr>
              <w:t>www.kaschnypr.de</w:t>
            </w:r>
          </w:p>
          <w:p w14:paraId="558848CC" w14:textId="77777777" w:rsidR="003517D5" w:rsidRDefault="00D13D64" w:rsidP="00174D69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  <w:t xml:space="preserve"> </w:t>
            </w:r>
          </w:p>
          <w:p w14:paraId="685D97D8" w14:textId="77777777" w:rsidR="003517D5" w:rsidRDefault="003517D5" w:rsidP="00D13D64">
            <w:pPr>
              <w:spacing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</w:rPr>
            </w:pPr>
          </w:p>
        </w:tc>
        <w:tc>
          <w:tcPr>
            <w:tcW w:w="2797" w:type="dxa"/>
          </w:tcPr>
          <w:p w14:paraId="69971C39" w14:textId="77777777" w:rsidR="003517D5" w:rsidRPr="00510910" w:rsidRDefault="003517D5" w:rsidP="00174D69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  <w:t>GC / IDS 2017</w:t>
            </w:r>
            <w:r w:rsidRPr="00510910"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  <w:t xml:space="preserve"> stand:</w:t>
            </w:r>
          </w:p>
          <w:p w14:paraId="65229FFB" w14:textId="77777777" w:rsidR="003517D5" w:rsidRPr="00510910" w:rsidRDefault="001928FF" w:rsidP="00174D69">
            <w:pPr>
              <w:spacing w:line="360" w:lineRule="auto"/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</w:rPr>
            </w:pPr>
            <w:r>
              <w:rPr>
                <w:rFonts w:ascii="Verdana" w:hAnsi="Verdana" w:cs="Arial"/>
                <w:bCs/>
                <w:color w:val="464646"/>
                <w:sz w:val="20"/>
              </w:rPr>
              <w:t>Hall</w:t>
            </w:r>
            <w:r w:rsidR="003517D5" w:rsidRPr="00510910">
              <w:rPr>
                <w:rFonts w:ascii="Verdana" w:hAnsi="Verdana" w:cs="Arial"/>
                <w:bCs/>
                <w:color w:val="464646"/>
                <w:sz w:val="20"/>
              </w:rPr>
              <w:t>:</w:t>
            </w:r>
            <w:r w:rsidR="003517D5" w:rsidRPr="00510910">
              <w:rPr>
                <w:rFonts w:ascii="Verdana" w:hAnsi="Verdana" w:cs="Arial"/>
                <w:bCs/>
                <w:color w:val="464646"/>
                <w:sz w:val="20"/>
              </w:rPr>
              <w:tab/>
              <w:t>11.2</w:t>
            </w:r>
          </w:p>
          <w:p w14:paraId="7C6041E3" w14:textId="77777777" w:rsidR="003517D5" w:rsidRDefault="003517D5" w:rsidP="00174D69">
            <w:pPr>
              <w:spacing w:line="360" w:lineRule="auto"/>
              <w:rPr>
                <w:rFonts w:ascii="Verdana" w:hAnsi="Verdana" w:cs="Arial"/>
                <w:bCs/>
                <w:color w:val="464646"/>
                <w:sz w:val="20"/>
              </w:rPr>
            </w:pPr>
            <w:r>
              <w:rPr>
                <w:rFonts w:ascii="Verdana" w:hAnsi="Verdana" w:cs="Arial"/>
                <w:bCs/>
                <w:color w:val="464646"/>
                <w:sz w:val="20"/>
              </w:rPr>
              <w:t>Stand:</w:t>
            </w:r>
            <w:r>
              <w:rPr>
                <w:rFonts w:ascii="Verdana" w:hAnsi="Verdana" w:cs="Arial"/>
                <w:bCs/>
                <w:color w:val="464646"/>
                <w:sz w:val="20"/>
              </w:rPr>
              <w:tab/>
              <w:t>N010-O029</w:t>
            </w:r>
          </w:p>
          <w:p w14:paraId="13CC9C46" w14:textId="77777777" w:rsidR="003517D5" w:rsidRDefault="003517D5" w:rsidP="00174D69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</w:pPr>
          </w:p>
        </w:tc>
      </w:tr>
    </w:tbl>
    <w:p w14:paraId="66A4D2E0" w14:textId="77777777" w:rsidR="003517D5" w:rsidRPr="003517D5" w:rsidRDefault="003517D5" w:rsidP="00023D53">
      <w:pPr>
        <w:pStyle w:val="KeinLeerraum"/>
        <w:spacing w:line="360" w:lineRule="auto"/>
        <w:jc w:val="both"/>
        <w:rPr>
          <w:rFonts w:ascii="Calibri" w:eastAsia="Calibri" w:hAnsi="Calibri" w:cs="Times New Roman"/>
          <w:sz w:val="16"/>
          <w:szCs w:val="16"/>
          <w:lang w:bidi="en-US"/>
        </w:rPr>
      </w:pPr>
    </w:p>
    <w:sectPr w:rsidR="003517D5" w:rsidRPr="003517D5" w:rsidSect="00194852">
      <w:headerReference w:type="default" r:id="rId8"/>
      <w:footerReference w:type="default" r:id="rId9"/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0A984" w14:textId="77777777" w:rsidR="0060385A" w:rsidRDefault="0060385A">
      <w:r>
        <w:separator/>
      </w:r>
    </w:p>
  </w:endnote>
  <w:endnote w:type="continuationSeparator" w:id="0">
    <w:p w14:paraId="16278CB3" w14:textId="77777777" w:rsidR="0060385A" w:rsidRDefault="0060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venir LT 55 Roman"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C2C7E" w14:textId="77777777" w:rsidR="00BF2AB5" w:rsidRPr="008D0C7D" w:rsidRDefault="00BF2AB5" w:rsidP="008D0C7D">
    <w:pPr>
      <w:pStyle w:val="Standard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FDA40" w14:textId="77777777" w:rsidR="0060385A" w:rsidRDefault="0060385A">
      <w:r>
        <w:separator/>
      </w:r>
    </w:p>
  </w:footnote>
  <w:footnote w:type="continuationSeparator" w:id="0">
    <w:p w14:paraId="5D4A611B" w14:textId="77777777" w:rsidR="0060385A" w:rsidRDefault="0060385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D5AF7" w14:textId="77777777" w:rsidR="00BF2AB5" w:rsidRDefault="00BF2AB5">
    <w:pPr>
      <w:pStyle w:val="Kopfzeile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A984FD8" wp14:editId="403C0DED">
              <wp:simplePos x="0" y="0"/>
              <wp:positionH relativeFrom="column">
                <wp:posOffset>-1129030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C79B6D" id="Group 1" o:spid="_x0000_s1026" style="position:absolute;margin-left:-88.9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CgXa9AAAA2gAAAA8AAABkcnMvZG93bnJldi54bWxEj8EKwjAQRO+C/xBW8GZTPahUo4gg9KKg&#10;9uBxada22GxKE2v9eyMIHoeZecOst72pRUetqywrmEYxCOLc6ooLBdn1MFmCcB5ZY22ZFLzJwXYz&#10;HKwx0fbFZ+ouvhABwi5BBaX3TSKly0sy6CLbEAfvbluDPsi2kLrFV4CbWs7ieC4NVhwWSmxoX1L+&#10;uDyNgvRwjE9Zpu/NPK1uC71E7jtUajzqdysQnnr/D//aqVYwg++VcAPk5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8KBdr0AAADaAAAADwAAAAAAAAAAAAAAAACfAgAAZHJz&#10;L2Rvd25yZXYueG1sUEsFBgAAAAAEAAQA9wAAAIkD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IJOLCAAAA2gAAAA8AAABkcnMvZG93bnJldi54bWxEj0GLwjAUhO8L/ofwBG9rqugi1SgiKrLg&#10;YVXE46N5tqXNS0mirf9+IyzscZiZb5jFqjO1eJLzpWUFo2ECgjizuuRcweW8+5yB8AFZY22ZFLzI&#10;w2rZ+1hgqm3LP/Q8hVxECPsUFRQhNKmUPivIoB/ahjh6d+sMhihdLrXDNsJNLcdJ8iUNlhwXCmxo&#10;U1BWnR5Gga+a4/G6reqwb+/jb3zk05tbKzXod+s5iEBd+A//tQ9awQTeV+INk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iCTiwgAAANoAAAAPAAAAAAAAAAAAAAAAAJ8C&#10;AABkcnMvZG93bnJldi54bWxQSwUGAAAAAAQABAD3AAAAjgM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eu/L0AAADaAAAADwAAAGRycy9kb3ducmV2LnhtbERPy4rCMBTdC/MP4Q7MTlMFRapp6QwI&#10;4qo+PuDSXJtic1ObqO3fTwYGXB7Oe5sPthVP6n3jWMF8loAgrpxuuFZwOe+maxA+IGtsHZOCkTzk&#10;2cdki6l2Lz7S8xRqEUPYp6jAhNClUvrKkEU/cx1x5K6utxgi7Gupe3zFcNvKRZKspMWGY4PBjn4M&#10;VbfTw8YZ5c6MeJDre/FdFto82rHkuVJfn0OxARFoCG/xv3uvFSzh70r0g8x+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NXrvy9AAAA2gAAAA8AAAAAAAAAAAAAAAAAoQIA&#10;AGRycy9kb3ducmV2LnhtbFBLBQYAAAAABAAEAPkAAACLAwAAAAA=&#10;" strokecolor="#afafb0" strokeweight="1pt"/>
                <v:line id="Line 6" o:spid="_x0000_s1031" style="position:absolute;rotation:-68;visibility:visible;mso-wrap-style:square" from="9578,834" to="10223,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BEFcMAAADaAAAADwAAAGRycy9kb3ducmV2LnhtbESPzWrDMBCE74W+g9hCb7WcQE1wo4SQ&#10;EnCPcXNIb2tra5taK9dS/ZOnjwKFHIeZ+YZZbyfTioF611hWsIhiEMSl1Q1XCk6fh5cVCOeRNbaW&#10;ScFMDrabx4c1ptqOfKQh95UIEHYpKqi971IpXVmTQRfZjjh437Y36IPsK6l7HAPctHIZx4k02HBY&#10;qLGjfU3lT/5nFBQyPxdEl9fdx9c8+1WWJb/vmVLPT9PuDYSnyd/D/+1MK0jgdiXcALm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wRBXDAAAA2gAAAA8AAAAAAAAAAAAA&#10;AAAAoQIAAGRycy9kb3ducmV2LnhtbFBLBQYAAAAABAAEAPkAAACRAwAAAAA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5" type="#_x0000_t75" style="width:119.4pt;height:119.4pt" o:bullet="t">
        <v:imagedata r:id="rId1" o:title="GC Pattern single"/>
      </v:shape>
    </w:pict>
  </w:numPicBullet>
  <w:abstractNum w:abstractNumId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2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2"/>
  </w:num>
  <w:num w:numId="9">
    <w:abstractNumId w:val="1"/>
  </w:num>
  <w:num w:numId="10">
    <w:abstractNumId w:val="8"/>
  </w:num>
  <w:num w:numId="11">
    <w:abstractNumId w:val="15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1"/>
  <w:activeWritingStyle w:appName="MSWord" w:lang="fr-FR" w:vendorID="64" w:dllVersion="0" w:nlCheck="1" w:checkStyle="1"/>
  <w:activeWritingStyle w:appName="MSWord" w:lang="de-CH" w:vendorID="64" w:dllVersion="0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14D5C25-5E4A-4486-A7DF-E8EB04DB89C9}"/>
    <w:docVar w:name="dgnword-eventsink" w:val="455453920"/>
    <w:docVar w:name="KAW999929" w:val="2504c129-6dfd-4612-9628-7d5d666c851d"/>
  </w:docVars>
  <w:rsids>
    <w:rsidRoot w:val="0083562D"/>
    <w:rsid w:val="00001CC5"/>
    <w:rsid w:val="0000292A"/>
    <w:rsid w:val="000057AF"/>
    <w:rsid w:val="00006181"/>
    <w:rsid w:val="000076E5"/>
    <w:rsid w:val="0001072A"/>
    <w:rsid w:val="000200A4"/>
    <w:rsid w:val="00020C01"/>
    <w:rsid w:val="00020EB6"/>
    <w:rsid w:val="00022264"/>
    <w:rsid w:val="00022A59"/>
    <w:rsid w:val="00023122"/>
    <w:rsid w:val="0002318D"/>
    <w:rsid w:val="00023B70"/>
    <w:rsid w:val="00023D53"/>
    <w:rsid w:val="00025012"/>
    <w:rsid w:val="0003661E"/>
    <w:rsid w:val="00036C6A"/>
    <w:rsid w:val="00037EE6"/>
    <w:rsid w:val="0004153D"/>
    <w:rsid w:val="00041864"/>
    <w:rsid w:val="00041E82"/>
    <w:rsid w:val="000435C5"/>
    <w:rsid w:val="00045EF6"/>
    <w:rsid w:val="000463E2"/>
    <w:rsid w:val="0004769C"/>
    <w:rsid w:val="00053D57"/>
    <w:rsid w:val="0005733A"/>
    <w:rsid w:val="000618E5"/>
    <w:rsid w:val="0006338C"/>
    <w:rsid w:val="00064212"/>
    <w:rsid w:val="00065E8B"/>
    <w:rsid w:val="000703BB"/>
    <w:rsid w:val="00073047"/>
    <w:rsid w:val="00077B31"/>
    <w:rsid w:val="00080332"/>
    <w:rsid w:val="00080BE7"/>
    <w:rsid w:val="000822BE"/>
    <w:rsid w:val="00083727"/>
    <w:rsid w:val="000842B0"/>
    <w:rsid w:val="00085D55"/>
    <w:rsid w:val="0008732B"/>
    <w:rsid w:val="00087E6B"/>
    <w:rsid w:val="0009235D"/>
    <w:rsid w:val="00092BE1"/>
    <w:rsid w:val="000949F5"/>
    <w:rsid w:val="00095088"/>
    <w:rsid w:val="000A2206"/>
    <w:rsid w:val="000B2C54"/>
    <w:rsid w:val="000B3392"/>
    <w:rsid w:val="000B4A14"/>
    <w:rsid w:val="000B711F"/>
    <w:rsid w:val="000C051D"/>
    <w:rsid w:val="000C0849"/>
    <w:rsid w:val="000C2A62"/>
    <w:rsid w:val="000C3225"/>
    <w:rsid w:val="000C71AF"/>
    <w:rsid w:val="000C7AE7"/>
    <w:rsid w:val="000D17EE"/>
    <w:rsid w:val="000D357A"/>
    <w:rsid w:val="000D74C1"/>
    <w:rsid w:val="000D77A6"/>
    <w:rsid w:val="000E19E8"/>
    <w:rsid w:val="000E1E35"/>
    <w:rsid w:val="000F00D4"/>
    <w:rsid w:val="000F1D4E"/>
    <w:rsid w:val="000F2EAE"/>
    <w:rsid w:val="000F309E"/>
    <w:rsid w:val="000F4CB5"/>
    <w:rsid w:val="000F52C9"/>
    <w:rsid w:val="000F68D0"/>
    <w:rsid w:val="00102528"/>
    <w:rsid w:val="001027B1"/>
    <w:rsid w:val="00102C5A"/>
    <w:rsid w:val="00102F17"/>
    <w:rsid w:val="00103430"/>
    <w:rsid w:val="001045DA"/>
    <w:rsid w:val="0010626A"/>
    <w:rsid w:val="00106E61"/>
    <w:rsid w:val="00106F4A"/>
    <w:rsid w:val="00107E8E"/>
    <w:rsid w:val="00112095"/>
    <w:rsid w:val="0011210E"/>
    <w:rsid w:val="001137D4"/>
    <w:rsid w:val="00113B18"/>
    <w:rsid w:val="00116192"/>
    <w:rsid w:val="00123BCB"/>
    <w:rsid w:val="00126944"/>
    <w:rsid w:val="001277A3"/>
    <w:rsid w:val="00132282"/>
    <w:rsid w:val="0013263D"/>
    <w:rsid w:val="00134067"/>
    <w:rsid w:val="00134AB9"/>
    <w:rsid w:val="001371FB"/>
    <w:rsid w:val="001402B2"/>
    <w:rsid w:val="001432C8"/>
    <w:rsid w:val="001436F8"/>
    <w:rsid w:val="00146A17"/>
    <w:rsid w:val="00156E3A"/>
    <w:rsid w:val="00161690"/>
    <w:rsid w:val="00161D50"/>
    <w:rsid w:val="0016204A"/>
    <w:rsid w:val="0016445A"/>
    <w:rsid w:val="0016712B"/>
    <w:rsid w:val="00173AF6"/>
    <w:rsid w:val="00175A21"/>
    <w:rsid w:val="001768D5"/>
    <w:rsid w:val="0017742E"/>
    <w:rsid w:val="0017758E"/>
    <w:rsid w:val="00177DD2"/>
    <w:rsid w:val="00177FAE"/>
    <w:rsid w:val="00182F43"/>
    <w:rsid w:val="00186679"/>
    <w:rsid w:val="00190B75"/>
    <w:rsid w:val="00192633"/>
    <w:rsid w:val="001928FF"/>
    <w:rsid w:val="0019467B"/>
    <w:rsid w:val="00194852"/>
    <w:rsid w:val="001A05F2"/>
    <w:rsid w:val="001A0DD6"/>
    <w:rsid w:val="001A3720"/>
    <w:rsid w:val="001B010A"/>
    <w:rsid w:val="001B29B8"/>
    <w:rsid w:val="001B2B58"/>
    <w:rsid w:val="001B37FA"/>
    <w:rsid w:val="001B3D97"/>
    <w:rsid w:val="001B7031"/>
    <w:rsid w:val="001C1C3D"/>
    <w:rsid w:val="001C670D"/>
    <w:rsid w:val="001D064F"/>
    <w:rsid w:val="001D56B0"/>
    <w:rsid w:val="001E13F3"/>
    <w:rsid w:val="001E1E06"/>
    <w:rsid w:val="001E325F"/>
    <w:rsid w:val="001E4643"/>
    <w:rsid w:val="001E5DCD"/>
    <w:rsid w:val="001E79DF"/>
    <w:rsid w:val="001F25D7"/>
    <w:rsid w:val="001F3CD4"/>
    <w:rsid w:val="001F57C9"/>
    <w:rsid w:val="001F6720"/>
    <w:rsid w:val="001F6A14"/>
    <w:rsid w:val="00200F4E"/>
    <w:rsid w:val="00201FD7"/>
    <w:rsid w:val="00204F9E"/>
    <w:rsid w:val="00207097"/>
    <w:rsid w:val="00211A5E"/>
    <w:rsid w:val="00212CCA"/>
    <w:rsid w:val="002149D8"/>
    <w:rsid w:val="00215EC6"/>
    <w:rsid w:val="002165AF"/>
    <w:rsid w:val="002203C3"/>
    <w:rsid w:val="00220A20"/>
    <w:rsid w:val="00220EB8"/>
    <w:rsid w:val="0022116F"/>
    <w:rsid w:val="00222CB1"/>
    <w:rsid w:val="0022348C"/>
    <w:rsid w:val="002252A3"/>
    <w:rsid w:val="00227063"/>
    <w:rsid w:val="00234003"/>
    <w:rsid w:val="00234727"/>
    <w:rsid w:val="002378EF"/>
    <w:rsid w:val="00241BCB"/>
    <w:rsid w:val="00242402"/>
    <w:rsid w:val="00243E1A"/>
    <w:rsid w:val="002441DC"/>
    <w:rsid w:val="002457FE"/>
    <w:rsid w:val="002471E2"/>
    <w:rsid w:val="00250269"/>
    <w:rsid w:val="00250CDE"/>
    <w:rsid w:val="00250FB4"/>
    <w:rsid w:val="00252C16"/>
    <w:rsid w:val="00252EA1"/>
    <w:rsid w:val="00256A37"/>
    <w:rsid w:val="00263D12"/>
    <w:rsid w:val="00267980"/>
    <w:rsid w:val="00271272"/>
    <w:rsid w:val="0027205C"/>
    <w:rsid w:val="002720FB"/>
    <w:rsid w:val="00273F34"/>
    <w:rsid w:val="002759FC"/>
    <w:rsid w:val="0027674A"/>
    <w:rsid w:val="00277712"/>
    <w:rsid w:val="0028107B"/>
    <w:rsid w:val="00281275"/>
    <w:rsid w:val="00282FD7"/>
    <w:rsid w:val="00284305"/>
    <w:rsid w:val="00284F76"/>
    <w:rsid w:val="00286140"/>
    <w:rsid w:val="002862F4"/>
    <w:rsid w:val="00286BB2"/>
    <w:rsid w:val="00286C12"/>
    <w:rsid w:val="00287E32"/>
    <w:rsid w:val="00291312"/>
    <w:rsid w:val="00294488"/>
    <w:rsid w:val="00294740"/>
    <w:rsid w:val="00294B6F"/>
    <w:rsid w:val="00294EDB"/>
    <w:rsid w:val="00296549"/>
    <w:rsid w:val="00296676"/>
    <w:rsid w:val="002979B2"/>
    <w:rsid w:val="002A1F20"/>
    <w:rsid w:val="002A3425"/>
    <w:rsid w:val="002A3C18"/>
    <w:rsid w:val="002A6670"/>
    <w:rsid w:val="002B0352"/>
    <w:rsid w:val="002B0D12"/>
    <w:rsid w:val="002B2837"/>
    <w:rsid w:val="002B54AB"/>
    <w:rsid w:val="002B67DF"/>
    <w:rsid w:val="002B71D9"/>
    <w:rsid w:val="002C37CA"/>
    <w:rsid w:val="002C5C29"/>
    <w:rsid w:val="002C6DDF"/>
    <w:rsid w:val="002D17F9"/>
    <w:rsid w:val="002D2C7D"/>
    <w:rsid w:val="002D2CC6"/>
    <w:rsid w:val="002E0373"/>
    <w:rsid w:val="002E3978"/>
    <w:rsid w:val="002E5BAE"/>
    <w:rsid w:val="002F215D"/>
    <w:rsid w:val="002F3244"/>
    <w:rsid w:val="002F3B30"/>
    <w:rsid w:val="002F3DE0"/>
    <w:rsid w:val="002F5651"/>
    <w:rsid w:val="002F683C"/>
    <w:rsid w:val="0030334D"/>
    <w:rsid w:val="00303F40"/>
    <w:rsid w:val="00304217"/>
    <w:rsid w:val="00305CFC"/>
    <w:rsid w:val="003060C8"/>
    <w:rsid w:val="00312D0C"/>
    <w:rsid w:val="00313846"/>
    <w:rsid w:val="00313FEC"/>
    <w:rsid w:val="00314389"/>
    <w:rsid w:val="00315C07"/>
    <w:rsid w:val="003160C0"/>
    <w:rsid w:val="003204FD"/>
    <w:rsid w:val="00320A61"/>
    <w:rsid w:val="00320EFC"/>
    <w:rsid w:val="00323ECC"/>
    <w:rsid w:val="003272B8"/>
    <w:rsid w:val="00331EA0"/>
    <w:rsid w:val="00335C78"/>
    <w:rsid w:val="00337606"/>
    <w:rsid w:val="0033784E"/>
    <w:rsid w:val="00341224"/>
    <w:rsid w:val="003417F6"/>
    <w:rsid w:val="003428F8"/>
    <w:rsid w:val="00343AB3"/>
    <w:rsid w:val="0034463B"/>
    <w:rsid w:val="00351667"/>
    <w:rsid w:val="003517D5"/>
    <w:rsid w:val="00355011"/>
    <w:rsid w:val="0036131C"/>
    <w:rsid w:val="00363C68"/>
    <w:rsid w:val="00366619"/>
    <w:rsid w:val="00366987"/>
    <w:rsid w:val="0036719C"/>
    <w:rsid w:val="00370070"/>
    <w:rsid w:val="003706FB"/>
    <w:rsid w:val="00371DDF"/>
    <w:rsid w:val="0037244B"/>
    <w:rsid w:val="0037263A"/>
    <w:rsid w:val="0037537D"/>
    <w:rsid w:val="00375B61"/>
    <w:rsid w:val="00376C61"/>
    <w:rsid w:val="003846B0"/>
    <w:rsid w:val="003848A3"/>
    <w:rsid w:val="00391300"/>
    <w:rsid w:val="00393EDA"/>
    <w:rsid w:val="003943E5"/>
    <w:rsid w:val="00395162"/>
    <w:rsid w:val="003A2BB3"/>
    <w:rsid w:val="003A3A87"/>
    <w:rsid w:val="003B16A2"/>
    <w:rsid w:val="003B1A54"/>
    <w:rsid w:val="003B438D"/>
    <w:rsid w:val="003B4609"/>
    <w:rsid w:val="003B4E5E"/>
    <w:rsid w:val="003C0E4D"/>
    <w:rsid w:val="003C64AA"/>
    <w:rsid w:val="003C66C8"/>
    <w:rsid w:val="003D2E42"/>
    <w:rsid w:val="003D2F98"/>
    <w:rsid w:val="003D3CA7"/>
    <w:rsid w:val="003D5F1C"/>
    <w:rsid w:val="003E0D7E"/>
    <w:rsid w:val="003E1441"/>
    <w:rsid w:val="003E1508"/>
    <w:rsid w:val="003E2A7A"/>
    <w:rsid w:val="003E5A17"/>
    <w:rsid w:val="003E6DE1"/>
    <w:rsid w:val="003F1A7E"/>
    <w:rsid w:val="003F54AB"/>
    <w:rsid w:val="00400924"/>
    <w:rsid w:val="00405A09"/>
    <w:rsid w:val="00407907"/>
    <w:rsid w:val="00407DC7"/>
    <w:rsid w:val="00407DDA"/>
    <w:rsid w:val="00416C5E"/>
    <w:rsid w:val="004208EB"/>
    <w:rsid w:val="00421930"/>
    <w:rsid w:val="00423494"/>
    <w:rsid w:val="00423889"/>
    <w:rsid w:val="004252CB"/>
    <w:rsid w:val="0042690E"/>
    <w:rsid w:val="0042794D"/>
    <w:rsid w:val="00427C45"/>
    <w:rsid w:val="00430BFA"/>
    <w:rsid w:val="00430CA6"/>
    <w:rsid w:val="00431188"/>
    <w:rsid w:val="0043363A"/>
    <w:rsid w:val="00434CEB"/>
    <w:rsid w:val="00434EEC"/>
    <w:rsid w:val="004362EE"/>
    <w:rsid w:val="00436573"/>
    <w:rsid w:val="00440315"/>
    <w:rsid w:val="0044182A"/>
    <w:rsid w:val="00443453"/>
    <w:rsid w:val="004439C3"/>
    <w:rsid w:val="004474A9"/>
    <w:rsid w:val="00447F4A"/>
    <w:rsid w:val="004510DF"/>
    <w:rsid w:val="004511DB"/>
    <w:rsid w:val="004521BD"/>
    <w:rsid w:val="00453520"/>
    <w:rsid w:val="0045566C"/>
    <w:rsid w:val="00455C10"/>
    <w:rsid w:val="00456A18"/>
    <w:rsid w:val="0045722A"/>
    <w:rsid w:val="00460D26"/>
    <w:rsid w:val="0046155C"/>
    <w:rsid w:val="00461F25"/>
    <w:rsid w:val="0046203A"/>
    <w:rsid w:val="00462A6E"/>
    <w:rsid w:val="00463D3A"/>
    <w:rsid w:val="00465ABF"/>
    <w:rsid w:val="00466BB6"/>
    <w:rsid w:val="00466DE3"/>
    <w:rsid w:val="0046770B"/>
    <w:rsid w:val="00470397"/>
    <w:rsid w:val="00476763"/>
    <w:rsid w:val="0048045A"/>
    <w:rsid w:val="00481A16"/>
    <w:rsid w:val="00481B61"/>
    <w:rsid w:val="00484D3C"/>
    <w:rsid w:val="00487580"/>
    <w:rsid w:val="00492889"/>
    <w:rsid w:val="004932FF"/>
    <w:rsid w:val="00493DE4"/>
    <w:rsid w:val="00496320"/>
    <w:rsid w:val="004A1467"/>
    <w:rsid w:val="004A2786"/>
    <w:rsid w:val="004A3073"/>
    <w:rsid w:val="004A3340"/>
    <w:rsid w:val="004A3639"/>
    <w:rsid w:val="004A4BDD"/>
    <w:rsid w:val="004A5DEF"/>
    <w:rsid w:val="004A65E4"/>
    <w:rsid w:val="004A6B8B"/>
    <w:rsid w:val="004A7124"/>
    <w:rsid w:val="004B02B9"/>
    <w:rsid w:val="004B3D39"/>
    <w:rsid w:val="004B6477"/>
    <w:rsid w:val="004C09BF"/>
    <w:rsid w:val="004C24A6"/>
    <w:rsid w:val="004C2B96"/>
    <w:rsid w:val="004C2DBE"/>
    <w:rsid w:val="004C4515"/>
    <w:rsid w:val="004D2C5C"/>
    <w:rsid w:val="004D2C7F"/>
    <w:rsid w:val="004D3F4C"/>
    <w:rsid w:val="004D78A5"/>
    <w:rsid w:val="004E0BAB"/>
    <w:rsid w:val="004E14D4"/>
    <w:rsid w:val="004E1989"/>
    <w:rsid w:val="004E2824"/>
    <w:rsid w:val="004E39AA"/>
    <w:rsid w:val="004E3EB2"/>
    <w:rsid w:val="004E7C89"/>
    <w:rsid w:val="004E7E58"/>
    <w:rsid w:val="004F03D2"/>
    <w:rsid w:val="004F0453"/>
    <w:rsid w:val="004F2141"/>
    <w:rsid w:val="004F2858"/>
    <w:rsid w:val="004F2C15"/>
    <w:rsid w:val="004F37E7"/>
    <w:rsid w:val="004F46FB"/>
    <w:rsid w:val="004F4A63"/>
    <w:rsid w:val="004F5A85"/>
    <w:rsid w:val="004F5A9E"/>
    <w:rsid w:val="004F5CED"/>
    <w:rsid w:val="004F6801"/>
    <w:rsid w:val="004F7E3A"/>
    <w:rsid w:val="005001C4"/>
    <w:rsid w:val="005030E8"/>
    <w:rsid w:val="00504071"/>
    <w:rsid w:val="00504274"/>
    <w:rsid w:val="0050467E"/>
    <w:rsid w:val="00505284"/>
    <w:rsid w:val="005061CD"/>
    <w:rsid w:val="00506E8E"/>
    <w:rsid w:val="00506F3C"/>
    <w:rsid w:val="00507CF7"/>
    <w:rsid w:val="00510817"/>
    <w:rsid w:val="00511319"/>
    <w:rsid w:val="00512C44"/>
    <w:rsid w:val="00517E94"/>
    <w:rsid w:val="005202AE"/>
    <w:rsid w:val="005218F4"/>
    <w:rsid w:val="00522124"/>
    <w:rsid w:val="005225EE"/>
    <w:rsid w:val="005228E8"/>
    <w:rsid w:val="00523EF0"/>
    <w:rsid w:val="005273DD"/>
    <w:rsid w:val="005339B6"/>
    <w:rsid w:val="005377C7"/>
    <w:rsid w:val="005407EE"/>
    <w:rsid w:val="00540AFD"/>
    <w:rsid w:val="0054420D"/>
    <w:rsid w:val="00546F43"/>
    <w:rsid w:val="00546FAF"/>
    <w:rsid w:val="00547505"/>
    <w:rsid w:val="00550C4D"/>
    <w:rsid w:val="00550E00"/>
    <w:rsid w:val="005534D8"/>
    <w:rsid w:val="00554264"/>
    <w:rsid w:val="00554796"/>
    <w:rsid w:val="00555845"/>
    <w:rsid w:val="00556876"/>
    <w:rsid w:val="00556F0C"/>
    <w:rsid w:val="00561638"/>
    <w:rsid w:val="00565E5B"/>
    <w:rsid w:val="00566C35"/>
    <w:rsid w:val="00567464"/>
    <w:rsid w:val="005723C3"/>
    <w:rsid w:val="005760A9"/>
    <w:rsid w:val="0057705A"/>
    <w:rsid w:val="005822FD"/>
    <w:rsid w:val="005853F0"/>
    <w:rsid w:val="005856A6"/>
    <w:rsid w:val="00586835"/>
    <w:rsid w:val="0059074F"/>
    <w:rsid w:val="005913F8"/>
    <w:rsid w:val="00591A9B"/>
    <w:rsid w:val="00593892"/>
    <w:rsid w:val="005974C5"/>
    <w:rsid w:val="005A1C37"/>
    <w:rsid w:val="005A6EAF"/>
    <w:rsid w:val="005B335C"/>
    <w:rsid w:val="005B59BE"/>
    <w:rsid w:val="005B5D72"/>
    <w:rsid w:val="005B7779"/>
    <w:rsid w:val="005C0F38"/>
    <w:rsid w:val="005C12D7"/>
    <w:rsid w:val="005C4985"/>
    <w:rsid w:val="005D18BC"/>
    <w:rsid w:val="005D3A9F"/>
    <w:rsid w:val="005D5BC7"/>
    <w:rsid w:val="005D5FA1"/>
    <w:rsid w:val="005E0495"/>
    <w:rsid w:val="005E08DE"/>
    <w:rsid w:val="005E13DA"/>
    <w:rsid w:val="005E1465"/>
    <w:rsid w:val="005E555D"/>
    <w:rsid w:val="005E5704"/>
    <w:rsid w:val="005E62B5"/>
    <w:rsid w:val="005E75AE"/>
    <w:rsid w:val="005F11BA"/>
    <w:rsid w:val="005F1B62"/>
    <w:rsid w:val="005F35CF"/>
    <w:rsid w:val="005F5318"/>
    <w:rsid w:val="005F5C17"/>
    <w:rsid w:val="005F686C"/>
    <w:rsid w:val="005F6C0F"/>
    <w:rsid w:val="005F762E"/>
    <w:rsid w:val="0060135C"/>
    <w:rsid w:val="0060291F"/>
    <w:rsid w:val="00603249"/>
    <w:rsid w:val="006033AC"/>
    <w:rsid w:val="0060385A"/>
    <w:rsid w:val="0060395D"/>
    <w:rsid w:val="00604D85"/>
    <w:rsid w:val="006053AC"/>
    <w:rsid w:val="00607623"/>
    <w:rsid w:val="00612A12"/>
    <w:rsid w:val="00613217"/>
    <w:rsid w:val="0061398A"/>
    <w:rsid w:val="00613A27"/>
    <w:rsid w:val="006179E8"/>
    <w:rsid w:val="006201D8"/>
    <w:rsid w:val="00620751"/>
    <w:rsid w:val="00621B92"/>
    <w:rsid w:val="006220C1"/>
    <w:rsid w:val="0062339D"/>
    <w:rsid w:val="00623B09"/>
    <w:rsid w:val="0062421B"/>
    <w:rsid w:val="0062495B"/>
    <w:rsid w:val="006258DC"/>
    <w:rsid w:val="006259D6"/>
    <w:rsid w:val="0063527F"/>
    <w:rsid w:val="006370E4"/>
    <w:rsid w:val="0063724A"/>
    <w:rsid w:val="00642A15"/>
    <w:rsid w:val="006455B2"/>
    <w:rsid w:val="0064673C"/>
    <w:rsid w:val="00647411"/>
    <w:rsid w:val="00647F29"/>
    <w:rsid w:val="00650C66"/>
    <w:rsid w:val="00652D2F"/>
    <w:rsid w:val="00653635"/>
    <w:rsid w:val="006557A7"/>
    <w:rsid w:val="0065594F"/>
    <w:rsid w:val="00655FEC"/>
    <w:rsid w:val="00657739"/>
    <w:rsid w:val="00662F26"/>
    <w:rsid w:val="0066505C"/>
    <w:rsid w:val="00665670"/>
    <w:rsid w:val="006672BB"/>
    <w:rsid w:val="00672B73"/>
    <w:rsid w:val="00674A34"/>
    <w:rsid w:val="006766E9"/>
    <w:rsid w:val="006772BC"/>
    <w:rsid w:val="00681CE7"/>
    <w:rsid w:val="00683F78"/>
    <w:rsid w:val="00684B0F"/>
    <w:rsid w:val="00690790"/>
    <w:rsid w:val="00692300"/>
    <w:rsid w:val="00692486"/>
    <w:rsid w:val="00695218"/>
    <w:rsid w:val="00696EEA"/>
    <w:rsid w:val="0069747C"/>
    <w:rsid w:val="00697F11"/>
    <w:rsid w:val="006A2EA0"/>
    <w:rsid w:val="006A4846"/>
    <w:rsid w:val="006A4F0B"/>
    <w:rsid w:val="006A558A"/>
    <w:rsid w:val="006A76E8"/>
    <w:rsid w:val="006B2039"/>
    <w:rsid w:val="006B3807"/>
    <w:rsid w:val="006B3A65"/>
    <w:rsid w:val="006B4082"/>
    <w:rsid w:val="006B73E4"/>
    <w:rsid w:val="006C2300"/>
    <w:rsid w:val="006C25E3"/>
    <w:rsid w:val="006C2A7D"/>
    <w:rsid w:val="006C2D59"/>
    <w:rsid w:val="006C34E2"/>
    <w:rsid w:val="006C7061"/>
    <w:rsid w:val="006C7656"/>
    <w:rsid w:val="006C77BA"/>
    <w:rsid w:val="006D0912"/>
    <w:rsid w:val="006D1778"/>
    <w:rsid w:val="006D19F6"/>
    <w:rsid w:val="006D21B3"/>
    <w:rsid w:val="006D28BD"/>
    <w:rsid w:val="006D2F45"/>
    <w:rsid w:val="006D62A2"/>
    <w:rsid w:val="006D7050"/>
    <w:rsid w:val="006E1CE5"/>
    <w:rsid w:val="006E27AA"/>
    <w:rsid w:val="006E3E7C"/>
    <w:rsid w:val="006E45B9"/>
    <w:rsid w:val="006E654F"/>
    <w:rsid w:val="006F3E7F"/>
    <w:rsid w:val="006F4D9B"/>
    <w:rsid w:val="007008D1"/>
    <w:rsid w:val="00702EA7"/>
    <w:rsid w:val="00705553"/>
    <w:rsid w:val="0070591B"/>
    <w:rsid w:val="007067D6"/>
    <w:rsid w:val="00706AFF"/>
    <w:rsid w:val="00711EBE"/>
    <w:rsid w:val="0071552F"/>
    <w:rsid w:val="0071728A"/>
    <w:rsid w:val="00722325"/>
    <w:rsid w:val="00722846"/>
    <w:rsid w:val="00722F8F"/>
    <w:rsid w:val="00723783"/>
    <w:rsid w:val="00725B4D"/>
    <w:rsid w:val="00733138"/>
    <w:rsid w:val="007354BD"/>
    <w:rsid w:val="00735861"/>
    <w:rsid w:val="00737B72"/>
    <w:rsid w:val="00740D9D"/>
    <w:rsid w:val="00740F6D"/>
    <w:rsid w:val="00742EBE"/>
    <w:rsid w:val="00744EA9"/>
    <w:rsid w:val="00745ABE"/>
    <w:rsid w:val="0075180A"/>
    <w:rsid w:val="007525F7"/>
    <w:rsid w:val="00753A6A"/>
    <w:rsid w:val="00754E3A"/>
    <w:rsid w:val="007556F8"/>
    <w:rsid w:val="00756D2E"/>
    <w:rsid w:val="00756EC2"/>
    <w:rsid w:val="0075713C"/>
    <w:rsid w:val="00757F6F"/>
    <w:rsid w:val="00760748"/>
    <w:rsid w:val="00765406"/>
    <w:rsid w:val="00771488"/>
    <w:rsid w:val="0077156D"/>
    <w:rsid w:val="00771961"/>
    <w:rsid w:val="007736B5"/>
    <w:rsid w:val="00774A6D"/>
    <w:rsid w:val="007761DE"/>
    <w:rsid w:val="00777509"/>
    <w:rsid w:val="00781EC5"/>
    <w:rsid w:val="00783F69"/>
    <w:rsid w:val="007863CF"/>
    <w:rsid w:val="00787E43"/>
    <w:rsid w:val="007903E5"/>
    <w:rsid w:val="00791670"/>
    <w:rsid w:val="00791AD5"/>
    <w:rsid w:val="00791D99"/>
    <w:rsid w:val="0079359E"/>
    <w:rsid w:val="007957A0"/>
    <w:rsid w:val="00795FB6"/>
    <w:rsid w:val="007961F6"/>
    <w:rsid w:val="0079770E"/>
    <w:rsid w:val="007A16CC"/>
    <w:rsid w:val="007A70B5"/>
    <w:rsid w:val="007B136F"/>
    <w:rsid w:val="007B1494"/>
    <w:rsid w:val="007B53EC"/>
    <w:rsid w:val="007B5C65"/>
    <w:rsid w:val="007B6D15"/>
    <w:rsid w:val="007B71A0"/>
    <w:rsid w:val="007B72A8"/>
    <w:rsid w:val="007C0BB0"/>
    <w:rsid w:val="007C1AF9"/>
    <w:rsid w:val="007C3B8C"/>
    <w:rsid w:val="007C4142"/>
    <w:rsid w:val="007D25E0"/>
    <w:rsid w:val="007D2DE6"/>
    <w:rsid w:val="007D3002"/>
    <w:rsid w:val="007D4D6C"/>
    <w:rsid w:val="007D6181"/>
    <w:rsid w:val="007D69D8"/>
    <w:rsid w:val="007E0984"/>
    <w:rsid w:val="007E20D4"/>
    <w:rsid w:val="007E21B6"/>
    <w:rsid w:val="007E6D63"/>
    <w:rsid w:val="007F0918"/>
    <w:rsid w:val="007F3A9B"/>
    <w:rsid w:val="0080312C"/>
    <w:rsid w:val="00804ED4"/>
    <w:rsid w:val="00805825"/>
    <w:rsid w:val="00806A59"/>
    <w:rsid w:val="00806F47"/>
    <w:rsid w:val="008119C6"/>
    <w:rsid w:val="00811BED"/>
    <w:rsid w:val="008134E5"/>
    <w:rsid w:val="008141DE"/>
    <w:rsid w:val="0081591C"/>
    <w:rsid w:val="00815DCC"/>
    <w:rsid w:val="008319A4"/>
    <w:rsid w:val="00832886"/>
    <w:rsid w:val="00833DD0"/>
    <w:rsid w:val="0083562D"/>
    <w:rsid w:val="00835669"/>
    <w:rsid w:val="0083571E"/>
    <w:rsid w:val="008360E7"/>
    <w:rsid w:val="0084141A"/>
    <w:rsid w:val="0084257F"/>
    <w:rsid w:val="00844AFD"/>
    <w:rsid w:val="00844F41"/>
    <w:rsid w:val="00856270"/>
    <w:rsid w:val="008563AE"/>
    <w:rsid w:val="00861538"/>
    <w:rsid w:val="00861BCA"/>
    <w:rsid w:val="00861F47"/>
    <w:rsid w:val="008630FC"/>
    <w:rsid w:val="00872C9C"/>
    <w:rsid w:val="00872EEF"/>
    <w:rsid w:val="00874C2F"/>
    <w:rsid w:val="0087594D"/>
    <w:rsid w:val="00876762"/>
    <w:rsid w:val="008804D9"/>
    <w:rsid w:val="00882242"/>
    <w:rsid w:val="00886B2E"/>
    <w:rsid w:val="0089795C"/>
    <w:rsid w:val="008A17BE"/>
    <w:rsid w:val="008A21F8"/>
    <w:rsid w:val="008A3232"/>
    <w:rsid w:val="008A3C3A"/>
    <w:rsid w:val="008A6422"/>
    <w:rsid w:val="008A66E1"/>
    <w:rsid w:val="008B2164"/>
    <w:rsid w:val="008B2807"/>
    <w:rsid w:val="008B6797"/>
    <w:rsid w:val="008B67DF"/>
    <w:rsid w:val="008B7806"/>
    <w:rsid w:val="008C1F4F"/>
    <w:rsid w:val="008C390F"/>
    <w:rsid w:val="008C4007"/>
    <w:rsid w:val="008C4793"/>
    <w:rsid w:val="008C6025"/>
    <w:rsid w:val="008C6E00"/>
    <w:rsid w:val="008D0C7D"/>
    <w:rsid w:val="008D62BF"/>
    <w:rsid w:val="008D6475"/>
    <w:rsid w:val="008D7C6C"/>
    <w:rsid w:val="008E07AB"/>
    <w:rsid w:val="008E124F"/>
    <w:rsid w:val="008E24D1"/>
    <w:rsid w:val="008E314F"/>
    <w:rsid w:val="008E5691"/>
    <w:rsid w:val="008E7231"/>
    <w:rsid w:val="008E7A9A"/>
    <w:rsid w:val="008F50A4"/>
    <w:rsid w:val="008F5A0D"/>
    <w:rsid w:val="008F6EBF"/>
    <w:rsid w:val="008F7499"/>
    <w:rsid w:val="0090188C"/>
    <w:rsid w:val="0090340F"/>
    <w:rsid w:val="0090470B"/>
    <w:rsid w:val="00904794"/>
    <w:rsid w:val="00904FCF"/>
    <w:rsid w:val="009060CA"/>
    <w:rsid w:val="0091145C"/>
    <w:rsid w:val="00911B21"/>
    <w:rsid w:val="009129AF"/>
    <w:rsid w:val="009129ED"/>
    <w:rsid w:val="00914F1B"/>
    <w:rsid w:val="00930309"/>
    <w:rsid w:val="0093098C"/>
    <w:rsid w:val="009343E3"/>
    <w:rsid w:val="00935AE7"/>
    <w:rsid w:val="009363BF"/>
    <w:rsid w:val="009368C0"/>
    <w:rsid w:val="00936FCE"/>
    <w:rsid w:val="009412BE"/>
    <w:rsid w:val="009443EA"/>
    <w:rsid w:val="0094485F"/>
    <w:rsid w:val="0094531A"/>
    <w:rsid w:val="009462AA"/>
    <w:rsid w:val="00946B7F"/>
    <w:rsid w:val="009473B2"/>
    <w:rsid w:val="00951E91"/>
    <w:rsid w:val="0095217E"/>
    <w:rsid w:val="00954141"/>
    <w:rsid w:val="00960545"/>
    <w:rsid w:val="00960894"/>
    <w:rsid w:val="009615DE"/>
    <w:rsid w:val="00961788"/>
    <w:rsid w:val="00962286"/>
    <w:rsid w:val="00962C3D"/>
    <w:rsid w:val="00971607"/>
    <w:rsid w:val="009723CC"/>
    <w:rsid w:val="00974181"/>
    <w:rsid w:val="0097491B"/>
    <w:rsid w:val="00975282"/>
    <w:rsid w:val="00976296"/>
    <w:rsid w:val="00981D7E"/>
    <w:rsid w:val="009828E2"/>
    <w:rsid w:val="00983C0A"/>
    <w:rsid w:val="00983DF1"/>
    <w:rsid w:val="009926EE"/>
    <w:rsid w:val="0099270B"/>
    <w:rsid w:val="0099433F"/>
    <w:rsid w:val="00997351"/>
    <w:rsid w:val="009A0350"/>
    <w:rsid w:val="009A11EA"/>
    <w:rsid w:val="009A2813"/>
    <w:rsid w:val="009A32C8"/>
    <w:rsid w:val="009A4535"/>
    <w:rsid w:val="009A4923"/>
    <w:rsid w:val="009A506B"/>
    <w:rsid w:val="009A55E0"/>
    <w:rsid w:val="009A62F1"/>
    <w:rsid w:val="009A62F5"/>
    <w:rsid w:val="009B26E2"/>
    <w:rsid w:val="009B2891"/>
    <w:rsid w:val="009B36CC"/>
    <w:rsid w:val="009B5024"/>
    <w:rsid w:val="009B6C23"/>
    <w:rsid w:val="009C0CDF"/>
    <w:rsid w:val="009C2472"/>
    <w:rsid w:val="009C555A"/>
    <w:rsid w:val="009D263E"/>
    <w:rsid w:val="009D3FE0"/>
    <w:rsid w:val="009D5C54"/>
    <w:rsid w:val="009E0BAB"/>
    <w:rsid w:val="009E3AFF"/>
    <w:rsid w:val="009E4FE7"/>
    <w:rsid w:val="009E547E"/>
    <w:rsid w:val="009E6A57"/>
    <w:rsid w:val="009F1F0F"/>
    <w:rsid w:val="009F2FC6"/>
    <w:rsid w:val="009F33B1"/>
    <w:rsid w:val="009F3469"/>
    <w:rsid w:val="009F3D54"/>
    <w:rsid w:val="009F419E"/>
    <w:rsid w:val="009F43C1"/>
    <w:rsid w:val="009F4ED6"/>
    <w:rsid w:val="009F508E"/>
    <w:rsid w:val="009F625B"/>
    <w:rsid w:val="00A03D1F"/>
    <w:rsid w:val="00A04454"/>
    <w:rsid w:val="00A047AB"/>
    <w:rsid w:val="00A04837"/>
    <w:rsid w:val="00A07AD6"/>
    <w:rsid w:val="00A1048E"/>
    <w:rsid w:val="00A10BB6"/>
    <w:rsid w:val="00A12308"/>
    <w:rsid w:val="00A14D85"/>
    <w:rsid w:val="00A167F0"/>
    <w:rsid w:val="00A21F43"/>
    <w:rsid w:val="00A22457"/>
    <w:rsid w:val="00A224B6"/>
    <w:rsid w:val="00A24407"/>
    <w:rsid w:val="00A249F8"/>
    <w:rsid w:val="00A2572E"/>
    <w:rsid w:val="00A264C4"/>
    <w:rsid w:val="00A2708A"/>
    <w:rsid w:val="00A3217F"/>
    <w:rsid w:val="00A35134"/>
    <w:rsid w:val="00A37ED9"/>
    <w:rsid w:val="00A42CE3"/>
    <w:rsid w:val="00A431A3"/>
    <w:rsid w:val="00A45A16"/>
    <w:rsid w:val="00A46509"/>
    <w:rsid w:val="00A472E8"/>
    <w:rsid w:val="00A47552"/>
    <w:rsid w:val="00A5075C"/>
    <w:rsid w:val="00A5093C"/>
    <w:rsid w:val="00A50B03"/>
    <w:rsid w:val="00A52731"/>
    <w:rsid w:val="00A5298D"/>
    <w:rsid w:val="00A52A5A"/>
    <w:rsid w:val="00A52C4F"/>
    <w:rsid w:val="00A52C76"/>
    <w:rsid w:val="00A537B1"/>
    <w:rsid w:val="00A54F8B"/>
    <w:rsid w:val="00A56B58"/>
    <w:rsid w:val="00A57FB8"/>
    <w:rsid w:val="00A617FF"/>
    <w:rsid w:val="00A619F0"/>
    <w:rsid w:val="00A659F1"/>
    <w:rsid w:val="00A71FA1"/>
    <w:rsid w:val="00A758DE"/>
    <w:rsid w:val="00A7664A"/>
    <w:rsid w:val="00A82074"/>
    <w:rsid w:val="00A821D7"/>
    <w:rsid w:val="00A83376"/>
    <w:rsid w:val="00A83873"/>
    <w:rsid w:val="00A84897"/>
    <w:rsid w:val="00A87FA7"/>
    <w:rsid w:val="00A911DF"/>
    <w:rsid w:val="00A91661"/>
    <w:rsid w:val="00A918A5"/>
    <w:rsid w:val="00A95567"/>
    <w:rsid w:val="00A97E46"/>
    <w:rsid w:val="00AA0580"/>
    <w:rsid w:val="00AA12DF"/>
    <w:rsid w:val="00AA2921"/>
    <w:rsid w:val="00AA5000"/>
    <w:rsid w:val="00AA5940"/>
    <w:rsid w:val="00AA7194"/>
    <w:rsid w:val="00AA7515"/>
    <w:rsid w:val="00AA7CEE"/>
    <w:rsid w:val="00AB22A8"/>
    <w:rsid w:val="00AB231D"/>
    <w:rsid w:val="00AB34D8"/>
    <w:rsid w:val="00AB36FB"/>
    <w:rsid w:val="00AB3D2E"/>
    <w:rsid w:val="00AC09C4"/>
    <w:rsid w:val="00AC180B"/>
    <w:rsid w:val="00AC351D"/>
    <w:rsid w:val="00AC3565"/>
    <w:rsid w:val="00AC3BE0"/>
    <w:rsid w:val="00AC5C21"/>
    <w:rsid w:val="00AC762C"/>
    <w:rsid w:val="00AC790F"/>
    <w:rsid w:val="00AD0ED7"/>
    <w:rsid w:val="00AD11F2"/>
    <w:rsid w:val="00AD21AB"/>
    <w:rsid w:val="00AD49D2"/>
    <w:rsid w:val="00AD608F"/>
    <w:rsid w:val="00AD74AF"/>
    <w:rsid w:val="00AE143B"/>
    <w:rsid w:val="00AE3370"/>
    <w:rsid w:val="00AE4141"/>
    <w:rsid w:val="00AE72C9"/>
    <w:rsid w:val="00AF0719"/>
    <w:rsid w:val="00AF3C87"/>
    <w:rsid w:val="00AF420F"/>
    <w:rsid w:val="00AF4248"/>
    <w:rsid w:val="00AF453D"/>
    <w:rsid w:val="00AF499D"/>
    <w:rsid w:val="00AF4C46"/>
    <w:rsid w:val="00AF5676"/>
    <w:rsid w:val="00AF61BA"/>
    <w:rsid w:val="00B0007B"/>
    <w:rsid w:val="00B01436"/>
    <w:rsid w:val="00B03C22"/>
    <w:rsid w:val="00B06A2B"/>
    <w:rsid w:val="00B0749A"/>
    <w:rsid w:val="00B1106E"/>
    <w:rsid w:val="00B110A9"/>
    <w:rsid w:val="00B12671"/>
    <w:rsid w:val="00B20F61"/>
    <w:rsid w:val="00B23434"/>
    <w:rsid w:val="00B242A1"/>
    <w:rsid w:val="00B2575E"/>
    <w:rsid w:val="00B25E19"/>
    <w:rsid w:val="00B3216E"/>
    <w:rsid w:val="00B32BB9"/>
    <w:rsid w:val="00B357D7"/>
    <w:rsid w:val="00B36525"/>
    <w:rsid w:val="00B3761A"/>
    <w:rsid w:val="00B37B36"/>
    <w:rsid w:val="00B40398"/>
    <w:rsid w:val="00B41710"/>
    <w:rsid w:val="00B41B34"/>
    <w:rsid w:val="00B42319"/>
    <w:rsid w:val="00B439A6"/>
    <w:rsid w:val="00B43AD0"/>
    <w:rsid w:val="00B50783"/>
    <w:rsid w:val="00B5214D"/>
    <w:rsid w:val="00B52BA5"/>
    <w:rsid w:val="00B52F93"/>
    <w:rsid w:val="00B5543A"/>
    <w:rsid w:val="00B5692D"/>
    <w:rsid w:val="00B62A96"/>
    <w:rsid w:val="00B63FCC"/>
    <w:rsid w:val="00B641FE"/>
    <w:rsid w:val="00B645C4"/>
    <w:rsid w:val="00B668CE"/>
    <w:rsid w:val="00B66DB3"/>
    <w:rsid w:val="00B72B88"/>
    <w:rsid w:val="00B72CC9"/>
    <w:rsid w:val="00B73050"/>
    <w:rsid w:val="00B7370B"/>
    <w:rsid w:val="00B74938"/>
    <w:rsid w:val="00B763F7"/>
    <w:rsid w:val="00B77EF0"/>
    <w:rsid w:val="00B80AA4"/>
    <w:rsid w:val="00B81416"/>
    <w:rsid w:val="00B83A83"/>
    <w:rsid w:val="00B84921"/>
    <w:rsid w:val="00B8615B"/>
    <w:rsid w:val="00B86438"/>
    <w:rsid w:val="00B86F25"/>
    <w:rsid w:val="00B87EF6"/>
    <w:rsid w:val="00B93C75"/>
    <w:rsid w:val="00B950D0"/>
    <w:rsid w:val="00B95C07"/>
    <w:rsid w:val="00B9733E"/>
    <w:rsid w:val="00B97590"/>
    <w:rsid w:val="00BA0BB8"/>
    <w:rsid w:val="00BA0C6D"/>
    <w:rsid w:val="00BA26C5"/>
    <w:rsid w:val="00BA27FD"/>
    <w:rsid w:val="00BA38CC"/>
    <w:rsid w:val="00BA42F6"/>
    <w:rsid w:val="00BA4676"/>
    <w:rsid w:val="00BA5F2D"/>
    <w:rsid w:val="00BA63C4"/>
    <w:rsid w:val="00BB10C1"/>
    <w:rsid w:val="00BB173B"/>
    <w:rsid w:val="00BB2584"/>
    <w:rsid w:val="00BB61E0"/>
    <w:rsid w:val="00BB6649"/>
    <w:rsid w:val="00BB7BEC"/>
    <w:rsid w:val="00BC0134"/>
    <w:rsid w:val="00BC018B"/>
    <w:rsid w:val="00BC06A9"/>
    <w:rsid w:val="00BC2CB4"/>
    <w:rsid w:val="00BC2D4C"/>
    <w:rsid w:val="00BD02A0"/>
    <w:rsid w:val="00BD23DC"/>
    <w:rsid w:val="00BD24C7"/>
    <w:rsid w:val="00BD3905"/>
    <w:rsid w:val="00BD4852"/>
    <w:rsid w:val="00BD4AA0"/>
    <w:rsid w:val="00BD4C61"/>
    <w:rsid w:val="00BD6EDE"/>
    <w:rsid w:val="00BE23B3"/>
    <w:rsid w:val="00BE3A29"/>
    <w:rsid w:val="00BE3CD8"/>
    <w:rsid w:val="00BF2AB5"/>
    <w:rsid w:val="00BF62EA"/>
    <w:rsid w:val="00C00A5D"/>
    <w:rsid w:val="00C0233A"/>
    <w:rsid w:val="00C036A6"/>
    <w:rsid w:val="00C03EAF"/>
    <w:rsid w:val="00C05F1D"/>
    <w:rsid w:val="00C12C3C"/>
    <w:rsid w:val="00C1305E"/>
    <w:rsid w:val="00C1478B"/>
    <w:rsid w:val="00C15D9C"/>
    <w:rsid w:val="00C15E89"/>
    <w:rsid w:val="00C16859"/>
    <w:rsid w:val="00C213F1"/>
    <w:rsid w:val="00C2275D"/>
    <w:rsid w:val="00C2787C"/>
    <w:rsid w:val="00C30602"/>
    <w:rsid w:val="00C329A9"/>
    <w:rsid w:val="00C432C8"/>
    <w:rsid w:val="00C444F5"/>
    <w:rsid w:val="00C449AC"/>
    <w:rsid w:val="00C46ADF"/>
    <w:rsid w:val="00C47606"/>
    <w:rsid w:val="00C54892"/>
    <w:rsid w:val="00C55824"/>
    <w:rsid w:val="00C56D7B"/>
    <w:rsid w:val="00C57B26"/>
    <w:rsid w:val="00C604DD"/>
    <w:rsid w:val="00C660E1"/>
    <w:rsid w:val="00C66E08"/>
    <w:rsid w:val="00C725E8"/>
    <w:rsid w:val="00C735AE"/>
    <w:rsid w:val="00C75D9F"/>
    <w:rsid w:val="00C76765"/>
    <w:rsid w:val="00C77C37"/>
    <w:rsid w:val="00C80700"/>
    <w:rsid w:val="00C85BFB"/>
    <w:rsid w:val="00C86793"/>
    <w:rsid w:val="00C86AD3"/>
    <w:rsid w:val="00C87109"/>
    <w:rsid w:val="00C87D46"/>
    <w:rsid w:val="00C90A32"/>
    <w:rsid w:val="00C920F9"/>
    <w:rsid w:val="00C96BB9"/>
    <w:rsid w:val="00C97AF4"/>
    <w:rsid w:val="00CA0EF1"/>
    <w:rsid w:val="00CA1C91"/>
    <w:rsid w:val="00CA1DC0"/>
    <w:rsid w:val="00CA2757"/>
    <w:rsid w:val="00CA2C5E"/>
    <w:rsid w:val="00CB0E38"/>
    <w:rsid w:val="00CB10CC"/>
    <w:rsid w:val="00CB43ED"/>
    <w:rsid w:val="00CB52CC"/>
    <w:rsid w:val="00CB7ACE"/>
    <w:rsid w:val="00CC115D"/>
    <w:rsid w:val="00CC2442"/>
    <w:rsid w:val="00CC2996"/>
    <w:rsid w:val="00CC2CA2"/>
    <w:rsid w:val="00CC4060"/>
    <w:rsid w:val="00CC556F"/>
    <w:rsid w:val="00CC5EA9"/>
    <w:rsid w:val="00CC6F14"/>
    <w:rsid w:val="00CD04DF"/>
    <w:rsid w:val="00CD0C89"/>
    <w:rsid w:val="00CD1331"/>
    <w:rsid w:val="00CD1A9D"/>
    <w:rsid w:val="00CD322F"/>
    <w:rsid w:val="00CD380A"/>
    <w:rsid w:val="00CD43EB"/>
    <w:rsid w:val="00CD755F"/>
    <w:rsid w:val="00CD7FBA"/>
    <w:rsid w:val="00CE0AE4"/>
    <w:rsid w:val="00CE15B4"/>
    <w:rsid w:val="00CE2F8E"/>
    <w:rsid w:val="00CE357C"/>
    <w:rsid w:val="00CE3B15"/>
    <w:rsid w:val="00CE61B9"/>
    <w:rsid w:val="00CE79ED"/>
    <w:rsid w:val="00CF65B1"/>
    <w:rsid w:val="00D01E1C"/>
    <w:rsid w:val="00D02101"/>
    <w:rsid w:val="00D031EC"/>
    <w:rsid w:val="00D04AB1"/>
    <w:rsid w:val="00D12D2C"/>
    <w:rsid w:val="00D13119"/>
    <w:rsid w:val="00D13A33"/>
    <w:rsid w:val="00D13D64"/>
    <w:rsid w:val="00D14264"/>
    <w:rsid w:val="00D15763"/>
    <w:rsid w:val="00D20232"/>
    <w:rsid w:val="00D2144D"/>
    <w:rsid w:val="00D246F6"/>
    <w:rsid w:val="00D252F8"/>
    <w:rsid w:val="00D25325"/>
    <w:rsid w:val="00D30CF7"/>
    <w:rsid w:val="00D3411B"/>
    <w:rsid w:val="00D3546C"/>
    <w:rsid w:val="00D41114"/>
    <w:rsid w:val="00D4175F"/>
    <w:rsid w:val="00D4254C"/>
    <w:rsid w:val="00D42BD6"/>
    <w:rsid w:val="00D4614C"/>
    <w:rsid w:val="00D477B6"/>
    <w:rsid w:val="00D50292"/>
    <w:rsid w:val="00D53173"/>
    <w:rsid w:val="00D53F7C"/>
    <w:rsid w:val="00D54B5D"/>
    <w:rsid w:val="00D606BB"/>
    <w:rsid w:val="00D61E50"/>
    <w:rsid w:val="00D63BC2"/>
    <w:rsid w:val="00D63C9A"/>
    <w:rsid w:val="00D64C2E"/>
    <w:rsid w:val="00D667B0"/>
    <w:rsid w:val="00D66F88"/>
    <w:rsid w:val="00D704BA"/>
    <w:rsid w:val="00D73BD6"/>
    <w:rsid w:val="00D73FF4"/>
    <w:rsid w:val="00D75C2F"/>
    <w:rsid w:val="00D75D91"/>
    <w:rsid w:val="00D87263"/>
    <w:rsid w:val="00D87826"/>
    <w:rsid w:val="00D93E97"/>
    <w:rsid w:val="00D94FB2"/>
    <w:rsid w:val="00D95EB6"/>
    <w:rsid w:val="00D96606"/>
    <w:rsid w:val="00D968D8"/>
    <w:rsid w:val="00D96A7C"/>
    <w:rsid w:val="00D9793E"/>
    <w:rsid w:val="00D97C54"/>
    <w:rsid w:val="00DA4678"/>
    <w:rsid w:val="00DA64F0"/>
    <w:rsid w:val="00DB1D07"/>
    <w:rsid w:val="00DB4F22"/>
    <w:rsid w:val="00DB5C2B"/>
    <w:rsid w:val="00DB70BA"/>
    <w:rsid w:val="00DC0626"/>
    <w:rsid w:val="00DC248C"/>
    <w:rsid w:val="00DC26DD"/>
    <w:rsid w:val="00DC774B"/>
    <w:rsid w:val="00DD02A4"/>
    <w:rsid w:val="00DD0346"/>
    <w:rsid w:val="00DD079C"/>
    <w:rsid w:val="00DD07C9"/>
    <w:rsid w:val="00DD2FC5"/>
    <w:rsid w:val="00DD48DA"/>
    <w:rsid w:val="00DE4FB4"/>
    <w:rsid w:val="00DE68D5"/>
    <w:rsid w:val="00DF0349"/>
    <w:rsid w:val="00DF0890"/>
    <w:rsid w:val="00DF458B"/>
    <w:rsid w:val="00DF6F01"/>
    <w:rsid w:val="00DF7046"/>
    <w:rsid w:val="00E01621"/>
    <w:rsid w:val="00E02C22"/>
    <w:rsid w:val="00E034B5"/>
    <w:rsid w:val="00E06000"/>
    <w:rsid w:val="00E07413"/>
    <w:rsid w:val="00E077EA"/>
    <w:rsid w:val="00E0788B"/>
    <w:rsid w:val="00E14948"/>
    <w:rsid w:val="00E16E76"/>
    <w:rsid w:val="00E16F57"/>
    <w:rsid w:val="00E17351"/>
    <w:rsid w:val="00E20B37"/>
    <w:rsid w:val="00E21E2C"/>
    <w:rsid w:val="00E23D09"/>
    <w:rsid w:val="00E24E93"/>
    <w:rsid w:val="00E257C3"/>
    <w:rsid w:val="00E2665B"/>
    <w:rsid w:val="00E266BD"/>
    <w:rsid w:val="00E30FBD"/>
    <w:rsid w:val="00E335BE"/>
    <w:rsid w:val="00E33921"/>
    <w:rsid w:val="00E374F7"/>
    <w:rsid w:val="00E42CE1"/>
    <w:rsid w:val="00E44046"/>
    <w:rsid w:val="00E440ED"/>
    <w:rsid w:val="00E442B0"/>
    <w:rsid w:val="00E45209"/>
    <w:rsid w:val="00E47FD5"/>
    <w:rsid w:val="00E51231"/>
    <w:rsid w:val="00E52382"/>
    <w:rsid w:val="00E52D16"/>
    <w:rsid w:val="00E5415A"/>
    <w:rsid w:val="00E56ED0"/>
    <w:rsid w:val="00E60303"/>
    <w:rsid w:val="00E61DCA"/>
    <w:rsid w:val="00E66695"/>
    <w:rsid w:val="00E7158D"/>
    <w:rsid w:val="00E74458"/>
    <w:rsid w:val="00E74B3D"/>
    <w:rsid w:val="00E74F92"/>
    <w:rsid w:val="00E776F6"/>
    <w:rsid w:val="00E82A2E"/>
    <w:rsid w:val="00E84349"/>
    <w:rsid w:val="00E8718F"/>
    <w:rsid w:val="00E9007F"/>
    <w:rsid w:val="00E90085"/>
    <w:rsid w:val="00E9161B"/>
    <w:rsid w:val="00E91A70"/>
    <w:rsid w:val="00E91FA7"/>
    <w:rsid w:val="00E92F4B"/>
    <w:rsid w:val="00E931AE"/>
    <w:rsid w:val="00E93856"/>
    <w:rsid w:val="00E948B1"/>
    <w:rsid w:val="00E94FD6"/>
    <w:rsid w:val="00E96852"/>
    <w:rsid w:val="00E969F5"/>
    <w:rsid w:val="00E97963"/>
    <w:rsid w:val="00E97BBD"/>
    <w:rsid w:val="00EA1B20"/>
    <w:rsid w:val="00EA25D3"/>
    <w:rsid w:val="00EA46A0"/>
    <w:rsid w:val="00EA6599"/>
    <w:rsid w:val="00EB1EB1"/>
    <w:rsid w:val="00EB27CB"/>
    <w:rsid w:val="00EB70DF"/>
    <w:rsid w:val="00EC1EDD"/>
    <w:rsid w:val="00EC3474"/>
    <w:rsid w:val="00EC3F5C"/>
    <w:rsid w:val="00EC47A6"/>
    <w:rsid w:val="00EC54F6"/>
    <w:rsid w:val="00EC598B"/>
    <w:rsid w:val="00EC78B3"/>
    <w:rsid w:val="00ED048E"/>
    <w:rsid w:val="00ED0650"/>
    <w:rsid w:val="00ED19CF"/>
    <w:rsid w:val="00ED2B93"/>
    <w:rsid w:val="00ED4FA9"/>
    <w:rsid w:val="00ED56B6"/>
    <w:rsid w:val="00ED5DE3"/>
    <w:rsid w:val="00ED676C"/>
    <w:rsid w:val="00ED6F89"/>
    <w:rsid w:val="00EE10AD"/>
    <w:rsid w:val="00EE27D5"/>
    <w:rsid w:val="00EE2E4F"/>
    <w:rsid w:val="00EE3A22"/>
    <w:rsid w:val="00EE3B36"/>
    <w:rsid w:val="00EE42DB"/>
    <w:rsid w:val="00EE4AE7"/>
    <w:rsid w:val="00EE5424"/>
    <w:rsid w:val="00EE545C"/>
    <w:rsid w:val="00EE6801"/>
    <w:rsid w:val="00EF0FCC"/>
    <w:rsid w:val="00EF1ED8"/>
    <w:rsid w:val="00EF249B"/>
    <w:rsid w:val="00EF4FBC"/>
    <w:rsid w:val="00EF5ABF"/>
    <w:rsid w:val="00EF689C"/>
    <w:rsid w:val="00F00A75"/>
    <w:rsid w:val="00F01B1A"/>
    <w:rsid w:val="00F0506D"/>
    <w:rsid w:val="00F057DA"/>
    <w:rsid w:val="00F06C02"/>
    <w:rsid w:val="00F071F2"/>
    <w:rsid w:val="00F07732"/>
    <w:rsid w:val="00F11B37"/>
    <w:rsid w:val="00F132C7"/>
    <w:rsid w:val="00F1684D"/>
    <w:rsid w:val="00F2030E"/>
    <w:rsid w:val="00F20541"/>
    <w:rsid w:val="00F205AC"/>
    <w:rsid w:val="00F21C49"/>
    <w:rsid w:val="00F224F4"/>
    <w:rsid w:val="00F23346"/>
    <w:rsid w:val="00F35493"/>
    <w:rsid w:val="00F4116D"/>
    <w:rsid w:val="00F4189C"/>
    <w:rsid w:val="00F428FC"/>
    <w:rsid w:val="00F42A52"/>
    <w:rsid w:val="00F469BE"/>
    <w:rsid w:val="00F47CB4"/>
    <w:rsid w:val="00F50EB8"/>
    <w:rsid w:val="00F5217E"/>
    <w:rsid w:val="00F52B3D"/>
    <w:rsid w:val="00F52BFD"/>
    <w:rsid w:val="00F52E9C"/>
    <w:rsid w:val="00F57710"/>
    <w:rsid w:val="00F600D8"/>
    <w:rsid w:val="00F62728"/>
    <w:rsid w:val="00F62ADD"/>
    <w:rsid w:val="00F66CED"/>
    <w:rsid w:val="00F66E4D"/>
    <w:rsid w:val="00F70731"/>
    <w:rsid w:val="00F70EE1"/>
    <w:rsid w:val="00F72D39"/>
    <w:rsid w:val="00F75292"/>
    <w:rsid w:val="00F77516"/>
    <w:rsid w:val="00F77853"/>
    <w:rsid w:val="00F77FDE"/>
    <w:rsid w:val="00F859ED"/>
    <w:rsid w:val="00F87148"/>
    <w:rsid w:val="00F925B9"/>
    <w:rsid w:val="00F94756"/>
    <w:rsid w:val="00F9568A"/>
    <w:rsid w:val="00FA0552"/>
    <w:rsid w:val="00FA4056"/>
    <w:rsid w:val="00FB1DBF"/>
    <w:rsid w:val="00FB1DE1"/>
    <w:rsid w:val="00FB3069"/>
    <w:rsid w:val="00FB3CB0"/>
    <w:rsid w:val="00FB432F"/>
    <w:rsid w:val="00FC0A2A"/>
    <w:rsid w:val="00FC29A8"/>
    <w:rsid w:val="00FC2B42"/>
    <w:rsid w:val="00FC46BA"/>
    <w:rsid w:val="00FC5A7B"/>
    <w:rsid w:val="00FC634D"/>
    <w:rsid w:val="00FD0419"/>
    <w:rsid w:val="00FD0FEF"/>
    <w:rsid w:val="00FD111D"/>
    <w:rsid w:val="00FD125E"/>
    <w:rsid w:val="00FD1569"/>
    <w:rsid w:val="00FD2BE5"/>
    <w:rsid w:val="00FD30B7"/>
    <w:rsid w:val="00FD415D"/>
    <w:rsid w:val="00FD45FE"/>
    <w:rsid w:val="00FE0420"/>
    <w:rsid w:val="00FE1088"/>
    <w:rsid w:val="00FE5724"/>
    <w:rsid w:val="00FF071E"/>
    <w:rsid w:val="00FF17CA"/>
    <w:rsid w:val="00FF3035"/>
    <w:rsid w:val="00FF33DB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;"/>
  <w14:docId w14:val="1FA09A43"/>
  <w15:docId w15:val="{4418627F-83D4-4B3A-8917-81631BF3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Link">
    <w:name w:val="Hyperlink"/>
    <w:semiHidden/>
    <w:rPr>
      <w:color w:val="0000FF"/>
      <w:u w:val="single"/>
    </w:rPr>
  </w:style>
  <w:style w:type="paragraph" w:styleId="Textkrper2">
    <w:name w:val="Body Text 2"/>
    <w:basedOn w:val="Standard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uiPriority w:val="99"/>
    <w:semiHidden/>
    <w:unhideWhenUsed/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Standard"/>
    <w:pPr>
      <w:ind w:left="720"/>
    </w:pPr>
    <w:rPr>
      <w:rFonts w:ascii="Cambria" w:eastAsia="MS ??" w:hAnsi="Cambria" w:cs="Cambria"/>
      <w:szCs w:val="24"/>
    </w:rPr>
  </w:style>
  <w:style w:type="paragraph" w:styleId="Funotentext">
    <w:name w:val="footnote text"/>
    <w:basedOn w:val="Standard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Zitat">
    <w:name w:val="HTML Cite"/>
    <w:semiHidden/>
    <w:rPr>
      <w:rFonts w:cs="Times New Roman"/>
      <w:i/>
      <w:iCs/>
    </w:rPr>
  </w:style>
  <w:style w:type="character" w:styleId="Funotenzeichen">
    <w:name w:val="footnote reference"/>
    <w:unhideWhenUsed/>
    <w:rPr>
      <w:vertAlign w:val="superscript"/>
    </w:rPr>
  </w:style>
  <w:style w:type="paragraph" w:styleId="Kommentarthema">
    <w:name w:val="annotation subject"/>
    <w:basedOn w:val="Kommentartext"/>
    <w:next w:val="Kommentar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BesuchterLink">
    <w:name w:val="FollowedHyperlink"/>
    <w:semiHidden/>
    <w:rPr>
      <w:color w:val="800080"/>
      <w:u w:val="single"/>
    </w:rPr>
  </w:style>
  <w:style w:type="character" w:styleId="Fett">
    <w:name w:val="Strong"/>
    <w:uiPriority w:val="22"/>
    <w:qFormat/>
    <w:rsid w:val="003E0D7E"/>
    <w:rPr>
      <w:b/>
      <w:bCs/>
    </w:rPr>
  </w:style>
  <w:style w:type="character" w:customStyle="1" w:styleId="berschrift2Zchn">
    <w:name w:val="Überschrift 2 Zchn"/>
    <w:link w:val="berschrift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rsid w:val="006766E9"/>
    <w:rPr>
      <w:rFonts w:ascii="Arial" w:eastAsia="Times" w:hAnsi="Arial"/>
      <w:sz w:val="24"/>
      <w:u w:val="single"/>
      <w:lang w:eastAsia="en-US"/>
    </w:rPr>
  </w:style>
  <w:style w:type="paragraph" w:styleId="berarbeitung">
    <w:name w:val="Revision"/>
    <w:hidden/>
    <w:uiPriority w:val="71"/>
    <w:rsid w:val="00A2572E"/>
    <w:rPr>
      <w:sz w:val="24"/>
    </w:rPr>
  </w:style>
  <w:style w:type="paragraph" w:styleId="KeinLeerraum">
    <w:name w:val="No Spacing"/>
    <w:uiPriority w:val="1"/>
    <w:qFormat/>
    <w:rsid w:val="004208EB"/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7156D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7156D"/>
  </w:style>
  <w:style w:type="character" w:styleId="Endnotenzeichen">
    <w:name w:val="endnote reference"/>
    <w:basedOn w:val="Absatz-Standardschriftart"/>
    <w:uiPriority w:val="99"/>
    <w:semiHidden/>
    <w:unhideWhenUsed/>
    <w:rsid w:val="0077156D"/>
    <w:rPr>
      <w:vertAlign w:val="superscript"/>
    </w:rPr>
  </w:style>
  <w:style w:type="table" w:styleId="Tabellenraster">
    <w:name w:val="Table Grid"/>
    <w:basedOn w:val="NormaleTabelle"/>
    <w:uiPriority w:val="59"/>
    <w:rsid w:val="00351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381">
          <w:marLeft w:val="184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879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097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89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0878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795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8C67E-62E7-744B-8B58-38717875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721</Words>
  <Characters>4545</Characters>
  <Application>Microsoft Macintosh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5256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Daniel Burghardt</cp:lastModifiedBy>
  <cp:revision>3</cp:revision>
  <cp:lastPrinted>2017-03-16T13:23:00Z</cp:lastPrinted>
  <dcterms:created xsi:type="dcterms:W3CDTF">2017-03-21T12:05:00Z</dcterms:created>
  <dcterms:modified xsi:type="dcterms:W3CDTF">2017-03-21T12:49:00Z</dcterms:modified>
</cp:coreProperties>
</file>