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162B" w14:textId="51093904" w:rsidR="00B96EDC" w:rsidRDefault="00B96EDC" w:rsidP="00B96EDC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</w:rPr>
      </w:pPr>
      <w:r>
        <w:rPr>
          <w:rFonts w:ascii="Verdana" w:hAnsi="Verdana"/>
          <w:b/>
          <w:color w:val="464646"/>
          <w:sz w:val="30"/>
          <w:u w:val="single"/>
        </w:rPr>
        <w:t>Press Release</w:t>
      </w:r>
    </w:p>
    <w:p w14:paraId="372611B7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</w:rPr>
      </w:pPr>
    </w:p>
    <w:p w14:paraId="4A8265C2" w14:textId="22039308" w:rsidR="00B96EDC" w:rsidRDefault="00380B6B" w:rsidP="00B96EDC">
      <w:pPr>
        <w:spacing w:line="360" w:lineRule="auto"/>
        <w:jc w:val="both"/>
        <w:rPr>
          <w:rFonts w:ascii="Verdana" w:hAnsi="Verdana"/>
          <w:color w:val="464646"/>
          <w:u w:val="single"/>
        </w:rPr>
      </w:pPr>
      <w:r>
        <w:rPr>
          <w:rFonts w:ascii="Verdana" w:hAnsi="Verdana"/>
          <w:color w:val="464646"/>
          <w:u w:val="single"/>
        </w:rPr>
        <w:t>Have a clear view!</w:t>
      </w:r>
    </w:p>
    <w:p w14:paraId="0786A556" w14:textId="77777777" w:rsidR="00B96EDC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</w:rPr>
      </w:pPr>
    </w:p>
    <w:p w14:paraId="53819042" w14:textId="2DCCD4E6" w:rsidR="00B96EDC" w:rsidRDefault="00380B6B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  <w:r>
        <w:rPr>
          <w:rFonts w:ascii="Verdana" w:hAnsi="Verdana"/>
          <w:b/>
          <w:color w:val="464646"/>
          <w:sz w:val="28"/>
        </w:rPr>
        <w:t>EXACLEAR</w:t>
      </w:r>
      <w:r w:rsidR="00380378">
        <w:rPr>
          <w:rFonts w:ascii="Verdana" w:hAnsi="Verdana"/>
          <w:b/>
          <w:color w:val="464646"/>
          <w:sz w:val="28"/>
        </w:rPr>
        <w:t xml:space="preserve"> from GC</w:t>
      </w:r>
      <w:r w:rsidR="002B61C5">
        <w:rPr>
          <w:rFonts w:ascii="Verdana" w:hAnsi="Verdana"/>
          <w:b/>
          <w:color w:val="464646"/>
          <w:sz w:val="28"/>
        </w:rPr>
        <w:t xml:space="preserve">: </w:t>
      </w:r>
      <w:r w:rsidR="00DE0673">
        <w:rPr>
          <w:rFonts w:ascii="Verdana" w:hAnsi="Verdana"/>
          <w:b/>
          <w:color w:val="464646"/>
          <w:sz w:val="28"/>
        </w:rPr>
        <w:t xml:space="preserve">a truly transparent </w:t>
      </w:r>
      <w:r w:rsidR="001D0157">
        <w:rPr>
          <w:rFonts w:ascii="Verdana" w:hAnsi="Verdana"/>
          <w:b/>
          <w:color w:val="464646"/>
          <w:sz w:val="28"/>
        </w:rPr>
        <w:t>vinyl</w:t>
      </w:r>
      <w:r w:rsidR="00DE0673">
        <w:rPr>
          <w:rFonts w:ascii="Verdana" w:hAnsi="Verdana"/>
          <w:b/>
          <w:color w:val="464646"/>
          <w:sz w:val="28"/>
        </w:rPr>
        <w:t xml:space="preserve"> </w:t>
      </w:r>
      <w:proofErr w:type="spellStart"/>
      <w:r w:rsidR="001D0157">
        <w:rPr>
          <w:rFonts w:ascii="Verdana" w:hAnsi="Verdana"/>
          <w:b/>
          <w:color w:val="464646"/>
          <w:sz w:val="28"/>
        </w:rPr>
        <w:t>poly</w:t>
      </w:r>
      <w:r w:rsidR="00DE0673">
        <w:rPr>
          <w:rFonts w:ascii="Verdana" w:hAnsi="Verdana"/>
          <w:b/>
          <w:color w:val="464646"/>
          <w:sz w:val="28"/>
        </w:rPr>
        <w:t>siloxane</w:t>
      </w:r>
      <w:proofErr w:type="spellEnd"/>
    </w:p>
    <w:p w14:paraId="2C8820C6" w14:textId="77777777" w:rsidR="00B96EDC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</w:p>
    <w:p w14:paraId="7E303432" w14:textId="22DE3BB9" w:rsidR="00745F9C" w:rsidRPr="00745F9C" w:rsidRDefault="008149AF" w:rsidP="008149AF">
      <w:pPr>
        <w:pStyle w:val="NoSpacing"/>
        <w:spacing w:line="360" w:lineRule="auto"/>
        <w:rPr>
          <w:rFonts w:ascii="Verdana" w:hAnsi="Verdana"/>
          <w:b/>
          <w:bCs/>
          <w:color w:val="464646"/>
          <w:lang w:val="en-GB"/>
        </w:rPr>
      </w:pPr>
      <w:r w:rsidRPr="008149AF">
        <w:rPr>
          <w:rFonts w:ascii="Verdana" w:hAnsi="Verdana"/>
          <w:b/>
          <w:bCs/>
          <w:color w:val="464646"/>
        </w:rPr>
        <w:t>EXACLEAR is an innovative,</w:t>
      </w:r>
      <w:r w:rsidR="003571F1">
        <w:rPr>
          <w:rFonts w:ascii="Verdana" w:hAnsi="Verdana"/>
          <w:b/>
          <w:bCs/>
          <w:color w:val="464646"/>
        </w:rPr>
        <w:t xml:space="preserve"> </w:t>
      </w:r>
      <w:r w:rsidRPr="008149AF">
        <w:rPr>
          <w:rFonts w:ascii="Verdana" w:hAnsi="Verdana"/>
          <w:b/>
          <w:bCs/>
          <w:color w:val="464646"/>
        </w:rPr>
        <w:t xml:space="preserve">clear silicone material that </w:t>
      </w:r>
      <w:r>
        <w:rPr>
          <w:rFonts w:ascii="Verdana" w:hAnsi="Verdana"/>
          <w:b/>
          <w:bCs/>
          <w:color w:val="464646"/>
        </w:rPr>
        <w:t>is useful in a myriad of indications, for dentists as well as dental technicians</w:t>
      </w:r>
      <w:r w:rsidRPr="008149AF">
        <w:rPr>
          <w:rFonts w:ascii="Verdana" w:hAnsi="Verdana"/>
          <w:b/>
          <w:bCs/>
          <w:color w:val="464646"/>
        </w:rPr>
        <w:t xml:space="preserve">. </w:t>
      </w:r>
      <w:r>
        <w:rPr>
          <w:rFonts w:ascii="Verdana" w:hAnsi="Verdana"/>
          <w:b/>
          <w:bCs/>
          <w:color w:val="464646"/>
        </w:rPr>
        <w:t>Due to i</w:t>
      </w:r>
      <w:r w:rsidRPr="008149AF">
        <w:rPr>
          <w:rFonts w:ascii="Verdana" w:hAnsi="Verdana"/>
          <w:b/>
          <w:bCs/>
          <w:color w:val="464646"/>
        </w:rPr>
        <w:t>ts absolute transparency</w:t>
      </w:r>
      <w:r>
        <w:rPr>
          <w:rFonts w:ascii="Verdana" w:hAnsi="Verdana"/>
          <w:b/>
          <w:bCs/>
          <w:color w:val="464646"/>
        </w:rPr>
        <w:t xml:space="preserve">, </w:t>
      </w:r>
      <w:r w:rsidRPr="008149AF">
        <w:rPr>
          <w:rFonts w:ascii="Verdana" w:hAnsi="Verdana"/>
          <w:b/>
          <w:bCs/>
          <w:color w:val="464646"/>
        </w:rPr>
        <w:t>light-cur</w:t>
      </w:r>
      <w:r>
        <w:rPr>
          <w:rFonts w:ascii="Verdana" w:hAnsi="Verdana"/>
          <w:b/>
          <w:bCs/>
          <w:color w:val="464646"/>
        </w:rPr>
        <w:t>ing</w:t>
      </w:r>
      <w:r w:rsidRPr="008149AF">
        <w:rPr>
          <w:rFonts w:ascii="Verdana" w:hAnsi="Verdana"/>
          <w:b/>
          <w:bCs/>
          <w:color w:val="464646"/>
        </w:rPr>
        <w:t xml:space="preserve"> through the silicone</w:t>
      </w:r>
      <w:r>
        <w:rPr>
          <w:rFonts w:ascii="Verdana" w:hAnsi="Verdana"/>
          <w:b/>
          <w:bCs/>
          <w:color w:val="464646"/>
        </w:rPr>
        <w:t xml:space="preserve"> is optimal whil</w:t>
      </w:r>
      <w:r w:rsidR="00DD32E8">
        <w:rPr>
          <w:rFonts w:ascii="Verdana" w:hAnsi="Verdana"/>
          <w:b/>
          <w:bCs/>
          <w:color w:val="464646"/>
        </w:rPr>
        <w:t>st</w:t>
      </w:r>
      <w:r>
        <w:rPr>
          <w:rFonts w:ascii="Verdana" w:hAnsi="Verdana"/>
          <w:b/>
          <w:bCs/>
          <w:color w:val="464646"/>
        </w:rPr>
        <w:t xml:space="preserve"> having a great visual control</w:t>
      </w:r>
      <w:r w:rsidR="00DD32E8">
        <w:rPr>
          <w:rFonts w:ascii="Verdana" w:hAnsi="Verdana"/>
          <w:b/>
          <w:bCs/>
          <w:color w:val="464646"/>
        </w:rPr>
        <w:t xml:space="preserve"> of the entire procedure</w:t>
      </w:r>
      <w:r>
        <w:rPr>
          <w:rFonts w:ascii="Verdana" w:hAnsi="Verdana"/>
          <w:b/>
          <w:bCs/>
          <w:color w:val="464646"/>
        </w:rPr>
        <w:t>.</w:t>
      </w:r>
    </w:p>
    <w:p w14:paraId="1E605950" w14:textId="77777777" w:rsidR="00135840" w:rsidRDefault="00135840" w:rsidP="00B96EDC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</w:rPr>
      </w:pPr>
    </w:p>
    <w:p w14:paraId="52A1F80F" w14:textId="358D8121" w:rsidR="0054340F" w:rsidRDefault="00F8450C" w:rsidP="009B620B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The material is particularly suitable for those indications where light-curing through the matrix is necessary or can be a benefit. </w:t>
      </w:r>
      <w:r w:rsidR="0054340F">
        <w:rPr>
          <w:rFonts w:ascii="Verdana" w:hAnsi="Verdana"/>
          <w:color w:val="464646"/>
        </w:rPr>
        <w:t>For example, i</w:t>
      </w:r>
      <w:r>
        <w:rPr>
          <w:rFonts w:ascii="Verdana" w:hAnsi="Verdana"/>
          <w:color w:val="464646"/>
        </w:rPr>
        <w:t xml:space="preserve">njection </w:t>
      </w:r>
      <w:proofErr w:type="spellStart"/>
      <w:r>
        <w:rPr>
          <w:rFonts w:ascii="Verdana" w:hAnsi="Verdana"/>
          <w:color w:val="464646"/>
        </w:rPr>
        <w:t>moulding</w:t>
      </w:r>
      <w:proofErr w:type="spellEnd"/>
      <w:r>
        <w:rPr>
          <w:rFonts w:ascii="Verdana" w:hAnsi="Verdana"/>
          <w:color w:val="464646"/>
        </w:rPr>
        <w:t xml:space="preserve"> is an efficient technique to create direct veneers or to restore the worn dentition</w:t>
      </w:r>
      <w:r w:rsidR="00472FB3">
        <w:rPr>
          <w:rFonts w:ascii="Verdana" w:hAnsi="Verdana"/>
          <w:color w:val="464646"/>
        </w:rPr>
        <w:t xml:space="preserve">, </w:t>
      </w:r>
      <w:r w:rsidR="001D0157">
        <w:rPr>
          <w:rFonts w:ascii="Verdana" w:hAnsi="Verdana"/>
          <w:color w:val="464646"/>
        </w:rPr>
        <w:t xml:space="preserve">thereby </w:t>
      </w:r>
      <w:r w:rsidR="00472FB3">
        <w:rPr>
          <w:rFonts w:ascii="Verdana" w:hAnsi="Verdana"/>
          <w:color w:val="464646"/>
        </w:rPr>
        <w:t>adjusting the occlusal vertical dimension</w:t>
      </w:r>
      <w:r>
        <w:rPr>
          <w:rFonts w:ascii="Verdana" w:hAnsi="Verdana"/>
          <w:color w:val="464646"/>
        </w:rPr>
        <w:t xml:space="preserve">. But it </w:t>
      </w:r>
      <w:r w:rsidR="001D0157">
        <w:rPr>
          <w:rFonts w:ascii="Verdana" w:hAnsi="Verdana"/>
          <w:color w:val="464646"/>
        </w:rPr>
        <w:t xml:space="preserve">is </w:t>
      </w:r>
      <w:r w:rsidR="00B75763">
        <w:rPr>
          <w:rFonts w:ascii="Verdana" w:hAnsi="Verdana"/>
          <w:color w:val="464646"/>
        </w:rPr>
        <w:t>just as</w:t>
      </w:r>
      <w:r>
        <w:rPr>
          <w:rFonts w:ascii="Verdana" w:hAnsi="Verdana"/>
          <w:color w:val="464646"/>
        </w:rPr>
        <w:t xml:space="preserve"> suit</w:t>
      </w:r>
      <w:r w:rsidR="00750F92">
        <w:rPr>
          <w:rFonts w:ascii="Verdana" w:hAnsi="Verdana"/>
          <w:color w:val="464646"/>
        </w:rPr>
        <w:t xml:space="preserve">able </w:t>
      </w:r>
      <w:r>
        <w:rPr>
          <w:rFonts w:ascii="Verdana" w:hAnsi="Verdana"/>
          <w:color w:val="464646"/>
        </w:rPr>
        <w:t xml:space="preserve">to create indirect composite restorations in the lab. It is </w:t>
      </w:r>
      <w:r w:rsidR="00885967">
        <w:rPr>
          <w:rFonts w:ascii="Verdana" w:hAnsi="Verdana"/>
          <w:color w:val="464646"/>
        </w:rPr>
        <w:t>very easy</w:t>
      </w:r>
      <w:r>
        <w:rPr>
          <w:rFonts w:ascii="Verdana" w:hAnsi="Verdana"/>
          <w:color w:val="464646"/>
        </w:rPr>
        <w:t xml:space="preserve"> to drill holes in the material and it does not tear when it is removed and placed again on the teeth.</w:t>
      </w:r>
      <w:r w:rsidR="00B75763" w:rsidRPr="00B75763">
        <w:rPr>
          <w:rFonts w:ascii="Verdana" w:hAnsi="Verdana"/>
          <w:color w:val="464646"/>
          <w:lang w:val="en-GB"/>
        </w:rPr>
        <w:t xml:space="preserve"> </w:t>
      </w:r>
      <w:r w:rsidR="00B75763">
        <w:rPr>
          <w:rFonts w:ascii="Verdana" w:hAnsi="Verdana"/>
          <w:color w:val="464646"/>
          <w:lang w:val="en-GB"/>
        </w:rPr>
        <w:t xml:space="preserve">In the mouth, the material only needs </w:t>
      </w:r>
      <w:r w:rsidR="0023055F">
        <w:rPr>
          <w:rFonts w:ascii="Verdana" w:hAnsi="Verdana"/>
          <w:color w:val="464646"/>
          <w:lang w:val="en-GB"/>
        </w:rPr>
        <w:t>two</w:t>
      </w:r>
      <w:r w:rsidR="00B75763">
        <w:rPr>
          <w:rFonts w:ascii="Verdana" w:hAnsi="Verdana"/>
          <w:color w:val="464646"/>
          <w:lang w:val="en-GB"/>
        </w:rPr>
        <w:t xml:space="preserve"> minutes of setting before it can be removed. </w:t>
      </w:r>
      <w:r w:rsidR="001D0157" w:rsidRPr="001D0157">
        <w:rPr>
          <w:rFonts w:ascii="Verdana" w:hAnsi="Verdana"/>
          <w:color w:val="464646"/>
          <w:lang w:val="en-GB"/>
        </w:rPr>
        <w:t>Careful considerations and extensive thinking have gone into the development of this material to make the handling as convenient and efficient as possible.</w:t>
      </w:r>
    </w:p>
    <w:p w14:paraId="2ACFD295" w14:textId="77777777" w:rsidR="0054340F" w:rsidRDefault="0054340F" w:rsidP="009B620B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44E82544" w14:textId="210E3A26" w:rsidR="001D0157" w:rsidRPr="001D0157" w:rsidRDefault="001D0157" w:rsidP="001D0157">
      <w:pPr>
        <w:pStyle w:val="NoSpacing"/>
        <w:spacing w:line="360" w:lineRule="auto"/>
        <w:rPr>
          <w:rFonts w:ascii="Verdana" w:hAnsi="Verdana"/>
          <w:color w:val="464646"/>
        </w:rPr>
      </w:pPr>
      <w:r w:rsidRPr="001D0157">
        <w:rPr>
          <w:rFonts w:ascii="Verdana" w:hAnsi="Verdana"/>
          <w:color w:val="464646"/>
        </w:rPr>
        <w:t xml:space="preserve">Thanks to </w:t>
      </w:r>
      <w:r>
        <w:rPr>
          <w:rFonts w:ascii="Verdana" w:hAnsi="Verdana"/>
          <w:color w:val="464646"/>
        </w:rPr>
        <w:t>the high</w:t>
      </w:r>
      <w:r w:rsidRPr="001D0157">
        <w:rPr>
          <w:rFonts w:ascii="Verdana" w:hAnsi="Verdana"/>
          <w:color w:val="464646"/>
        </w:rPr>
        <w:t xml:space="preserve"> transparency and ease of handing, EXACLEAR makes complex procedures much easier. As such it is perfectly suited for: </w:t>
      </w:r>
    </w:p>
    <w:p w14:paraId="18EA7BEB" w14:textId="77777777" w:rsidR="001D0157" w:rsidRPr="001D0157" w:rsidRDefault="001D0157" w:rsidP="001D0157">
      <w:pPr>
        <w:pStyle w:val="NoSpacing"/>
        <w:numPr>
          <w:ilvl w:val="0"/>
          <w:numId w:val="19"/>
        </w:numPr>
        <w:spacing w:line="360" w:lineRule="auto"/>
        <w:rPr>
          <w:rFonts w:ascii="Verdana" w:hAnsi="Verdana"/>
          <w:color w:val="464646"/>
        </w:rPr>
      </w:pPr>
      <w:r w:rsidRPr="001D0157">
        <w:rPr>
          <w:rFonts w:ascii="Verdana" w:hAnsi="Verdana"/>
          <w:b/>
          <w:bCs/>
          <w:color w:val="464646"/>
        </w:rPr>
        <w:t xml:space="preserve">Injection </w:t>
      </w:r>
      <w:proofErr w:type="spellStart"/>
      <w:r w:rsidRPr="001D0157">
        <w:rPr>
          <w:rFonts w:ascii="Verdana" w:hAnsi="Verdana"/>
          <w:b/>
          <w:bCs/>
          <w:color w:val="464646"/>
        </w:rPr>
        <w:t>moulding</w:t>
      </w:r>
      <w:proofErr w:type="spellEnd"/>
      <w:r w:rsidRPr="001D0157">
        <w:rPr>
          <w:rFonts w:ascii="Verdana" w:hAnsi="Verdana"/>
          <w:b/>
          <w:bCs/>
          <w:color w:val="464646"/>
        </w:rPr>
        <w:t xml:space="preserve"> technique</w:t>
      </w:r>
      <w:r w:rsidRPr="001D0157">
        <w:rPr>
          <w:rFonts w:ascii="Verdana" w:hAnsi="Verdana"/>
          <w:color w:val="464646"/>
        </w:rPr>
        <w:t>: easy control of injection &amp; perfect light-curing</w:t>
      </w:r>
    </w:p>
    <w:p w14:paraId="76A0B485" w14:textId="77777777" w:rsidR="001D0157" w:rsidRPr="001D0157" w:rsidRDefault="001D0157" w:rsidP="001D0157">
      <w:pPr>
        <w:pStyle w:val="NoSpacing"/>
        <w:numPr>
          <w:ilvl w:val="0"/>
          <w:numId w:val="19"/>
        </w:numPr>
        <w:spacing w:line="360" w:lineRule="auto"/>
        <w:rPr>
          <w:rFonts w:ascii="Verdana" w:hAnsi="Verdana"/>
          <w:color w:val="464646"/>
        </w:rPr>
      </w:pPr>
      <w:r w:rsidRPr="001D0157">
        <w:rPr>
          <w:rFonts w:ascii="Verdana" w:hAnsi="Verdana"/>
          <w:b/>
          <w:bCs/>
          <w:color w:val="464646"/>
        </w:rPr>
        <w:lastRenderedPageBreak/>
        <w:t>Temporary crown and bridge work</w:t>
      </w:r>
      <w:r w:rsidRPr="001D0157">
        <w:rPr>
          <w:rFonts w:ascii="Verdana" w:hAnsi="Verdana"/>
          <w:color w:val="464646"/>
        </w:rPr>
        <w:t>: efficient light-curing of dual-cure materials like TEMPSMART™ DC</w:t>
      </w:r>
    </w:p>
    <w:p w14:paraId="0E3A3D78" w14:textId="3747DEC9" w:rsidR="001D0157" w:rsidRPr="001D0157" w:rsidRDefault="001D0157" w:rsidP="001D0157">
      <w:pPr>
        <w:pStyle w:val="NoSpacing"/>
        <w:numPr>
          <w:ilvl w:val="0"/>
          <w:numId w:val="19"/>
        </w:numPr>
        <w:spacing w:line="360" w:lineRule="auto"/>
        <w:rPr>
          <w:rFonts w:ascii="Verdana" w:hAnsi="Verdana"/>
          <w:color w:val="464646"/>
        </w:rPr>
      </w:pPr>
      <w:r w:rsidRPr="001D0157">
        <w:rPr>
          <w:rFonts w:ascii="Verdana" w:hAnsi="Verdana"/>
          <w:b/>
          <w:bCs/>
          <w:color w:val="464646"/>
        </w:rPr>
        <w:t>Composite layering</w:t>
      </w:r>
      <w:r w:rsidRPr="001D0157">
        <w:rPr>
          <w:rFonts w:ascii="Verdana" w:hAnsi="Verdana"/>
          <w:color w:val="464646"/>
        </w:rPr>
        <w:t>: light-curing</w:t>
      </w:r>
      <w:r>
        <w:rPr>
          <w:rFonts w:ascii="Verdana" w:hAnsi="Verdana"/>
          <w:color w:val="464646"/>
        </w:rPr>
        <w:t xml:space="preserve"> also possible</w:t>
      </w:r>
      <w:r w:rsidRPr="001D0157">
        <w:rPr>
          <w:rFonts w:ascii="Verdana" w:hAnsi="Verdana"/>
          <w:color w:val="464646"/>
        </w:rPr>
        <w:t xml:space="preserve"> from palatal side</w:t>
      </w:r>
    </w:p>
    <w:p w14:paraId="7E7B23F6" w14:textId="6B54CE7A" w:rsidR="003571F1" w:rsidRPr="00F34018" w:rsidRDefault="001D0157" w:rsidP="001D0157">
      <w:pPr>
        <w:pStyle w:val="NoSpacing"/>
        <w:numPr>
          <w:ilvl w:val="0"/>
          <w:numId w:val="19"/>
        </w:numPr>
        <w:spacing w:line="360" w:lineRule="auto"/>
        <w:rPr>
          <w:rFonts w:ascii="Verdana" w:hAnsi="Verdana"/>
          <w:color w:val="464646"/>
          <w:lang w:val="en-GB"/>
        </w:rPr>
      </w:pPr>
      <w:r w:rsidRPr="001D0157">
        <w:rPr>
          <w:rFonts w:ascii="Verdana" w:hAnsi="Verdana"/>
          <w:b/>
          <w:bCs/>
          <w:color w:val="464646"/>
        </w:rPr>
        <w:t xml:space="preserve">Placement of </w:t>
      </w:r>
      <w:proofErr w:type="spellStart"/>
      <w:r w:rsidRPr="001D0157">
        <w:rPr>
          <w:rFonts w:ascii="Verdana" w:hAnsi="Verdana"/>
          <w:b/>
          <w:bCs/>
          <w:color w:val="464646"/>
        </w:rPr>
        <w:t>fibres</w:t>
      </w:r>
      <w:proofErr w:type="spellEnd"/>
      <w:r w:rsidRPr="001D0157">
        <w:rPr>
          <w:rFonts w:ascii="Verdana" w:hAnsi="Verdana"/>
          <w:b/>
          <w:bCs/>
          <w:color w:val="464646"/>
        </w:rPr>
        <w:t xml:space="preserve"> or brackets</w:t>
      </w:r>
      <w:r w:rsidRPr="001D0157">
        <w:rPr>
          <w:rFonts w:ascii="Verdana" w:hAnsi="Verdana"/>
          <w:color w:val="464646"/>
        </w:rPr>
        <w:t>: easy transfer from the model to the mouth</w:t>
      </w:r>
    </w:p>
    <w:p w14:paraId="60F25636" w14:textId="2AB63303" w:rsidR="00F8450C" w:rsidRPr="003571F1" w:rsidRDefault="00F8450C" w:rsidP="009B620B">
      <w:pPr>
        <w:pStyle w:val="NoSpacing"/>
        <w:spacing w:line="360" w:lineRule="auto"/>
        <w:jc w:val="both"/>
        <w:rPr>
          <w:rFonts w:ascii="Verdana" w:hAnsi="Verdana"/>
          <w:color w:val="464646"/>
          <w:lang w:val="en-GB"/>
        </w:rPr>
      </w:pPr>
    </w:p>
    <w:p w14:paraId="71F5A7AF" w14:textId="144E43A2" w:rsidR="00F34018" w:rsidRDefault="003571F1" w:rsidP="002B61C5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>In short, a versatile product that is proven to be useful for many applications!</w:t>
      </w:r>
    </w:p>
    <w:p w14:paraId="0E3B7825" w14:textId="4125F1BA" w:rsidR="002806B3" w:rsidRDefault="00745F9C" w:rsidP="002B61C5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Find out more on </w:t>
      </w:r>
      <w:hyperlink r:id="rId8" w:history="1">
        <w:r w:rsidR="00DF2AF2" w:rsidRPr="00FE353C">
          <w:rPr>
            <w:rStyle w:val="Hyperlink"/>
            <w:rFonts w:ascii="Verdana" w:hAnsi="Verdana"/>
          </w:rPr>
          <w:t>https://www.gceurope.com/products/exaclear</w:t>
        </w:r>
      </w:hyperlink>
    </w:p>
    <w:p w14:paraId="1A7CD173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p w14:paraId="716B30B4" w14:textId="77777777" w:rsidR="0032631C" w:rsidRDefault="0032631C" w:rsidP="0032631C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en-GB"/>
        </w:rPr>
      </w:pPr>
    </w:p>
    <w:p w14:paraId="383857E9" w14:textId="77777777" w:rsidR="0032631C" w:rsidRDefault="0032631C" w:rsidP="0032631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2019 stand:</w:t>
      </w:r>
    </w:p>
    <w:p w14:paraId="64915C7C" w14:textId="77777777" w:rsidR="0032631C" w:rsidRDefault="0032631C" w:rsidP="0032631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3795EEE5" w14:textId="77777777" w:rsidR="0032631C" w:rsidRDefault="0032631C" w:rsidP="0032631C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  <w:t>Stand: N010-O029</w:t>
      </w:r>
    </w:p>
    <w:p w14:paraId="0DFA859C" w14:textId="77777777" w:rsidR="0032631C" w:rsidRDefault="0032631C" w:rsidP="0032631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5EE470E9" w14:textId="77777777" w:rsidR="0032631C" w:rsidRDefault="0032631C" w:rsidP="0032631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7CCC802B" w14:textId="77777777" w:rsidR="0032631C" w:rsidRDefault="0032631C" w:rsidP="0032631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marketing.gce@gc.dental</w:t>
      </w:r>
      <w:proofErr w:type="spellEnd"/>
    </w:p>
    <w:p w14:paraId="53F1ED2D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0"/>
        </w:rPr>
      </w:pPr>
      <w:bookmarkStart w:id="0" w:name="_GoBack"/>
      <w:bookmarkEnd w:id="0"/>
    </w:p>
    <w:sectPr w:rsidR="00B96EDC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1D1EF" w14:textId="77777777" w:rsidR="000C0C27" w:rsidRDefault="000C0C27">
      <w:r>
        <w:separator/>
      </w:r>
    </w:p>
  </w:endnote>
  <w:endnote w:type="continuationSeparator" w:id="0">
    <w:p w14:paraId="2690370B" w14:textId="77777777" w:rsidR="000C0C27" w:rsidRDefault="000C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F1CF" w14:textId="77777777" w:rsidR="000C0C27" w:rsidRDefault="000C0C27">
      <w:r>
        <w:separator/>
      </w:r>
    </w:p>
  </w:footnote>
  <w:footnote w:type="continuationSeparator" w:id="0">
    <w:p w14:paraId="7C68EFB4" w14:textId="77777777" w:rsidR="000C0C27" w:rsidRDefault="000C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331EA0" w:rsidRDefault="00263D12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0CEE67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4pt;height:119.4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466EB"/>
    <w:multiLevelType w:val="hybridMultilevel"/>
    <w:tmpl w:val="042E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4684A9B"/>
    <w:multiLevelType w:val="hybridMultilevel"/>
    <w:tmpl w:val="D92E55EC"/>
    <w:lvl w:ilvl="0" w:tplc="8CDA2CBE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4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3210D"/>
    <w:multiLevelType w:val="hybridMultilevel"/>
    <w:tmpl w:val="E68C4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B18AB"/>
    <w:multiLevelType w:val="hybridMultilevel"/>
    <w:tmpl w:val="F760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2"/>
  </w:num>
  <w:num w:numId="9">
    <w:abstractNumId w:val="1"/>
  </w:num>
  <w:num w:numId="10">
    <w:abstractNumId w:val="10"/>
  </w:num>
  <w:num w:numId="11">
    <w:abstractNumId w:val="19"/>
  </w:num>
  <w:num w:numId="12">
    <w:abstractNumId w:val="0"/>
  </w:num>
  <w:num w:numId="13">
    <w:abstractNumId w:val="9"/>
  </w:num>
  <w:num w:numId="14">
    <w:abstractNumId w:val="8"/>
  </w:num>
  <w:num w:numId="15">
    <w:abstractNumId w:val="4"/>
  </w:num>
  <w:num w:numId="16">
    <w:abstractNumId w:val="17"/>
  </w:num>
  <w:num w:numId="17">
    <w:abstractNumId w:val="7"/>
  </w:num>
  <w:num w:numId="18">
    <w:abstractNumId w:val="15"/>
  </w:num>
  <w:num w:numId="19">
    <w:abstractNumId w:val="3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F1D4E"/>
    <w:rsid w:val="000F4CB5"/>
    <w:rsid w:val="001027B1"/>
    <w:rsid w:val="00102C5A"/>
    <w:rsid w:val="00104AB7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015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3055F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1C5"/>
    <w:rsid w:val="002B67DF"/>
    <w:rsid w:val="002C5C29"/>
    <w:rsid w:val="002D17F9"/>
    <w:rsid w:val="002D2CC6"/>
    <w:rsid w:val="002E3978"/>
    <w:rsid w:val="002E5BAE"/>
    <w:rsid w:val="002F3B30"/>
    <w:rsid w:val="00304217"/>
    <w:rsid w:val="003060C8"/>
    <w:rsid w:val="00313FEC"/>
    <w:rsid w:val="00315C07"/>
    <w:rsid w:val="003204FD"/>
    <w:rsid w:val="00320EFC"/>
    <w:rsid w:val="00321D3C"/>
    <w:rsid w:val="0032631C"/>
    <w:rsid w:val="003272B8"/>
    <w:rsid w:val="00331EA0"/>
    <w:rsid w:val="003417F6"/>
    <w:rsid w:val="00343AB3"/>
    <w:rsid w:val="0034463B"/>
    <w:rsid w:val="00353BF3"/>
    <w:rsid w:val="003571F1"/>
    <w:rsid w:val="00363C68"/>
    <w:rsid w:val="00366987"/>
    <w:rsid w:val="0036719C"/>
    <w:rsid w:val="0037263A"/>
    <w:rsid w:val="0037613B"/>
    <w:rsid w:val="00380378"/>
    <w:rsid w:val="00380B6B"/>
    <w:rsid w:val="003848A3"/>
    <w:rsid w:val="00391300"/>
    <w:rsid w:val="003A2BB3"/>
    <w:rsid w:val="003A3A87"/>
    <w:rsid w:val="003B1A54"/>
    <w:rsid w:val="003B4609"/>
    <w:rsid w:val="003B714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2FB3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1715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363C5"/>
    <w:rsid w:val="00537729"/>
    <w:rsid w:val="0054340F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6FF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3E86"/>
    <w:rsid w:val="00665670"/>
    <w:rsid w:val="00667C32"/>
    <w:rsid w:val="00672B73"/>
    <w:rsid w:val="006766E9"/>
    <w:rsid w:val="00681CE7"/>
    <w:rsid w:val="00683F78"/>
    <w:rsid w:val="00684B0F"/>
    <w:rsid w:val="00686AE4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45F9C"/>
    <w:rsid w:val="00750F92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49AF"/>
    <w:rsid w:val="0081591C"/>
    <w:rsid w:val="00817992"/>
    <w:rsid w:val="0083562D"/>
    <w:rsid w:val="00835669"/>
    <w:rsid w:val="0083571E"/>
    <w:rsid w:val="0084141A"/>
    <w:rsid w:val="0084257F"/>
    <w:rsid w:val="00861F47"/>
    <w:rsid w:val="0088596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B620B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9F6CF5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1B80"/>
    <w:rsid w:val="00B03F4A"/>
    <w:rsid w:val="00B0749A"/>
    <w:rsid w:val="00B20F61"/>
    <w:rsid w:val="00B23434"/>
    <w:rsid w:val="00B242A1"/>
    <w:rsid w:val="00B2575E"/>
    <w:rsid w:val="00B3216E"/>
    <w:rsid w:val="00B32BB9"/>
    <w:rsid w:val="00B40398"/>
    <w:rsid w:val="00B4153C"/>
    <w:rsid w:val="00B453D5"/>
    <w:rsid w:val="00B52F93"/>
    <w:rsid w:val="00B5543A"/>
    <w:rsid w:val="00B5692D"/>
    <w:rsid w:val="00B62A96"/>
    <w:rsid w:val="00B63FCC"/>
    <w:rsid w:val="00B645C4"/>
    <w:rsid w:val="00B74938"/>
    <w:rsid w:val="00B75763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A6472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6D78"/>
    <w:rsid w:val="00C329A9"/>
    <w:rsid w:val="00C444F5"/>
    <w:rsid w:val="00C449AC"/>
    <w:rsid w:val="00C46ADF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900"/>
    <w:rsid w:val="00CF65B1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85C91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2E8"/>
    <w:rsid w:val="00DD3C08"/>
    <w:rsid w:val="00DE0673"/>
    <w:rsid w:val="00DE4FB4"/>
    <w:rsid w:val="00DF2AF2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978"/>
    <w:rsid w:val="00F01B1A"/>
    <w:rsid w:val="00F057DA"/>
    <w:rsid w:val="00F06C02"/>
    <w:rsid w:val="00F071F2"/>
    <w:rsid w:val="00F07732"/>
    <w:rsid w:val="00F2030E"/>
    <w:rsid w:val="00F20541"/>
    <w:rsid w:val="00F34018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8450C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D1715"/>
    <w:pPr>
      <w:ind w:left="720"/>
      <w:contextualSpacing/>
    </w:pPr>
    <w:rPr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products/exacle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D810-9122-44CA-B166-E748272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4</cp:revision>
  <cp:lastPrinted>2014-10-28T10:26:00Z</cp:lastPrinted>
  <dcterms:created xsi:type="dcterms:W3CDTF">2019-01-11T09:38:00Z</dcterms:created>
  <dcterms:modified xsi:type="dcterms:W3CDTF">2019-01-23T16:09:00Z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