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E52D3" w14:textId="77777777" w:rsidR="00E97CD2" w:rsidRPr="00186515" w:rsidRDefault="00E97CD2" w:rsidP="00E97CD2">
      <w:pPr>
        <w:spacing w:line="360" w:lineRule="auto"/>
        <w:ind w:right="497"/>
        <w:jc w:val="right"/>
        <w:rPr>
          <w:rFonts w:ascii="Verdana" w:hAnsi="Verdana"/>
          <w:b/>
          <w:color w:val="464646"/>
          <w:sz w:val="30"/>
          <w:u w:val="single"/>
          <w:lang w:val="en-GB"/>
        </w:rPr>
      </w:pPr>
      <w:r w:rsidRPr="00186515">
        <w:rPr>
          <w:rFonts w:ascii="Verdana" w:hAnsi="Verdana"/>
          <w:b/>
          <w:color w:val="464646"/>
          <w:sz w:val="30"/>
          <w:u w:val="single"/>
          <w:lang w:val="en-GB"/>
        </w:rPr>
        <w:t>Press Release</w:t>
      </w:r>
    </w:p>
    <w:p w14:paraId="7EEC22CB" w14:textId="77777777" w:rsidR="00E97CD2" w:rsidRPr="00186515" w:rsidRDefault="00E97CD2" w:rsidP="00E97CD2">
      <w:pPr>
        <w:spacing w:line="360" w:lineRule="auto"/>
        <w:jc w:val="both"/>
        <w:rPr>
          <w:rFonts w:ascii="Verdana" w:hAnsi="Verdana"/>
          <w:color w:val="464646"/>
          <w:szCs w:val="24"/>
          <w:u w:val="single"/>
          <w:lang w:val="en-GB"/>
        </w:rPr>
      </w:pPr>
    </w:p>
    <w:p w14:paraId="43FFC426" w14:textId="77777777" w:rsidR="00E97CD2" w:rsidRPr="00186515" w:rsidRDefault="00E97CD2" w:rsidP="00E97CD2">
      <w:pPr>
        <w:spacing w:line="360" w:lineRule="auto"/>
        <w:jc w:val="both"/>
        <w:rPr>
          <w:rFonts w:ascii="Verdana" w:hAnsi="Verdana"/>
          <w:color w:val="464646"/>
          <w:u w:val="single"/>
          <w:lang w:val="en-GB"/>
        </w:rPr>
      </w:pPr>
      <w:r w:rsidRPr="00186515">
        <w:rPr>
          <w:rFonts w:ascii="Verdana" w:hAnsi="Verdana"/>
          <w:color w:val="464646"/>
          <w:u w:val="single"/>
          <w:lang w:val="en-GB"/>
        </w:rPr>
        <w:t>GC Luting Guide app:</w:t>
      </w:r>
    </w:p>
    <w:p w14:paraId="4614D021" w14:textId="77777777" w:rsidR="00E97CD2" w:rsidRPr="00186515" w:rsidRDefault="00E97CD2" w:rsidP="00E97CD2">
      <w:pPr>
        <w:spacing w:line="360" w:lineRule="auto"/>
        <w:jc w:val="both"/>
        <w:rPr>
          <w:rFonts w:ascii="Verdana" w:hAnsi="Verdana"/>
          <w:b/>
          <w:color w:val="464646"/>
          <w:sz w:val="28"/>
          <w:szCs w:val="28"/>
          <w:lang w:val="en-GB"/>
        </w:rPr>
      </w:pPr>
    </w:p>
    <w:p w14:paraId="2781522A" w14:textId="77777777" w:rsidR="00E97CD2" w:rsidRPr="00186515" w:rsidRDefault="00E97CD2" w:rsidP="00E97CD2">
      <w:pPr>
        <w:spacing w:line="360" w:lineRule="auto"/>
        <w:jc w:val="both"/>
        <w:rPr>
          <w:rFonts w:ascii="Verdana" w:hAnsi="Verdana"/>
          <w:b/>
          <w:color w:val="464646"/>
          <w:sz w:val="28"/>
          <w:lang w:val="en-GB"/>
        </w:rPr>
      </w:pPr>
      <w:r w:rsidRPr="00186515">
        <w:rPr>
          <w:rFonts w:ascii="Verdana" w:hAnsi="Verdana"/>
          <w:b/>
          <w:color w:val="464646"/>
          <w:sz w:val="28"/>
          <w:lang w:val="en-GB"/>
        </w:rPr>
        <w:t>Your cementing solution in less than five clicks!</w:t>
      </w:r>
    </w:p>
    <w:p w14:paraId="2739D65F" w14:textId="77777777" w:rsidR="00E97CD2" w:rsidRPr="00186515" w:rsidRDefault="00E97CD2" w:rsidP="00E97CD2">
      <w:pPr>
        <w:spacing w:line="360" w:lineRule="auto"/>
        <w:ind w:firstLine="708"/>
        <w:jc w:val="both"/>
        <w:rPr>
          <w:rFonts w:ascii="Verdana" w:hAnsi="Verdana"/>
          <w:b/>
          <w:color w:val="464646"/>
          <w:sz w:val="28"/>
          <w:lang w:val="en-GB"/>
        </w:rPr>
      </w:pPr>
    </w:p>
    <w:p w14:paraId="70E1CE6E" w14:textId="77777777" w:rsidR="00E97CD2" w:rsidRPr="00186515" w:rsidRDefault="00E97CD2" w:rsidP="00E97CD2">
      <w:pPr>
        <w:pStyle w:val="KeinLeerraum"/>
        <w:spacing w:line="360" w:lineRule="auto"/>
        <w:jc w:val="both"/>
        <w:rPr>
          <w:rFonts w:ascii="Verdana" w:hAnsi="Verdana"/>
          <w:b/>
          <w:color w:val="464646"/>
          <w:lang w:val="en-GB"/>
        </w:rPr>
      </w:pPr>
      <w:r w:rsidRPr="00186515">
        <w:rPr>
          <w:rFonts w:ascii="Verdana" w:hAnsi="Verdana"/>
          <w:b/>
          <w:color w:val="464646"/>
          <w:lang w:val="en-GB"/>
        </w:rPr>
        <w:t>There are numerous luting options available for the cementation of restorative materials but it is not easy for clinicians to keep track of them all. This is where the new GC</w:t>
      </w:r>
      <w:r w:rsidR="00FF74D8" w:rsidRPr="00186515">
        <w:rPr>
          <w:rFonts w:ascii="Verdana" w:hAnsi="Verdana"/>
          <w:b/>
          <w:color w:val="464646"/>
          <w:lang w:val="en-GB"/>
        </w:rPr>
        <w:t> </w:t>
      </w:r>
      <w:r w:rsidRPr="00186515">
        <w:rPr>
          <w:rFonts w:ascii="Verdana" w:hAnsi="Verdana"/>
          <w:b/>
          <w:color w:val="464646"/>
          <w:lang w:val="en-GB"/>
        </w:rPr>
        <w:t>Luting Guide app comes in. In less than five clicks, it recommends a match for every clinical challenge with its corresponding substrates.</w:t>
      </w:r>
    </w:p>
    <w:p w14:paraId="21B93C96" w14:textId="77777777" w:rsidR="00E97CD2" w:rsidRPr="00186515" w:rsidRDefault="00E97CD2" w:rsidP="00E97CD2">
      <w:pPr>
        <w:pStyle w:val="KeinLeerraum"/>
        <w:spacing w:line="360" w:lineRule="auto"/>
        <w:jc w:val="both"/>
        <w:rPr>
          <w:rFonts w:ascii="Verdana" w:hAnsi="Verdana"/>
          <w:b/>
          <w:color w:val="464646"/>
          <w:lang w:val="en-GB"/>
        </w:rPr>
      </w:pPr>
    </w:p>
    <w:p w14:paraId="5A560C40" w14:textId="77777777" w:rsidR="00E97CD2" w:rsidRPr="00186515" w:rsidRDefault="00E97CD2" w:rsidP="00E97CD2">
      <w:pPr>
        <w:spacing w:line="360" w:lineRule="auto"/>
        <w:jc w:val="both"/>
        <w:rPr>
          <w:rFonts w:ascii="Verdana" w:hAnsi="Verdana"/>
          <w:color w:val="464646"/>
          <w:sz w:val="22"/>
          <w:szCs w:val="22"/>
          <w:lang w:val="en-GB"/>
        </w:rPr>
      </w:pPr>
      <w:r w:rsidRPr="00186515">
        <w:rPr>
          <w:rFonts w:ascii="Verdana" w:hAnsi="Verdana"/>
          <w:color w:val="464646"/>
          <w:sz w:val="22"/>
          <w:szCs w:val="22"/>
          <w:lang w:val="en-GB"/>
        </w:rPr>
        <w:t xml:space="preserve">In just a few clicks, the GC Luting Guide will recommend a luting material from the comprehensive GC portfolio to suit a variety of clinical situations and restorative materials. The first step is to select the clinical case. The app provides recommendations for restoration types such as crowns and bridges, inlays and </w:t>
      </w:r>
      <w:proofErr w:type="spellStart"/>
      <w:r w:rsidRPr="00186515">
        <w:rPr>
          <w:rFonts w:ascii="Verdana" w:hAnsi="Verdana"/>
          <w:color w:val="464646"/>
          <w:sz w:val="22"/>
          <w:szCs w:val="22"/>
          <w:lang w:val="en-GB"/>
        </w:rPr>
        <w:t>onlays</w:t>
      </w:r>
      <w:proofErr w:type="spellEnd"/>
      <w:r w:rsidRPr="00186515">
        <w:rPr>
          <w:rFonts w:ascii="Verdana" w:hAnsi="Verdana"/>
          <w:color w:val="464646"/>
          <w:sz w:val="22"/>
          <w:szCs w:val="22"/>
          <w:lang w:val="en-GB"/>
        </w:rPr>
        <w:t xml:space="preserve">, veneers and pins. The second step is to select the material for the restoration. The GC Luting Guide covers all common materials such as composite, </w:t>
      </w:r>
      <w:proofErr w:type="spellStart"/>
      <w:r w:rsidRPr="00186515">
        <w:rPr>
          <w:rFonts w:ascii="Verdana" w:hAnsi="Verdana"/>
          <w:color w:val="464646"/>
          <w:sz w:val="22"/>
          <w:szCs w:val="22"/>
          <w:lang w:val="en-GB"/>
        </w:rPr>
        <w:t>feldspathic</w:t>
      </w:r>
      <w:proofErr w:type="spellEnd"/>
      <w:r w:rsidRPr="00186515">
        <w:rPr>
          <w:rFonts w:ascii="Verdana" w:hAnsi="Verdana"/>
          <w:color w:val="464646"/>
          <w:sz w:val="22"/>
          <w:szCs w:val="22"/>
          <w:lang w:val="en-GB"/>
        </w:rPr>
        <w:t xml:space="preserve"> ceramics, lithium </w:t>
      </w:r>
      <w:proofErr w:type="spellStart"/>
      <w:r w:rsidRPr="00186515">
        <w:rPr>
          <w:rFonts w:ascii="Verdana" w:hAnsi="Verdana"/>
          <w:color w:val="464646"/>
          <w:sz w:val="22"/>
          <w:szCs w:val="22"/>
          <w:lang w:val="en-GB"/>
        </w:rPr>
        <w:t>disilicate</w:t>
      </w:r>
      <w:proofErr w:type="spellEnd"/>
      <w:r w:rsidRPr="00186515">
        <w:rPr>
          <w:rFonts w:ascii="Verdana" w:hAnsi="Verdana"/>
          <w:color w:val="464646"/>
          <w:sz w:val="22"/>
          <w:szCs w:val="22"/>
          <w:lang w:val="en-GB"/>
        </w:rPr>
        <w:t xml:space="preserve">, metal ceramics and hybrid ceramics. The next question is whether the restoration should be cemented as a short-term or long-term provisional or as a permanent restoration. Optional parameters are high or low retention and a dry or non-dry environment. </w:t>
      </w:r>
    </w:p>
    <w:p w14:paraId="3220D136" w14:textId="77777777" w:rsidR="00E97CD2" w:rsidRPr="00186515" w:rsidRDefault="00E97CD2" w:rsidP="00E97CD2">
      <w:pPr>
        <w:spacing w:line="360" w:lineRule="auto"/>
        <w:jc w:val="both"/>
        <w:rPr>
          <w:rFonts w:ascii="Verdana" w:hAnsi="Verdana"/>
          <w:color w:val="464646"/>
          <w:sz w:val="22"/>
          <w:szCs w:val="22"/>
          <w:lang w:val="en-GB"/>
        </w:rPr>
      </w:pPr>
    </w:p>
    <w:p w14:paraId="3006D5EA" w14:textId="77777777" w:rsidR="00E97CD2" w:rsidRPr="00186515" w:rsidRDefault="00E97CD2" w:rsidP="00E97CD2">
      <w:pPr>
        <w:spacing w:line="360" w:lineRule="auto"/>
        <w:jc w:val="both"/>
        <w:rPr>
          <w:rFonts w:ascii="Verdana" w:hAnsi="Verdana"/>
          <w:color w:val="464646"/>
          <w:sz w:val="22"/>
          <w:szCs w:val="22"/>
          <w:lang w:val="en-GB"/>
        </w:rPr>
      </w:pPr>
      <w:r w:rsidRPr="00186515">
        <w:rPr>
          <w:rFonts w:ascii="Verdana" w:hAnsi="Verdana"/>
          <w:color w:val="464646"/>
          <w:sz w:val="22"/>
          <w:szCs w:val="22"/>
          <w:lang w:val="en-GB"/>
        </w:rPr>
        <w:t xml:space="preserve">In less than five clicks, the app displays GC’s recommended luting solution for the particular clinical situation, providing the clinician with the name of the product and its clinical step-by-step. Additionally, these luting cements are rated on a scale of one to five on the various parameters: retention, aesthetics, ease-of-use, moisture tolerance </w:t>
      </w:r>
      <w:proofErr w:type="gramStart"/>
      <w:r w:rsidRPr="00186515">
        <w:rPr>
          <w:rFonts w:ascii="Verdana" w:hAnsi="Verdana"/>
          <w:color w:val="464646"/>
          <w:sz w:val="22"/>
          <w:szCs w:val="22"/>
          <w:lang w:val="en-GB"/>
        </w:rPr>
        <w:lastRenderedPageBreak/>
        <w:t>and</w:t>
      </w:r>
      <w:proofErr w:type="gramEnd"/>
      <w:r w:rsidRPr="00186515">
        <w:rPr>
          <w:rFonts w:ascii="Verdana" w:hAnsi="Verdana"/>
          <w:color w:val="464646"/>
          <w:sz w:val="22"/>
          <w:szCs w:val="22"/>
          <w:lang w:val="en-GB"/>
        </w:rPr>
        <w:t xml:space="preserve"> also price. This helps clinicians to select the right luting solution for their needs.  </w:t>
      </w:r>
    </w:p>
    <w:p w14:paraId="11494EEC" w14:textId="77777777" w:rsidR="00E97CD2" w:rsidRPr="00186515" w:rsidRDefault="00E97CD2" w:rsidP="00E97CD2">
      <w:pPr>
        <w:spacing w:line="360" w:lineRule="auto"/>
        <w:jc w:val="both"/>
        <w:rPr>
          <w:rFonts w:ascii="Verdana" w:hAnsi="Verdana"/>
          <w:color w:val="464646"/>
          <w:sz w:val="22"/>
          <w:szCs w:val="22"/>
          <w:lang w:val="en-GB"/>
        </w:rPr>
      </w:pPr>
    </w:p>
    <w:p w14:paraId="44657034" w14:textId="77777777" w:rsidR="00E97CD2" w:rsidRPr="00186515" w:rsidRDefault="00E97CD2" w:rsidP="00E97CD2">
      <w:pPr>
        <w:spacing w:line="360" w:lineRule="auto"/>
        <w:jc w:val="both"/>
        <w:rPr>
          <w:rFonts w:ascii="Verdana" w:eastAsiaTheme="majorEastAsia" w:hAnsi="Verdana" w:cstheme="majorBidi"/>
          <w:color w:val="464646"/>
          <w:spacing w:val="5"/>
          <w:kern w:val="28"/>
          <w:sz w:val="22"/>
          <w:szCs w:val="22"/>
          <w:lang w:val="en-GB"/>
        </w:rPr>
      </w:pPr>
      <w:r w:rsidRPr="00186515">
        <w:rPr>
          <w:rFonts w:ascii="Verdana" w:hAnsi="Verdana"/>
          <w:color w:val="464646"/>
          <w:sz w:val="22"/>
          <w:szCs w:val="22"/>
          <w:lang w:val="en-GB"/>
        </w:rPr>
        <w:t>The app also gives the clinician a brief overview, using high-resolution images, of the step-by-step instructions for all recommended materials. These instructions are also appropriate for explaining the course of treatment to the patient.</w:t>
      </w:r>
    </w:p>
    <w:p w14:paraId="028E44C6" w14:textId="77777777" w:rsidR="00E97CD2" w:rsidRPr="00186515" w:rsidRDefault="00E97CD2" w:rsidP="00E97CD2">
      <w:pPr>
        <w:spacing w:line="360" w:lineRule="auto"/>
        <w:jc w:val="both"/>
        <w:rPr>
          <w:rFonts w:ascii="Verdana" w:eastAsiaTheme="majorEastAsia" w:hAnsi="Verdana" w:cstheme="majorBidi"/>
          <w:color w:val="464646"/>
          <w:spacing w:val="5"/>
          <w:kern w:val="28"/>
          <w:sz w:val="22"/>
          <w:szCs w:val="22"/>
          <w:lang w:val="en-GB"/>
        </w:rPr>
      </w:pPr>
    </w:p>
    <w:p w14:paraId="26F11727" w14:textId="77777777" w:rsidR="00E97CD2" w:rsidRPr="00186515" w:rsidRDefault="00E97CD2" w:rsidP="00E97CD2">
      <w:pPr>
        <w:spacing w:line="360" w:lineRule="auto"/>
        <w:jc w:val="both"/>
        <w:rPr>
          <w:rFonts w:ascii="Verdana" w:eastAsiaTheme="majorEastAsia" w:hAnsi="Verdana" w:cstheme="majorBidi"/>
          <w:color w:val="464646"/>
          <w:spacing w:val="5"/>
          <w:kern w:val="28"/>
          <w:sz w:val="22"/>
          <w:szCs w:val="22"/>
          <w:lang w:val="en-GB"/>
        </w:rPr>
      </w:pPr>
      <w:r w:rsidRPr="00186515">
        <w:rPr>
          <w:rFonts w:ascii="Verdana" w:hAnsi="Verdana"/>
          <w:color w:val="464646"/>
          <w:sz w:val="22"/>
          <w:szCs w:val="22"/>
          <w:lang w:val="en-GB"/>
        </w:rPr>
        <w:t xml:space="preserve">So think about it: in less than five clicks, the GC Luting Guide provides a detailed overview of available luting solutions for almost every clinical situation. Apart from saving time in searching for the ideal luting solution, the app reassures clinicians that they are using the right luting solution for their particular case. </w:t>
      </w:r>
    </w:p>
    <w:p w14:paraId="0A1207FE" w14:textId="77777777" w:rsidR="00E97CD2" w:rsidRPr="00186515" w:rsidRDefault="00E97CD2" w:rsidP="00E97CD2">
      <w:pPr>
        <w:spacing w:line="360" w:lineRule="auto"/>
        <w:jc w:val="both"/>
        <w:rPr>
          <w:rFonts w:ascii="Verdana" w:eastAsiaTheme="majorEastAsia" w:hAnsi="Verdana" w:cstheme="majorBidi"/>
          <w:color w:val="464646"/>
          <w:spacing w:val="5"/>
          <w:kern w:val="28"/>
          <w:sz w:val="22"/>
          <w:szCs w:val="22"/>
          <w:lang w:val="en-GB"/>
        </w:rPr>
      </w:pPr>
    </w:p>
    <w:p w14:paraId="70C95710" w14:textId="77777777" w:rsidR="00E97CD2" w:rsidRPr="00186515" w:rsidRDefault="00E97CD2" w:rsidP="00E97CD2">
      <w:pPr>
        <w:spacing w:line="360" w:lineRule="auto"/>
        <w:jc w:val="both"/>
        <w:rPr>
          <w:rFonts w:ascii="Verdana" w:hAnsi="Verdana"/>
          <w:color w:val="464646"/>
          <w:sz w:val="22"/>
          <w:szCs w:val="22"/>
          <w:lang w:val="en-GB"/>
        </w:rPr>
      </w:pPr>
      <w:r w:rsidRPr="00186515">
        <w:rPr>
          <w:rFonts w:ascii="Verdana" w:hAnsi="Verdana"/>
          <w:color w:val="464646"/>
          <w:sz w:val="22"/>
          <w:szCs w:val="22"/>
          <w:lang w:val="en-GB"/>
        </w:rPr>
        <w:t xml:space="preserve">The GC Luting Guide is available free of charge from the App Store and Google Play or at </w:t>
      </w:r>
      <w:hyperlink r:id="rId9" w:history="1">
        <w:r w:rsidRPr="00186515">
          <w:rPr>
            <w:rStyle w:val="Link"/>
            <w:rFonts w:ascii="Verdana" w:hAnsi="Verdana"/>
            <w:color w:val="464646"/>
            <w:sz w:val="22"/>
            <w:szCs w:val="22"/>
            <w:lang w:val="en-GB"/>
          </w:rPr>
          <w:t>http://luting.gceurope.com/navigationguide</w:t>
        </w:r>
      </w:hyperlink>
      <w:r w:rsidRPr="00186515">
        <w:rPr>
          <w:rFonts w:ascii="Verdana" w:hAnsi="Verdana"/>
          <w:color w:val="464646"/>
          <w:sz w:val="22"/>
          <w:szCs w:val="22"/>
          <w:lang w:val="en-GB"/>
        </w:rPr>
        <w:t>.</w:t>
      </w:r>
    </w:p>
    <w:p w14:paraId="771DFF10" w14:textId="77777777" w:rsidR="0084678B" w:rsidRDefault="0084678B" w:rsidP="00E97CD2">
      <w:pPr>
        <w:spacing w:line="360" w:lineRule="auto"/>
        <w:jc w:val="both"/>
        <w:rPr>
          <w:rFonts w:ascii="Verdana" w:hAnsi="Verdana"/>
          <w:color w:val="464646"/>
          <w:sz w:val="22"/>
          <w:szCs w:val="22"/>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4"/>
        <w:gridCol w:w="4004"/>
      </w:tblGrid>
      <w:tr w:rsidR="005572BB" w:rsidRPr="0016433C" w14:paraId="39F89977" w14:textId="77777777" w:rsidTr="000A2887">
        <w:tc>
          <w:tcPr>
            <w:tcW w:w="4004" w:type="dxa"/>
          </w:tcPr>
          <w:p w14:paraId="54CF0B90" w14:textId="77777777" w:rsidR="005572BB" w:rsidRPr="0016433C" w:rsidRDefault="005572BB" w:rsidP="000A2887">
            <w:pPr>
              <w:spacing w:line="360" w:lineRule="auto"/>
              <w:jc w:val="center"/>
              <w:rPr>
                <w:rFonts w:ascii="Verdana" w:hAnsi="Verdana"/>
                <w:color w:val="464646"/>
                <w:sz w:val="20"/>
                <w:lang w:val="de-DE"/>
              </w:rPr>
            </w:pPr>
            <w:r w:rsidRPr="00B2150D">
              <w:rPr>
                <w:rFonts w:ascii="Verdana" w:hAnsi="Verdana"/>
                <w:color w:val="464646"/>
                <w:sz w:val="20"/>
                <w:lang w:val="de-DE"/>
              </w:rPr>
              <w:t xml:space="preserve">Apple </w:t>
            </w:r>
            <w:proofErr w:type="spellStart"/>
            <w:r w:rsidRPr="00B2150D">
              <w:rPr>
                <w:rFonts w:ascii="Verdana" w:hAnsi="Verdana"/>
                <w:color w:val="464646"/>
                <w:sz w:val="20"/>
                <w:lang w:val="de-DE"/>
              </w:rPr>
              <w:t>Luting</w:t>
            </w:r>
            <w:proofErr w:type="spellEnd"/>
            <w:r w:rsidRPr="00B2150D">
              <w:rPr>
                <w:rFonts w:ascii="Verdana" w:hAnsi="Verdana"/>
                <w:color w:val="464646"/>
                <w:sz w:val="20"/>
                <w:lang w:val="de-DE"/>
              </w:rPr>
              <w:t xml:space="preserve"> Guide App</w:t>
            </w:r>
            <w:r w:rsidRPr="0016433C">
              <w:rPr>
                <w:rFonts w:ascii="Verdana" w:hAnsi="Verdana"/>
                <w:noProof/>
                <w:color w:val="464646"/>
                <w:sz w:val="20"/>
                <w:lang w:val="de-DE" w:eastAsia="de-DE" w:bidi="ar-SA"/>
              </w:rPr>
              <w:drawing>
                <wp:inline distT="0" distB="0" distL="0" distR="0" wp14:anchorId="09949FF9" wp14:editId="25C9BF41">
                  <wp:extent cx="1440000" cy="1440000"/>
                  <wp:effectExtent l="0" t="0" r="8255" b="8255"/>
                  <wp:docPr id="20" name="Bild 20" descr="Macintosh HD:private:var:folders:8k:bz1ybm5x5551n3gkczvr8bv80000gq:T:TemporaryItems: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private:var:folders:8k:bz1ybm5x5551n3gkczvr8bv80000gq:T:TemporaryItems:static_qr_code_without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25FB6BCE" w14:textId="77777777" w:rsidR="005572BB" w:rsidRPr="0016433C" w:rsidRDefault="005572BB" w:rsidP="000A2887">
            <w:pPr>
              <w:spacing w:line="360" w:lineRule="auto"/>
              <w:jc w:val="center"/>
              <w:rPr>
                <w:rFonts w:ascii="Verdana" w:hAnsi="Verdana"/>
                <w:color w:val="464646"/>
                <w:sz w:val="16"/>
                <w:szCs w:val="16"/>
                <w:lang w:val="de-DE"/>
              </w:rPr>
            </w:pPr>
          </w:p>
        </w:tc>
        <w:tc>
          <w:tcPr>
            <w:tcW w:w="4004" w:type="dxa"/>
          </w:tcPr>
          <w:p w14:paraId="3963852B" w14:textId="77777777" w:rsidR="005572BB" w:rsidRPr="0016433C" w:rsidRDefault="005572BB" w:rsidP="000A2887">
            <w:pPr>
              <w:spacing w:line="360" w:lineRule="auto"/>
              <w:jc w:val="center"/>
              <w:rPr>
                <w:rFonts w:ascii="Verdana" w:hAnsi="Verdana"/>
                <w:color w:val="464646"/>
                <w:sz w:val="20"/>
                <w:lang w:val="de-DE"/>
              </w:rPr>
            </w:pPr>
            <w:proofErr w:type="spellStart"/>
            <w:r w:rsidRPr="00B2150D">
              <w:rPr>
                <w:rFonts w:ascii="Verdana" w:hAnsi="Verdana"/>
                <w:color w:val="464646"/>
                <w:sz w:val="20"/>
                <w:lang w:val="de-DE"/>
              </w:rPr>
              <w:t>Android</w:t>
            </w:r>
            <w:proofErr w:type="spellEnd"/>
            <w:r w:rsidRPr="00B2150D">
              <w:rPr>
                <w:rFonts w:ascii="Verdana" w:hAnsi="Verdana"/>
                <w:color w:val="464646"/>
                <w:sz w:val="20"/>
                <w:lang w:val="de-DE"/>
              </w:rPr>
              <w:t xml:space="preserve"> </w:t>
            </w:r>
            <w:proofErr w:type="spellStart"/>
            <w:r w:rsidRPr="00B2150D">
              <w:rPr>
                <w:rFonts w:ascii="Verdana" w:hAnsi="Verdana"/>
                <w:color w:val="464646"/>
                <w:sz w:val="20"/>
                <w:lang w:val="de-DE"/>
              </w:rPr>
              <w:t>Luting</w:t>
            </w:r>
            <w:proofErr w:type="spellEnd"/>
            <w:r w:rsidRPr="00B2150D">
              <w:rPr>
                <w:rFonts w:ascii="Verdana" w:hAnsi="Verdana"/>
                <w:color w:val="464646"/>
                <w:sz w:val="20"/>
                <w:lang w:val="de-DE"/>
              </w:rPr>
              <w:t xml:space="preserve"> Guide App</w:t>
            </w:r>
            <w:r w:rsidRPr="0016433C">
              <w:rPr>
                <w:rFonts w:ascii="Verdana" w:hAnsi="Verdana"/>
                <w:noProof/>
                <w:color w:val="464646"/>
                <w:sz w:val="20"/>
                <w:lang w:val="de-DE" w:eastAsia="de-DE" w:bidi="ar-SA"/>
              </w:rPr>
              <w:drawing>
                <wp:inline distT="0" distB="0" distL="0" distR="0" wp14:anchorId="47BAEDC0" wp14:editId="693FCBBB">
                  <wp:extent cx="1440000" cy="1440000"/>
                  <wp:effectExtent l="0" t="0" r="8255" b="8255"/>
                  <wp:docPr id="19" name="Bild 19" descr="Macintosh HD:private:var:folders:8k:bz1ybm5x5551n3gkczvr8bv80000gq:T:TemporaryItems:static_qr_code_without_logo_andr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private:var:folders:8k:bz1ybm5x5551n3gkczvr8bv80000gq:T:TemporaryItems:static_qr_code_without_logo_andro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bl>
    <w:p w14:paraId="112431B7" w14:textId="77777777" w:rsidR="0084678B" w:rsidRPr="00186515" w:rsidRDefault="0084678B" w:rsidP="00E97CD2">
      <w:pPr>
        <w:spacing w:line="360" w:lineRule="auto"/>
        <w:jc w:val="both"/>
        <w:rPr>
          <w:rFonts w:ascii="Verdana" w:hAnsi="Verdana"/>
          <w:color w:val="464646"/>
          <w:sz w:val="22"/>
          <w:szCs w:val="22"/>
          <w:lang w:bidi="de-DE"/>
        </w:rPr>
      </w:pPr>
      <w:bookmarkStart w:id="0" w:name="_GoBack"/>
      <w:bookmarkEnd w:id="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E97CD2" w:rsidRPr="00186515" w14:paraId="008C56B3" w14:textId="77777777" w:rsidTr="002933E1">
        <w:tc>
          <w:tcPr>
            <w:tcW w:w="5211" w:type="dxa"/>
          </w:tcPr>
          <w:p w14:paraId="3493F7E6" w14:textId="77777777" w:rsidR="00E97CD2" w:rsidRPr="00186515" w:rsidRDefault="00E97CD2" w:rsidP="002933E1">
            <w:pPr>
              <w:spacing w:line="360" w:lineRule="auto"/>
              <w:rPr>
                <w:rFonts w:ascii="Verdana" w:eastAsiaTheme="majorEastAsia" w:hAnsi="Verdana" w:cstheme="majorBidi"/>
                <w:b/>
                <w:color w:val="464646"/>
                <w:spacing w:val="5"/>
                <w:kern w:val="28"/>
                <w:sz w:val="20"/>
                <w:lang w:val="de-DE"/>
              </w:rPr>
            </w:pPr>
            <w:r w:rsidRPr="00186515">
              <w:rPr>
                <w:rFonts w:ascii="Verdana" w:eastAsiaTheme="majorEastAsia" w:hAnsi="Verdana" w:cstheme="majorBidi"/>
                <w:b/>
                <w:color w:val="464646"/>
                <w:spacing w:val="5"/>
                <w:kern w:val="28"/>
                <w:sz w:val="20"/>
                <w:lang w:val="de-DE"/>
              </w:rPr>
              <w:t>GC Europe N.V.</w:t>
            </w:r>
          </w:p>
          <w:p w14:paraId="2B99F1CC" w14:textId="77777777" w:rsidR="00E97CD2" w:rsidRPr="00186515" w:rsidRDefault="00E97CD2" w:rsidP="002933E1">
            <w:pPr>
              <w:spacing w:line="360" w:lineRule="auto"/>
              <w:rPr>
                <w:rFonts w:ascii="Verdana" w:eastAsiaTheme="majorEastAsia" w:hAnsi="Verdana" w:cstheme="majorBidi"/>
                <w:color w:val="464646"/>
                <w:spacing w:val="5"/>
                <w:kern w:val="28"/>
                <w:sz w:val="20"/>
                <w:lang w:val="de-DE"/>
              </w:rPr>
            </w:pPr>
            <w:proofErr w:type="spellStart"/>
            <w:r w:rsidRPr="00186515">
              <w:rPr>
                <w:rFonts w:ascii="Verdana" w:eastAsiaTheme="majorEastAsia" w:hAnsi="Verdana" w:cstheme="majorBidi"/>
                <w:color w:val="464646"/>
                <w:spacing w:val="5"/>
                <w:kern w:val="28"/>
                <w:sz w:val="20"/>
                <w:lang w:val="de-DE"/>
              </w:rPr>
              <w:t>Interleuvenlaan</w:t>
            </w:r>
            <w:proofErr w:type="spellEnd"/>
            <w:r w:rsidRPr="00186515">
              <w:rPr>
                <w:rFonts w:ascii="Verdana" w:eastAsiaTheme="majorEastAsia" w:hAnsi="Verdana" w:cstheme="majorBidi"/>
                <w:color w:val="464646"/>
                <w:spacing w:val="5"/>
                <w:kern w:val="28"/>
                <w:sz w:val="20"/>
                <w:lang w:val="de-DE"/>
              </w:rPr>
              <w:t xml:space="preserve"> 33</w:t>
            </w:r>
          </w:p>
          <w:p w14:paraId="4BDDDE46" w14:textId="77777777" w:rsidR="00E97CD2" w:rsidRPr="00186515" w:rsidRDefault="00E97CD2" w:rsidP="002933E1">
            <w:pPr>
              <w:spacing w:line="360" w:lineRule="auto"/>
              <w:rPr>
                <w:rFonts w:ascii="Verdana" w:eastAsiaTheme="majorEastAsia" w:hAnsi="Verdana" w:cstheme="majorBidi"/>
                <w:color w:val="464646"/>
                <w:spacing w:val="5"/>
                <w:kern w:val="28"/>
                <w:sz w:val="20"/>
                <w:lang w:val="de-DE"/>
              </w:rPr>
            </w:pPr>
            <w:r w:rsidRPr="00186515">
              <w:rPr>
                <w:rFonts w:ascii="Verdana" w:eastAsiaTheme="majorEastAsia" w:hAnsi="Verdana" w:cstheme="majorBidi"/>
                <w:color w:val="464646"/>
                <w:spacing w:val="5"/>
                <w:kern w:val="28"/>
                <w:sz w:val="20"/>
                <w:lang w:val="de-DE"/>
              </w:rPr>
              <w:t>3001 Leuven</w:t>
            </w:r>
          </w:p>
          <w:p w14:paraId="19A501FE" w14:textId="77777777" w:rsidR="00E97CD2" w:rsidRPr="00186515" w:rsidRDefault="00E97CD2" w:rsidP="002933E1">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186515">
              <w:rPr>
                <w:rFonts w:ascii="Verdana" w:eastAsiaTheme="majorEastAsia" w:hAnsi="Verdana" w:cstheme="majorBidi"/>
                <w:color w:val="464646"/>
                <w:spacing w:val="5"/>
                <w:kern w:val="28"/>
                <w:sz w:val="20"/>
                <w:lang w:val="de-DE"/>
              </w:rPr>
              <w:t xml:space="preserve">Fon </w:t>
            </w:r>
            <w:r w:rsidRPr="00186515">
              <w:rPr>
                <w:rFonts w:ascii="Verdana" w:eastAsiaTheme="majorEastAsia" w:hAnsi="Verdana" w:cstheme="majorBidi"/>
                <w:color w:val="464646"/>
                <w:spacing w:val="5"/>
                <w:kern w:val="28"/>
                <w:sz w:val="20"/>
                <w:lang w:val="de-DE"/>
              </w:rPr>
              <w:tab/>
              <w:t>+32.16.74.10.00</w:t>
            </w:r>
            <w:r w:rsidRPr="00186515">
              <w:rPr>
                <w:rFonts w:ascii="Verdana" w:eastAsiaTheme="majorEastAsia" w:hAnsi="Verdana" w:cstheme="majorBidi"/>
                <w:color w:val="464646"/>
                <w:spacing w:val="5"/>
                <w:kern w:val="28"/>
                <w:sz w:val="20"/>
                <w:lang w:val="de-DE"/>
              </w:rPr>
              <w:tab/>
            </w:r>
          </w:p>
          <w:p w14:paraId="6A4A2997" w14:textId="77777777" w:rsidR="00E97CD2" w:rsidRPr="00186515" w:rsidRDefault="00E97CD2" w:rsidP="002933E1">
            <w:pPr>
              <w:spacing w:line="360" w:lineRule="auto"/>
              <w:rPr>
                <w:rFonts w:ascii="Verdana" w:eastAsiaTheme="majorEastAsia" w:hAnsi="Verdana" w:cstheme="majorBidi"/>
                <w:color w:val="464646"/>
                <w:spacing w:val="5"/>
                <w:kern w:val="28"/>
                <w:sz w:val="20"/>
              </w:rPr>
            </w:pPr>
            <w:r w:rsidRPr="00186515">
              <w:rPr>
                <w:rFonts w:ascii="Verdana" w:eastAsiaTheme="majorEastAsia" w:hAnsi="Verdana" w:cstheme="majorBidi"/>
                <w:color w:val="464646"/>
                <w:spacing w:val="5"/>
                <w:kern w:val="28"/>
                <w:sz w:val="20"/>
              </w:rPr>
              <w:t xml:space="preserve">Fax </w:t>
            </w:r>
            <w:r w:rsidRPr="00186515">
              <w:rPr>
                <w:rFonts w:ascii="Verdana" w:eastAsiaTheme="majorEastAsia" w:hAnsi="Verdana" w:cstheme="majorBidi"/>
                <w:color w:val="464646"/>
                <w:spacing w:val="5"/>
                <w:kern w:val="28"/>
                <w:sz w:val="20"/>
              </w:rPr>
              <w:tab/>
              <w:t>+32.16.74.11.99</w:t>
            </w:r>
          </w:p>
          <w:p w14:paraId="3A2A6829" w14:textId="77777777" w:rsidR="00E97CD2" w:rsidRPr="00186515" w:rsidRDefault="00E97CD2" w:rsidP="002933E1">
            <w:pPr>
              <w:pStyle w:val="StandardWeb"/>
              <w:spacing w:before="0" w:beforeAutospacing="0" w:after="0" w:afterAutospacing="0" w:line="360" w:lineRule="auto"/>
              <w:ind w:right="459"/>
              <w:rPr>
                <w:rFonts w:ascii="Verdana" w:hAnsi="Verdana" w:cs="Arial"/>
                <w:bCs/>
                <w:color w:val="464646"/>
                <w:sz w:val="20"/>
                <w:szCs w:val="20"/>
              </w:rPr>
            </w:pPr>
            <w:r w:rsidRPr="00186515">
              <w:rPr>
                <w:rFonts w:ascii="Verdana" w:eastAsiaTheme="majorEastAsia" w:hAnsi="Verdana" w:cstheme="majorBidi"/>
                <w:color w:val="464646"/>
                <w:spacing w:val="5"/>
                <w:kern w:val="28"/>
                <w:sz w:val="20"/>
                <w:szCs w:val="20"/>
              </w:rPr>
              <w:t>www.gceurope.com</w:t>
            </w:r>
          </w:p>
          <w:p w14:paraId="07EAD2BA" w14:textId="77777777" w:rsidR="00E97CD2" w:rsidRPr="00186515" w:rsidRDefault="00E97CD2" w:rsidP="002933E1">
            <w:pPr>
              <w:spacing w:line="360" w:lineRule="auto"/>
              <w:rPr>
                <w:rFonts w:ascii="Verdana" w:eastAsiaTheme="majorEastAsia" w:hAnsi="Verdana" w:cstheme="majorBidi"/>
                <w:color w:val="464646"/>
                <w:spacing w:val="5"/>
                <w:kern w:val="28"/>
                <w:sz w:val="20"/>
              </w:rPr>
            </w:pPr>
            <w:r w:rsidRPr="00186515">
              <w:rPr>
                <w:rFonts w:ascii="Verdana" w:eastAsiaTheme="majorEastAsia" w:hAnsi="Verdana" w:cstheme="majorBidi"/>
                <w:color w:val="464646"/>
                <w:spacing w:val="5"/>
                <w:kern w:val="28"/>
                <w:sz w:val="20"/>
              </w:rPr>
              <w:t>marketing@gceurope.com</w:t>
            </w:r>
          </w:p>
          <w:p w14:paraId="56A2D747" w14:textId="77777777" w:rsidR="00E97CD2" w:rsidRPr="00186515" w:rsidRDefault="00E97CD2" w:rsidP="002933E1">
            <w:pPr>
              <w:pStyle w:val="StandardWeb"/>
              <w:spacing w:before="0" w:beforeAutospacing="0" w:after="0" w:afterAutospacing="0" w:line="360" w:lineRule="auto"/>
              <w:jc w:val="both"/>
              <w:rPr>
                <w:rFonts w:ascii="Verdana" w:hAnsi="Verdana" w:cs="Arial"/>
                <w:b/>
                <w:bCs/>
                <w:color w:val="464646"/>
                <w:sz w:val="20"/>
                <w:szCs w:val="20"/>
              </w:rPr>
            </w:pPr>
          </w:p>
          <w:p w14:paraId="402990FD" w14:textId="77777777" w:rsidR="00E97CD2" w:rsidRPr="00186515" w:rsidRDefault="00E97CD2" w:rsidP="002933E1">
            <w:pPr>
              <w:pStyle w:val="StandardWeb"/>
              <w:spacing w:before="0" w:beforeAutospacing="0" w:after="0" w:afterAutospacing="0" w:line="360" w:lineRule="auto"/>
              <w:jc w:val="both"/>
              <w:rPr>
                <w:rFonts w:ascii="Verdana" w:hAnsi="Verdana" w:cs="Arial"/>
                <w:b/>
                <w:bCs/>
                <w:color w:val="464646"/>
                <w:sz w:val="20"/>
                <w:szCs w:val="20"/>
              </w:rPr>
            </w:pPr>
            <w:r w:rsidRPr="00186515">
              <w:rPr>
                <w:rFonts w:ascii="Verdana" w:hAnsi="Verdana" w:cs="Arial"/>
                <w:b/>
                <w:bCs/>
                <w:color w:val="464646"/>
                <w:sz w:val="20"/>
                <w:szCs w:val="20"/>
              </w:rPr>
              <w:lastRenderedPageBreak/>
              <w:t>Press contact:</w:t>
            </w:r>
          </w:p>
          <w:p w14:paraId="15AC1DB8" w14:textId="77777777" w:rsidR="00E97CD2" w:rsidRPr="00186515" w:rsidRDefault="00E97CD2" w:rsidP="002933E1">
            <w:pPr>
              <w:pStyle w:val="StandardWeb"/>
              <w:spacing w:before="0" w:beforeAutospacing="0" w:after="0" w:afterAutospacing="0" w:line="360" w:lineRule="auto"/>
              <w:jc w:val="both"/>
              <w:rPr>
                <w:rFonts w:ascii="Verdana" w:hAnsi="Verdana" w:cs="Arial"/>
                <w:bCs/>
                <w:color w:val="464646"/>
                <w:sz w:val="20"/>
                <w:szCs w:val="20"/>
              </w:rPr>
            </w:pPr>
            <w:r w:rsidRPr="00186515">
              <w:rPr>
                <w:rFonts w:ascii="Verdana" w:hAnsi="Verdana" w:cs="Arial"/>
                <w:bCs/>
                <w:color w:val="464646"/>
                <w:sz w:val="20"/>
                <w:szCs w:val="20"/>
              </w:rPr>
              <w:t xml:space="preserve">Dr. </w:t>
            </w:r>
            <w:proofErr w:type="spellStart"/>
            <w:r w:rsidRPr="00186515">
              <w:rPr>
                <w:rFonts w:ascii="Verdana" w:hAnsi="Verdana" w:cs="Arial"/>
                <w:bCs/>
                <w:color w:val="464646"/>
                <w:sz w:val="20"/>
                <w:szCs w:val="20"/>
              </w:rPr>
              <w:t>Kaschny</w:t>
            </w:r>
            <w:proofErr w:type="spellEnd"/>
            <w:r w:rsidRPr="00186515">
              <w:rPr>
                <w:rFonts w:ascii="Verdana" w:hAnsi="Verdana" w:cs="Arial"/>
                <w:bCs/>
                <w:color w:val="464646"/>
                <w:sz w:val="20"/>
                <w:szCs w:val="20"/>
              </w:rPr>
              <w:t xml:space="preserve"> PR GmbH</w:t>
            </w:r>
          </w:p>
          <w:p w14:paraId="06FCCD3A" w14:textId="77777777" w:rsidR="00E97CD2" w:rsidRPr="00186515" w:rsidRDefault="00E97CD2" w:rsidP="002933E1">
            <w:pPr>
              <w:pStyle w:val="StandardWeb"/>
              <w:spacing w:before="0" w:beforeAutospacing="0" w:after="0" w:afterAutospacing="0" w:line="360" w:lineRule="auto"/>
              <w:jc w:val="both"/>
              <w:rPr>
                <w:rFonts w:ascii="Verdana" w:hAnsi="Verdana" w:cs="Arial"/>
                <w:bCs/>
                <w:color w:val="464646"/>
                <w:sz w:val="20"/>
                <w:szCs w:val="20"/>
              </w:rPr>
            </w:pPr>
            <w:proofErr w:type="spellStart"/>
            <w:r w:rsidRPr="00186515">
              <w:rPr>
                <w:rFonts w:ascii="Verdana" w:hAnsi="Verdana" w:cs="Arial"/>
                <w:bCs/>
                <w:color w:val="464646"/>
                <w:sz w:val="20"/>
                <w:szCs w:val="20"/>
              </w:rPr>
              <w:t>Kapersburgweg</w:t>
            </w:r>
            <w:proofErr w:type="spellEnd"/>
            <w:r w:rsidRPr="00186515">
              <w:rPr>
                <w:rFonts w:ascii="Verdana" w:hAnsi="Verdana" w:cs="Arial"/>
                <w:bCs/>
                <w:color w:val="464646"/>
                <w:sz w:val="20"/>
                <w:szCs w:val="20"/>
              </w:rPr>
              <w:t xml:space="preserve"> 5</w:t>
            </w:r>
          </w:p>
          <w:p w14:paraId="2B59D215" w14:textId="77777777" w:rsidR="00E97CD2" w:rsidRPr="00186515" w:rsidRDefault="00E97CD2" w:rsidP="002933E1">
            <w:pPr>
              <w:pStyle w:val="StandardWeb"/>
              <w:spacing w:before="0" w:beforeAutospacing="0" w:after="0" w:afterAutospacing="0" w:line="360" w:lineRule="auto"/>
              <w:jc w:val="both"/>
              <w:rPr>
                <w:rFonts w:ascii="Verdana" w:hAnsi="Verdana" w:cs="Arial"/>
                <w:bCs/>
                <w:color w:val="464646"/>
                <w:sz w:val="20"/>
                <w:szCs w:val="20"/>
                <w:lang w:val="en-GB"/>
              </w:rPr>
            </w:pPr>
            <w:r w:rsidRPr="00186515">
              <w:rPr>
                <w:rFonts w:ascii="Verdana" w:hAnsi="Verdana" w:cs="Arial"/>
                <w:bCs/>
                <w:color w:val="464646"/>
                <w:sz w:val="20"/>
                <w:szCs w:val="20"/>
                <w:lang w:val="en-GB"/>
              </w:rPr>
              <w:t>61350 Bad Homburg</w:t>
            </w:r>
          </w:p>
          <w:p w14:paraId="2FDD4952" w14:textId="77777777" w:rsidR="00E97CD2" w:rsidRPr="00186515" w:rsidRDefault="00E97CD2" w:rsidP="002933E1">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186515">
              <w:rPr>
                <w:rFonts w:ascii="Verdana" w:hAnsi="Verdana" w:cs="Arial"/>
                <w:bCs/>
                <w:color w:val="464646"/>
                <w:sz w:val="20"/>
                <w:szCs w:val="20"/>
                <w:lang w:val="en-GB"/>
              </w:rPr>
              <w:t>Fon</w:t>
            </w:r>
            <w:proofErr w:type="spellEnd"/>
            <w:r w:rsidRPr="00186515">
              <w:rPr>
                <w:rFonts w:ascii="Verdana" w:hAnsi="Verdana" w:cs="Arial"/>
                <w:bCs/>
                <w:color w:val="464646"/>
                <w:sz w:val="20"/>
                <w:szCs w:val="20"/>
                <w:lang w:val="en-GB"/>
              </w:rPr>
              <w:t xml:space="preserve"> </w:t>
            </w:r>
            <w:r w:rsidRPr="00186515">
              <w:rPr>
                <w:rFonts w:ascii="Verdana" w:hAnsi="Verdana" w:cs="Arial"/>
                <w:bCs/>
                <w:color w:val="464646"/>
                <w:sz w:val="20"/>
                <w:szCs w:val="20"/>
                <w:lang w:val="en-GB"/>
              </w:rPr>
              <w:tab/>
              <w:t>+49.6172.68.481.0</w:t>
            </w:r>
          </w:p>
          <w:p w14:paraId="57529286" w14:textId="77777777" w:rsidR="00E97CD2" w:rsidRPr="00186515" w:rsidRDefault="00E97CD2" w:rsidP="002933E1">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186515">
              <w:rPr>
                <w:rFonts w:ascii="Verdana" w:hAnsi="Verdana" w:cs="Arial"/>
                <w:bCs/>
                <w:color w:val="464646"/>
                <w:sz w:val="20"/>
                <w:szCs w:val="20"/>
                <w:lang w:val="en-GB"/>
              </w:rPr>
              <w:t xml:space="preserve">Fax </w:t>
            </w:r>
            <w:r w:rsidRPr="00186515">
              <w:rPr>
                <w:rFonts w:ascii="Verdana" w:hAnsi="Verdana" w:cs="Arial"/>
                <w:bCs/>
                <w:color w:val="464646"/>
                <w:sz w:val="20"/>
                <w:szCs w:val="20"/>
                <w:lang w:val="en-GB"/>
              </w:rPr>
              <w:tab/>
              <w:t>+49.6172.68.040.20</w:t>
            </w:r>
          </w:p>
          <w:p w14:paraId="15CC0050" w14:textId="77777777" w:rsidR="00E97CD2" w:rsidRPr="00186515" w:rsidRDefault="00E97CD2" w:rsidP="002933E1">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186515">
              <w:rPr>
                <w:rFonts w:ascii="Verdana" w:hAnsi="Verdana" w:cs="Arial"/>
                <w:bCs/>
                <w:color w:val="464646"/>
                <w:sz w:val="20"/>
                <w:szCs w:val="20"/>
                <w:lang w:val="en-GB"/>
              </w:rPr>
              <w:t>gceurope@kaschnypr.de</w:t>
            </w:r>
          </w:p>
          <w:p w14:paraId="4E34CA8A" w14:textId="77777777" w:rsidR="00E97CD2" w:rsidRPr="00186515" w:rsidRDefault="00E97CD2" w:rsidP="002933E1">
            <w:pPr>
              <w:spacing w:line="360" w:lineRule="auto"/>
              <w:jc w:val="both"/>
              <w:rPr>
                <w:rFonts w:ascii="Verdana" w:hAnsi="Verdana"/>
                <w:color w:val="464646"/>
                <w:sz w:val="20"/>
                <w:lang w:val="en-GB"/>
              </w:rPr>
            </w:pPr>
            <w:r w:rsidRPr="00186515">
              <w:rPr>
                <w:rFonts w:ascii="Verdana" w:hAnsi="Verdana"/>
                <w:color w:val="464646"/>
                <w:sz w:val="20"/>
                <w:lang w:val="en-GB"/>
              </w:rPr>
              <w:t>www.kaschnypr.de</w:t>
            </w:r>
          </w:p>
          <w:p w14:paraId="5A4AE2ED" w14:textId="77777777" w:rsidR="00E97CD2" w:rsidRPr="00186515" w:rsidRDefault="00E97CD2" w:rsidP="002933E1">
            <w:pPr>
              <w:pStyle w:val="StandardWeb"/>
              <w:spacing w:before="0" w:beforeAutospacing="0" w:after="0" w:afterAutospacing="0" w:line="360" w:lineRule="auto"/>
              <w:jc w:val="both"/>
              <w:rPr>
                <w:rFonts w:ascii="Verdana" w:hAnsi="Verdana" w:cs="Arial"/>
                <w:b/>
                <w:bCs/>
                <w:color w:val="464646"/>
                <w:sz w:val="20"/>
                <w:szCs w:val="20"/>
              </w:rPr>
            </w:pPr>
            <w:r w:rsidRPr="00186515">
              <w:rPr>
                <w:rFonts w:ascii="Verdana" w:hAnsi="Verdana" w:cs="Arial"/>
                <w:b/>
                <w:bCs/>
                <w:color w:val="464646"/>
                <w:sz w:val="20"/>
                <w:szCs w:val="20"/>
              </w:rPr>
              <w:t xml:space="preserve"> </w:t>
            </w:r>
          </w:p>
          <w:p w14:paraId="05F0934A" w14:textId="77777777" w:rsidR="00E97CD2" w:rsidRPr="00186515" w:rsidRDefault="00E97CD2" w:rsidP="002933E1">
            <w:pPr>
              <w:spacing w:line="360" w:lineRule="auto"/>
              <w:jc w:val="both"/>
              <w:rPr>
                <w:rFonts w:ascii="Verdana" w:hAnsi="Verdana" w:cs="Arial"/>
                <w:b/>
                <w:bCs/>
                <w:color w:val="464646"/>
                <w:sz w:val="20"/>
              </w:rPr>
            </w:pPr>
          </w:p>
        </w:tc>
        <w:tc>
          <w:tcPr>
            <w:tcW w:w="2797" w:type="dxa"/>
          </w:tcPr>
          <w:p w14:paraId="794F34A7" w14:textId="77777777" w:rsidR="00E97CD2" w:rsidRPr="00186515" w:rsidRDefault="00E97CD2" w:rsidP="002933E1">
            <w:pPr>
              <w:pStyle w:val="StandardWeb"/>
              <w:spacing w:before="0" w:beforeAutospacing="0" w:after="0" w:afterAutospacing="0" w:line="360" w:lineRule="auto"/>
              <w:jc w:val="both"/>
              <w:rPr>
                <w:rFonts w:ascii="Verdana" w:hAnsi="Verdana" w:cs="Arial"/>
                <w:b/>
                <w:bCs/>
                <w:color w:val="464646"/>
                <w:sz w:val="20"/>
                <w:szCs w:val="20"/>
              </w:rPr>
            </w:pPr>
            <w:r w:rsidRPr="00186515">
              <w:rPr>
                <w:rFonts w:ascii="Verdana" w:hAnsi="Verdana" w:cs="Arial"/>
                <w:b/>
                <w:bCs/>
                <w:color w:val="464646"/>
                <w:sz w:val="20"/>
                <w:szCs w:val="20"/>
              </w:rPr>
              <w:lastRenderedPageBreak/>
              <w:t>GC / IDS 2017 stand:</w:t>
            </w:r>
          </w:p>
          <w:p w14:paraId="6EA3E267" w14:textId="77777777" w:rsidR="00E97CD2" w:rsidRPr="00186515" w:rsidRDefault="002A0023" w:rsidP="002933E1">
            <w:pPr>
              <w:spacing w:line="360" w:lineRule="auto"/>
              <w:rPr>
                <w:rFonts w:ascii="Verdana" w:eastAsiaTheme="majorEastAsia" w:hAnsi="Verdana" w:cstheme="majorBidi"/>
                <w:color w:val="464646"/>
                <w:spacing w:val="5"/>
                <w:kern w:val="28"/>
                <w:sz w:val="20"/>
              </w:rPr>
            </w:pPr>
            <w:r>
              <w:rPr>
                <w:rFonts w:ascii="Verdana" w:hAnsi="Verdana" w:cs="Arial"/>
                <w:bCs/>
                <w:color w:val="464646"/>
                <w:sz w:val="20"/>
              </w:rPr>
              <w:t>Hall</w:t>
            </w:r>
            <w:r w:rsidR="00E97CD2" w:rsidRPr="00186515">
              <w:rPr>
                <w:rFonts w:ascii="Verdana" w:hAnsi="Verdana" w:cs="Arial"/>
                <w:bCs/>
                <w:color w:val="464646"/>
                <w:sz w:val="20"/>
              </w:rPr>
              <w:t>:</w:t>
            </w:r>
            <w:r w:rsidR="00E97CD2" w:rsidRPr="00186515">
              <w:rPr>
                <w:rFonts w:ascii="Verdana" w:hAnsi="Verdana" w:cs="Arial"/>
                <w:bCs/>
                <w:color w:val="464646"/>
                <w:sz w:val="20"/>
              </w:rPr>
              <w:tab/>
              <w:t>11.2</w:t>
            </w:r>
          </w:p>
          <w:p w14:paraId="20316D73" w14:textId="77777777" w:rsidR="00E97CD2" w:rsidRPr="00186515" w:rsidRDefault="00E97CD2" w:rsidP="002933E1">
            <w:pPr>
              <w:spacing w:line="360" w:lineRule="auto"/>
              <w:rPr>
                <w:rFonts w:ascii="Verdana" w:hAnsi="Verdana" w:cs="Arial"/>
                <w:bCs/>
                <w:color w:val="464646"/>
                <w:sz w:val="20"/>
              </w:rPr>
            </w:pPr>
            <w:r w:rsidRPr="00186515">
              <w:rPr>
                <w:rFonts w:ascii="Verdana" w:hAnsi="Verdana" w:cs="Arial"/>
                <w:bCs/>
                <w:color w:val="464646"/>
                <w:sz w:val="20"/>
              </w:rPr>
              <w:t>Stand:</w:t>
            </w:r>
            <w:r w:rsidRPr="00186515">
              <w:rPr>
                <w:rFonts w:ascii="Verdana" w:hAnsi="Verdana" w:cs="Arial"/>
                <w:bCs/>
                <w:color w:val="464646"/>
                <w:sz w:val="20"/>
              </w:rPr>
              <w:tab/>
              <w:t>N010-O029</w:t>
            </w:r>
          </w:p>
          <w:p w14:paraId="23409B23" w14:textId="77777777" w:rsidR="00E97CD2" w:rsidRPr="00186515" w:rsidRDefault="00E97CD2" w:rsidP="002933E1">
            <w:pPr>
              <w:pStyle w:val="StandardWeb"/>
              <w:spacing w:before="0" w:beforeAutospacing="0" w:after="0" w:afterAutospacing="0" w:line="360" w:lineRule="auto"/>
              <w:jc w:val="both"/>
              <w:rPr>
                <w:rFonts w:ascii="Verdana" w:hAnsi="Verdana" w:cs="Arial"/>
                <w:b/>
                <w:bCs/>
                <w:color w:val="464646"/>
                <w:sz w:val="20"/>
                <w:szCs w:val="20"/>
              </w:rPr>
            </w:pPr>
          </w:p>
        </w:tc>
      </w:tr>
    </w:tbl>
    <w:p w14:paraId="22E6C15C" w14:textId="77777777" w:rsidR="00E97CD2" w:rsidRPr="00186515" w:rsidRDefault="00E97CD2" w:rsidP="00E97CD2">
      <w:pPr>
        <w:spacing w:line="360" w:lineRule="auto"/>
        <w:jc w:val="both"/>
        <w:rPr>
          <w:rFonts w:ascii="Verdana" w:hAnsi="Verdana"/>
          <w:color w:val="464646"/>
          <w:sz w:val="22"/>
          <w:szCs w:val="22"/>
        </w:rPr>
      </w:pPr>
    </w:p>
    <w:sectPr w:rsidR="00E97CD2" w:rsidRPr="00186515" w:rsidSect="00194852">
      <w:headerReference w:type="default" r:id="rId12"/>
      <w:footerReference w:type="default" r:id="rId13"/>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AEF14" w14:textId="77777777" w:rsidR="00D947AF" w:rsidRDefault="00D947AF">
      <w:r>
        <w:separator/>
      </w:r>
    </w:p>
  </w:endnote>
  <w:endnote w:type="continuationSeparator" w:id="0">
    <w:p w14:paraId="085060BA" w14:textId="77777777" w:rsidR="00D947AF" w:rsidRDefault="00D9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altName w:val="Corbel"/>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D1BBA"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7B985" w14:textId="77777777" w:rsidR="00D947AF" w:rsidRDefault="00D947AF">
      <w:r>
        <w:separator/>
      </w:r>
    </w:p>
  </w:footnote>
  <w:footnote w:type="continuationSeparator" w:id="0">
    <w:p w14:paraId="26E40F4E" w14:textId="77777777" w:rsidR="00D947AF" w:rsidRDefault="00D947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4E483"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2B5660B4" wp14:editId="2BC8A8AB">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515"/>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0023"/>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572BB"/>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4678B"/>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7AF"/>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97CD2"/>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 w:val="00FF74D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05F8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E97CD2"/>
    <w:rPr>
      <w:rFonts w:asciiTheme="minorHAnsi" w:eastAsiaTheme="minorHAnsi" w:hAnsiTheme="minorHAnsi" w:cstheme="minorBidi"/>
      <w:sz w:val="22"/>
      <w:szCs w:val="22"/>
      <w:lang w:bidi="ar-SA"/>
    </w:rPr>
  </w:style>
  <w:style w:type="table" w:styleId="Tabellenraster">
    <w:name w:val="Table Grid"/>
    <w:basedOn w:val="NormaleTabelle"/>
    <w:uiPriority w:val="59"/>
    <w:rsid w:val="00E97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E97CD2"/>
    <w:rPr>
      <w:rFonts w:asciiTheme="minorHAnsi" w:eastAsiaTheme="minorHAnsi" w:hAnsiTheme="minorHAnsi" w:cstheme="minorBidi"/>
      <w:sz w:val="22"/>
      <w:szCs w:val="22"/>
      <w:lang w:bidi="ar-SA"/>
    </w:rPr>
  </w:style>
  <w:style w:type="table" w:styleId="Tabellenraster">
    <w:name w:val="Table Grid"/>
    <w:basedOn w:val="NormaleTabelle"/>
    <w:uiPriority w:val="59"/>
    <w:rsid w:val="00E97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luting.gceurope.com/navigationguide" TargetMode="External"/><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4" Type="http://schemas.openxmlformats.org/officeDocument/2006/relationships/image" Target="media/image50.png"/><Relationship Id="rId1" Type="http://schemas.openxmlformats.org/officeDocument/2006/relationships/image" Target="media/image4.png"/><Relationship Id="rId2"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A3E1E-70E3-2645-9037-A396DBE5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2400</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2775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19</cp:revision>
  <cp:lastPrinted>2017-03-16T13:54:00Z</cp:lastPrinted>
  <dcterms:created xsi:type="dcterms:W3CDTF">2015-01-14T21:16:00Z</dcterms:created>
  <dcterms:modified xsi:type="dcterms:W3CDTF">2017-03-17T21:15:00Z</dcterms:modified>
</cp:coreProperties>
</file>