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8ACC4" w14:textId="77777777" w:rsidR="00AC6740" w:rsidRPr="00360C57" w:rsidRDefault="00AC6740" w:rsidP="00AC6740">
      <w:pPr>
        <w:spacing w:line="360" w:lineRule="auto"/>
        <w:ind w:right="497"/>
        <w:jc w:val="right"/>
        <w:rPr>
          <w:rFonts w:ascii="Verdana" w:hAnsi="Verdana"/>
          <w:b/>
          <w:color w:val="464646"/>
          <w:sz w:val="30"/>
          <w:u w:val="single"/>
          <w:lang w:val="en-GB"/>
        </w:rPr>
      </w:pPr>
      <w:r w:rsidRPr="00360C57">
        <w:rPr>
          <w:rFonts w:ascii="Verdana" w:hAnsi="Verdana"/>
          <w:b/>
          <w:color w:val="464646"/>
          <w:sz w:val="30"/>
          <w:u w:val="single"/>
          <w:lang w:val="en-GB"/>
        </w:rPr>
        <w:t>Press Release</w:t>
      </w:r>
    </w:p>
    <w:p w14:paraId="59D88BE8" w14:textId="77777777" w:rsidR="00AA2921" w:rsidRPr="00360C57" w:rsidRDefault="00AA2921" w:rsidP="00161690">
      <w:pPr>
        <w:spacing w:line="360" w:lineRule="auto"/>
        <w:jc w:val="both"/>
        <w:rPr>
          <w:rFonts w:ascii="Verdana" w:hAnsi="Verdana"/>
          <w:color w:val="464646"/>
          <w:szCs w:val="24"/>
          <w:u w:val="single"/>
          <w:lang w:val="en-GB"/>
        </w:rPr>
      </w:pPr>
    </w:p>
    <w:p w14:paraId="637C1FAA" w14:textId="77777777" w:rsidR="00C87109" w:rsidRPr="00360C57" w:rsidRDefault="00AC6740" w:rsidP="00EE27D5">
      <w:pPr>
        <w:spacing w:line="360" w:lineRule="auto"/>
        <w:rPr>
          <w:rFonts w:ascii="Verdana" w:hAnsi="Verdana"/>
          <w:color w:val="464646"/>
          <w:u w:val="single"/>
          <w:lang w:val="en-GB"/>
        </w:rPr>
      </w:pPr>
      <w:r w:rsidRPr="00360C57">
        <w:rPr>
          <w:rFonts w:ascii="Verdana" w:hAnsi="Verdana"/>
          <w:color w:val="464646"/>
          <w:u w:val="single"/>
          <w:lang w:val="en-GB"/>
        </w:rPr>
        <w:t>It’s time to change! Practise the MI way…</w:t>
      </w:r>
    </w:p>
    <w:p w14:paraId="2BD7BB8A" w14:textId="77777777" w:rsidR="00AC6740" w:rsidRPr="00360C57" w:rsidRDefault="00AC6740" w:rsidP="00EE27D5">
      <w:pPr>
        <w:spacing w:line="360" w:lineRule="auto"/>
        <w:rPr>
          <w:rFonts w:ascii="Verdana" w:hAnsi="Verdana"/>
          <w:b/>
          <w:color w:val="464646"/>
          <w:sz w:val="28"/>
          <w:szCs w:val="28"/>
          <w:lang w:val="en-GB"/>
        </w:rPr>
      </w:pPr>
    </w:p>
    <w:p w14:paraId="0E425D80" w14:textId="77777777" w:rsidR="00806F47" w:rsidRPr="00360C57" w:rsidRDefault="00AC6740" w:rsidP="00182F43">
      <w:pPr>
        <w:spacing w:line="360" w:lineRule="auto"/>
        <w:jc w:val="both"/>
        <w:rPr>
          <w:rFonts w:ascii="Verdana" w:hAnsi="Verdana"/>
          <w:b/>
          <w:color w:val="464646"/>
          <w:sz w:val="28"/>
          <w:lang w:val="en-GB"/>
        </w:rPr>
      </w:pPr>
      <w:r w:rsidRPr="00360C57">
        <w:rPr>
          <w:rFonts w:ascii="Verdana" w:hAnsi="Verdana"/>
          <w:b/>
          <w:color w:val="464646"/>
          <w:sz w:val="28"/>
          <w:lang w:val="en-GB"/>
        </w:rPr>
        <w:t xml:space="preserve">Do it MI way </w:t>
      </w:r>
    </w:p>
    <w:p w14:paraId="2309AC1A" w14:textId="77777777" w:rsidR="00AC6740" w:rsidRPr="00360C57" w:rsidRDefault="00AC6740" w:rsidP="00182F43">
      <w:pPr>
        <w:spacing w:line="360" w:lineRule="auto"/>
        <w:jc w:val="both"/>
        <w:rPr>
          <w:rFonts w:ascii="Verdana" w:hAnsi="Verdana"/>
          <w:b/>
          <w:color w:val="464646"/>
          <w:sz w:val="22"/>
          <w:szCs w:val="22"/>
          <w:lang w:val="en-GB"/>
        </w:rPr>
      </w:pPr>
    </w:p>
    <w:p w14:paraId="451C288D" w14:textId="77777777" w:rsidR="00182F43" w:rsidRPr="00360C57" w:rsidRDefault="00AC6740" w:rsidP="00182F43">
      <w:pPr>
        <w:spacing w:line="360" w:lineRule="auto"/>
        <w:jc w:val="both"/>
        <w:rPr>
          <w:rFonts w:ascii="Verdana" w:hAnsi="Verdana"/>
          <w:b/>
          <w:color w:val="464646"/>
          <w:sz w:val="22"/>
          <w:szCs w:val="22"/>
        </w:rPr>
      </w:pPr>
      <w:r w:rsidRPr="00360C57">
        <w:rPr>
          <w:rFonts w:ascii="Verdana" w:hAnsi="Verdana"/>
          <w:b/>
          <w:color w:val="464646"/>
          <w:sz w:val="22"/>
          <w:szCs w:val="22"/>
        </w:rPr>
        <w:t>GC is a pioneer in the field of minimum intervention (MI) dentistry. As early as 2000, GC took the first step to embrace MI dentistry and make it its core corporate philosophy. A lot has since been written about MI dentistry, but one issue still remains largely unaddressed: how can a general practitioner integrate MI into their daily practise?</w:t>
      </w:r>
    </w:p>
    <w:p w14:paraId="644C9185" w14:textId="77777777" w:rsidR="00806F47" w:rsidRPr="00360C57" w:rsidRDefault="00806F47" w:rsidP="00182F43">
      <w:pPr>
        <w:spacing w:line="360" w:lineRule="auto"/>
        <w:jc w:val="both"/>
        <w:rPr>
          <w:rFonts w:ascii="Verdana" w:hAnsi="Verdana"/>
          <w:color w:val="464646"/>
          <w:sz w:val="22"/>
          <w:szCs w:val="22"/>
        </w:rPr>
      </w:pPr>
    </w:p>
    <w:p w14:paraId="68779586"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In 2008, well aware of this issue, GC Europe created a pan-European group of top-level academics, researchers and general practitioners (GPs) specialising in MI dentistry. This board developed a treatment plan for the integration of the MI philosophy into routine dental practise. The MI Treatment Plan was introduced in 2009 and since then there have been numerous related publications, lectures, workshops, and implementation</w:t>
      </w:r>
      <w:r w:rsidR="00C3183B">
        <w:rPr>
          <w:rFonts w:ascii="Verdana" w:hAnsi="Verdana"/>
          <w:color w:val="464646"/>
          <w:sz w:val="22"/>
          <w:szCs w:val="22"/>
        </w:rPr>
        <w:t>s</w:t>
      </w:r>
      <w:r w:rsidRPr="00360C57">
        <w:rPr>
          <w:rFonts w:ascii="Verdana" w:hAnsi="Verdana"/>
          <w:color w:val="464646"/>
          <w:sz w:val="22"/>
          <w:szCs w:val="22"/>
        </w:rPr>
        <w:t xml:space="preserve"> of MI dentistry in curricula all across Europe. </w:t>
      </w:r>
    </w:p>
    <w:p w14:paraId="4EB01955" w14:textId="77777777" w:rsidR="00AC6740" w:rsidRPr="00360C57" w:rsidRDefault="00AC6740" w:rsidP="00AC6740">
      <w:pPr>
        <w:spacing w:line="360" w:lineRule="auto"/>
        <w:jc w:val="both"/>
        <w:rPr>
          <w:rFonts w:ascii="Verdana" w:hAnsi="Verdana"/>
          <w:color w:val="464646"/>
          <w:sz w:val="22"/>
          <w:szCs w:val="22"/>
        </w:rPr>
      </w:pPr>
    </w:p>
    <w:p w14:paraId="54C8C20C"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In February 2017, the board presented the MI Handbook, which incorporates the most up-to-date knowledge in this ever-evolving field, at the MI World Symposium in Tokyo. The handbook delivers solid and clear guidelines to clinicians for MI treatments and planning, which depend on the patient’s caries susceptibility. MI is the modern ‘medical’ approach to the management of caries and its very simple principles are to:</w:t>
      </w:r>
    </w:p>
    <w:p w14:paraId="34C91CFA"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 Identify and assess any potential caries risk factors early</w:t>
      </w:r>
    </w:p>
    <w:p w14:paraId="22697BC3"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 Prevent caries occurring by eliminating or minimising risk factors</w:t>
      </w:r>
    </w:p>
    <w:p w14:paraId="43BDB29E"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 Restore demineralised enamel and protect against further damage</w:t>
      </w:r>
    </w:p>
    <w:p w14:paraId="5F7A3BE0"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lastRenderedPageBreak/>
        <w:t>● Offer patient</w:t>
      </w:r>
      <w:r w:rsidR="00C3183B">
        <w:rPr>
          <w:rFonts w:ascii="Verdana" w:hAnsi="Verdana"/>
          <w:color w:val="464646"/>
          <w:sz w:val="22"/>
          <w:szCs w:val="22"/>
        </w:rPr>
        <w:t>s</w:t>
      </w:r>
      <w:bookmarkStart w:id="0" w:name="_GoBack"/>
      <w:bookmarkEnd w:id="0"/>
      <w:r w:rsidRPr="00360C57">
        <w:rPr>
          <w:rFonts w:ascii="Verdana" w:hAnsi="Verdana"/>
          <w:color w:val="464646"/>
          <w:sz w:val="22"/>
          <w:szCs w:val="22"/>
        </w:rPr>
        <w:t xml:space="preserve"> recall periods depending on caries susceptibility </w:t>
      </w:r>
    </w:p>
    <w:p w14:paraId="6F57F077" w14:textId="77777777" w:rsidR="00AC6740" w:rsidRPr="00360C57" w:rsidRDefault="00AC6740" w:rsidP="00AC6740">
      <w:pPr>
        <w:spacing w:line="360" w:lineRule="auto"/>
        <w:jc w:val="both"/>
        <w:rPr>
          <w:rFonts w:ascii="Verdana" w:hAnsi="Verdana"/>
          <w:color w:val="464646"/>
          <w:sz w:val="22"/>
          <w:szCs w:val="22"/>
        </w:rPr>
      </w:pPr>
    </w:p>
    <w:p w14:paraId="1BB0FB3F"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GC has a full range of products to assist dentists in their MI treatment planning, based on three key areas: Identify, Prevent, Restore.</w:t>
      </w:r>
    </w:p>
    <w:p w14:paraId="6FA356A8" w14:textId="77777777" w:rsidR="00AC6740" w:rsidRPr="00360C57" w:rsidRDefault="00AC6740" w:rsidP="00AC6740">
      <w:pPr>
        <w:spacing w:line="360" w:lineRule="auto"/>
        <w:jc w:val="both"/>
        <w:rPr>
          <w:rFonts w:ascii="Verdana" w:hAnsi="Verdana"/>
          <w:color w:val="464646"/>
          <w:sz w:val="22"/>
          <w:szCs w:val="22"/>
        </w:rPr>
      </w:pPr>
    </w:p>
    <w:p w14:paraId="684062C4"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It begins with diagnosis (MI Identify): The GC Tri Plaque ID Gel is an innovative gel for plaque detection. By activating in three distinctive colours, it will visualise new plaque (pink), older plaque (purple) and highly active acidic plaque (light blue). Another effective diagnostic tool is the GC Saliva-Check Buffer, which is a qualitative saliva test performed at rest and during stimulated salivation. It detects the acidity, flow rate, viscosity and consistency of saliva. The one-of-its-kind chair-side bacterial test, GC Saliva Mutans, further helps to investigate the presence of S. Mutans (&gt;500.000 CFU) in the patient</w:t>
      </w:r>
      <w:r w:rsidR="00360C57" w:rsidRPr="00360C57">
        <w:rPr>
          <w:rFonts w:ascii="Verdana" w:hAnsi="Verdana"/>
          <w:color w:val="464646"/>
          <w:sz w:val="22"/>
          <w:szCs w:val="22"/>
        </w:rPr>
        <w:t>’s saliva.</w:t>
      </w:r>
      <w:r w:rsidRPr="00360C57">
        <w:rPr>
          <w:rFonts w:ascii="Verdana" w:hAnsi="Verdana"/>
          <w:color w:val="464646"/>
          <w:sz w:val="22"/>
          <w:szCs w:val="22"/>
        </w:rPr>
        <w:t xml:space="preserve"> </w:t>
      </w:r>
    </w:p>
    <w:p w14:paraId="0919DD3C" w14:textId="77777777" w:rsidR="00AC6740" w:rsidRPr="00360C57" w:rsidRDefault="00AC6740" w:rsidP="00AC6740">
      <w:pPr>
        <w:spacing w:line="360" w:lineRule="auto"/>
        <w:jc w:val="both"/>
        <w:rPr>
          <w:rFonts w:ascii="Verdana" w:hAnsi="Verdana"/>
          <w:color w:val="464646"/>
          <w:sz w:val="22"/>
          <w:szCs w:val="22"/>
        </w:rPr>
      </w:pPr>
    </w:p>
    <w:p w14:paraId="40490D14"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 xml:space="preserve">In the field of prevention (MI Prevent), GC provides the unique GC Tooth Mousse and MI Paste Plus based on the patented Recaldent™ (CPP-ACP) technology, which facilitates remineralisation of the tooth structure. The flavours of this product have recently been made even more pleasant. The dry mouth comforting gel, GC Dry Mouth Gel, is now widely used, particularly in geriatric dentistry and for patients who suffer dry mouth for various reasons. Another preventive highlight is the low viscosity glass ionomer fissure protection material, GC Fuji TRIAGE. At IDS 2015, GC also introduced MI Varnish. This material ensures optimised sealing of the dentinal tubules to provide relief from hypersensitive teeth. MI Varnish provides bioavailable calcium, phosphate and fluoride for an enhanced varnish treatment, also containing Recaldent™ (CPP-ACP). </w:t>
      </w:r>
    </w:p>
    <w:p w14:paraId="4D87A0A4" w14:textId="77777777" w:rsidR="00AC6740" w:rsidRPr="00360C57" w:rsidRDefault="00AC6740" w:rsidP="00AC6740">
      <w:pPr>
        <w:spacing w:line="360" w:lineRule="auto"/>
        <w:jc w:val="both"/>
        <w:rPr>
          <w:rFonts w:ascii="Verdana" w:hAnsi="Verdana"/>
          <w:color w:val="464646"/>
          <w:sz w:val="22"/>
          <w:szCs w:val="22"/>
        </w:rPr>
      </w:pPr>
    </w:p>
    <w:p w14:paraId="672A8E64"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In the restorative field too (MI Restore), GC provides minimally invasive solutions such as the highly aesthetic G-ænial and Essentia composite resins and the EQUIA system, which combines a glass-</w:t>
      </w:r>
      <w:r w:rsidRPr="00360C57">
        <w:rPr>
          <w:rFonts w:ascii="Verdana" w:hAnsi="Verdana"/>
          <w:color w:val="464646"/>
          <w:sz w:val="22"/>
          <w:szCs w:val="22"/>
        </w:rPr>
        <w:lastRenderedPageBreak/>
        <w:t>ionomer-based filler component with a highly filled composite coating. EQUIA celebrates its 10th anniversary this year and has established itself as an ideal alternative restorative solution that has been proven by various clinical studies and the clinical experiences of clinicians all over the world. At IDS 2015, GC also introduced the next generation of glass ionomers, namely the glass hybrids. EQUIA Forte benefits from this technology, offering clinicians all the advantages of EQUIA but with enhanced physical properties.</w:t>
      </w:r>
    </w:p>
    <w:p w14:paraId="66A571DC" w14:textId="77777777" w:rsidR="00AC6740" w:rsidRPr="00360C57" w:rsidRDefault="00AC6740" w:rsidP="00AC6740">
      <w:pPr>
        <w:spacing w:line="360" w:lineRule="auto"/>
        <w:jc w:val="both"/>
        <w:rPr>
          <w:rFonts w:ascii="Verdana" w:hAnsi="Verdana"/>
          <w:color w:val="464646"/>
          <w:sz w:val="22"/>
          <w:szCs w:val="22"/>
        </w:rPr>
      </w:pPr>
    </w:p>
    <w:p w14:paraId="740DF576"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 xml:space="preserve">As you can see from the above, the GC portfolio provides suitable minimally invasive products for any treatment scenario. </w:t>
      </w:r>
    </w:p>
    <w:p w14:paraId="568EA953" w14:textId="77777777" w:rsidR="00AC6740" w:rsidRPr="00360C57" w:rsidRDefault="00AC6740" w:rsidP="00AC6740">
      <w:pPr>
        <w:spacing w:line="360" w:lineRule="auto"/>
        <w:jc w:val="both"/>
        <w:rPr>
          <w:rFonts w:ascii="Verdana" w:hAnsi="Verdana"/>
          <w:color w:val="464646"/>
          <w:sz w:val="22"/>
          <w:szCs w:val="22"/>
        </w:rPr>
      </w:pPr>
    </w:p>
    <w:p w14:paraId="3A02BFED" w14:textId="77777777" w:rsidR="00AC6740" w:rsidRPr="00360C57" w:rsidRDefault="00AC6740" w:rsidP="00AC6740">
      <w:pPr>
        <w:spacing w:line="360" w:lineRule="auto"/>
        <w:jc w:val="both"/>
        <w:rPr>
          <w:rFonts w:ascii="Verdana" w:hAnsi="Verdana"/>
          <w:color w:val="464646"/>
          <w:sz w:val="22"/>
          <w:szCs w:val="22"/>
        </w:rPr>
      </w:pPr>
      <w:r w:rsidRPr="00360C57">
        <w:rPr>
          <w:rFonts w:ascii="Verdana" w:hAnsi="Verdana"/>
          <w:color w:val="464646"/>
          <w:sz w:val="22"/>
          <w:szCs w:val="22"/>
        </w:rPr>
        <w:t xml:space="preserve">More information about the involvement of GC in minimum intervention dentistry and about its comprehensive MI product portfolio is available at IDS 2017 at the GC Europe N.V. stand in Hall 11.2, N010–O029 and at </w:t>
      </w:r>
      <w:hyperlink r:id="rId9" w:history="1">
        <w:r w:rsidRPr="00360C57">
          <w:rPr>
            <w:rStyle w:val="Link"/>
            <w:rFonts w:ascii="Verdana" w:hAnsi="Verdana"/>
            <w:color w:val="464646"/>
            <w:sz w:val="22"/>
            <w:szCs w:val="22"/>
          </w:rPr>
          <w:t>www.gceurope.com</w:t>
        </w:r>
      </w:hyperlink>
      <w:r w:rsidRPr="00360C57">
        <w:rPr>
          <w:rFonts w:ascii="Verdana" w:hAnsi="Verdana"/>
          <w:color w:val="464646"/>
          <w:sz w:val="22"/>
          <w:szCs w:val="22"/>
        </w:rPr>
        <w:t>.</w:t>
      </w:r>
    </w:p>
    <w:p w14:paraId="1689BAB8" w14:textId="77777777" w:rsidR="00AC6740" w:rsidRPr="00360C57" w:rsidRDefault="00AC6740" w:rsidP="00AC6740">
      <w:pPr>
        <w:spacing w:line="360" w:lineRule="auto"/>
        <w:jc w:val="both"/>
        <w:rPr>
          <w:rFonts w:ascii="Verdana" w:hAnsi="Verdana"/>
          <w:color w:val="464646"/>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360C57" w:rsidRPr="00360C57" w14:paraId="285115FC" w14:textId="77777777" w:rsidTr="005F03FB">
        <w:tc>
          <w:tcPr>
            <w:tcW w:w="5211" w:type="dxa"/>
          </w:tcPr>
          <w:p w14:paraId="3CCCF398" w14:textId="77777777" w:rsidR="00AC6740" w:rsidRPr="00360C57" w:rsidRDefault="00AC6740" w:rsidP="00BE1A15">
            <w:pPr>
              <w:spacing w:line="360" w:lineRule="auto"/>
              <w:rPr>
                <w:rFonts w:ascii="Verdana" w:eastAsiaTheme="majorEastAsia" w:hAnsi="Verdana" w:cstheme="majorBidi"/>
                <w:b/>
                <w:color w:val="464646"/>
                <w:spacing w:val="5"/>
                <w:kern w:val="28"/>
                <w:sz w:val="20"/>
                <w:lang w:val="de-DE"/>
              </w:rPr>
            </w:pPr>
            <w:r w:rsidRPr="00360C57">
              <w:rPr>
                <w:rFonts w:ascii="Verdana" w:eastAsiaTheme="majorEastAsia" w:hAnsi="Verdana" w:cstheme="majorBidi"/>
                <w:b/>
                <w:color w:val="464646"/>
                <w:spacing w:val="5"/>
                <w:kern w:val="28"/>
                <w:sz w:val="20"/>
                <w:lang w:val="de-DE"/>
              </w:rPr>
              <w:t>GC Europe N.V.</w:t>
            </w:r>
          </w:p>
          <w:p w14:paraId="1DA9E464" w14:textId="77777777" w:rsidR="00AC6740" w:rsidRPr="00360C57" w:rsidRDefault="00AC6740" w:rsidP="00BE1A15">
            <w:pPr>
              <w:spacing w:line="360" w:lineRule="auto"/>
              <w:rPr>
                <w:rFonts w:ascii="Verdana" w:eastAsiaTheme="majorEastAsia" w:hAnsi="Verdana" w:cstheme="majorBidi"/>
                <w:color w:val="464646"/>
                <w:spacing w:val="5"/>
                <w:kern w:val="28"/>
                <w:sz w:val="20"/>
                <w:lang w:val="de-DE"/>
              </w:rPr>
            </w:pPr>
            <w:r w:rsidRPr="00360C57">
              <w:rPr>
                <w:rFonts w:ascii="Verdana" w:eastAsiaTheme="majorEastAsia" w:hAnsi="Verdana" w:cstheme="majorBidi"/>
                <w:color w:val="464646"/>
                <w:spacing w:val="5"/>
                <w:kern w:val="28"/>
                <w:sz w:val="20"/>
                <w:lang w:val="de-DE"/>
              </w:rPr>
              <w:t>Interleuvenlaan 33</w:t>
            </w:r>
          </w:p>
          <w:p w14:paraId="19AB7F76" w14:textId="77777777" w:rsidR="00AC6740" w:rsidRPr="00360C57" w:rsidRDefault="00AC6740" w:rsidP="00BE1A15">
            <w:pPr>
              <w:spacing w:line="360" w:lineRule="auto"/>
              <w:rPr>
                <w:rFonts w:ascii="Verdana" w:eastAsiaTheme="majorEastAsia" w:hAnsi="Verdana" w:cstheme="majorBidi"/>
                <w:color w:val="464646"/>
                <w:spacing w:val="5"/>
                <w:kern w:val="28"/>
                <w:sz w:val="20"/>
                <w:lang w:val="de-DE"/>
              </w:rPr>
            </w:pPr>
            <w:r w:rsidRPr="00360C57">
              <w:rPr>
                <w:rFonts w:ascii="Verdana" w:eastAsiaTheme="majorEastAsia" w:hAnsi="Verdana" w:cstheme="majorBidi"/>
                <w:color w:val="464646"/>
                <w:spacing w:val="5"/>
                <w:kern w:val="28"/>
                <w:sz w:val="20"/>
                <w:lang w:val="de-DE"/>
              </w:rPr>
              <w:t>3001 Leuven</w:t>
            </w:r>
          </w:p>
          <w:p w14:paraId="63458F02" w14:textId="77777777" w:rsidR="00AC6740" w:rsidRPr="00360C57" w:rsidRDefault="00AC6740" w:rsidP="00BE1A15">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360C57">
              <w:rPr>
                <w:rFonts w:ascii="Verdana" w:eastAsiaTheme="majorEastAsia" w:hAnsi="Verdana" w:cstheme="majorBidi"/>
                <w:color w:val="464646"/>
                <w:spacing w:val="5"/>
                <w:kern w:val="28"/>
                <w:sz w:val="20"/>
                <w:lang w:val="de-DE"/>
              </w:rPr>
              <w:t xml:space="preserve">Fon </w:t>
            </w:r>
            <w:r w:rsidRPr="00360C57">
              <w:rPr>
                <w:rFonts w:ascii="Verdana" w:eastAsiaTheme="majorEastAsia" w:hAnsi="Verdana" w:cstheme="majorBidi"/>
                <w:color w:val="464646"/>
                <w:spacing w:val="5"/>
                <w:kern w:val="28"/>
                <w:sz w:val="20"/>
                <w:lang w:val="de-DE"/>
              </w:rPr>
              <w:tab/>
              <w:t>+32.16.74.10.00</w:t>
            </w:r>
            <w:r w:rsidRPr="00360C57">
              <w:rPr>
                <w:rFonts w:ascii="Verdana" w:eastAsiaTheme="majorEastAsia" w:hAnsi="Verdana" w:cstheme="majorBidi"/>
                <w:color w:val="464646"/>
                <w:spacing w:val="5"/>
                <w:kern w:val="28"/>
                <w:sz w:val="20"/>
                <w:lang w:val="de-DE"/>
              </w:rPr>
              <w:tab/>
            </w:r>
          </w:p>
          <w:p w14:paraId="7E8C21F4" w14:textId="77777777" w:rsidR="00AC6740" w:rsidRPr="00360C57" w:rsidRDefault="00AC6740" w:rsidP="00BE1A15">
            <w:pPr>
              <w:spacing w:line="360" w:lineRule="auto"/>
              <w:rPr>
                <w:rFonts w:ascii="Verdana" w:eastAsiaTheme="majorEastAsia" w:hAnsi="Verdana" w:cstheme="majorBidi"/>
                <w:color w:val="464646"/>
                <w:spacing w:val="5"/>
                <w:kern w:val="28"/>
                <w:sz w:val="20"/>
              </w:rPr>
            </w:pPr>
            <w:r w:rsidRPr="00360C57">
              <w:rPr>
                <w:rFonts w:ascii="Verdana" w:eastAsiaTheme="majorEastAsia" w:hAnsi="Verdana" w:cstheme="majorBidi"/>
                <w:color w:val="464646"/>
                <w:spacing w:val="5"/>
                <w:kern w:val="28"/>
                <w:sz w:val="20"/>
              </w:rPr>
              <w:t xml:space="preserve">Fax </w:t>
            </w:r>
            <w:r w:rsidRPr="00360C57">
              <w:rPr>
                <w:rFonts w:ascii="Verdana" w:eastAsiaTheme="majorEastAsia" w:hAnsi="Verdana" w:cstheme="majorBidi"/>
                <w:color w:val="464646"/>
                <w:spacing w:val="5"/>
                <w:kern w:val="28"/>
                <w:sz w:val="20"/>
              </w:rPr>
              <w:tab/>
              <w:t>+32.16.74.11.99</w:t>
            </w:r>
          </w:p>
          <w:p w14:paraId="60FF92DD" w14:textId="77777777" w:rsidR="00AC6740" w:rsidRPr="00360C57" w:rsidRDefault="00AC6740" w:rsidP="00BE1A15">
            <w:pPr>
              <w:pStyle w:val="StandardWeb"/>
              <w:spacing w:before="0" w:beforeAutospacing="0" w:after="0" w:afterAutospacing="0" w:line="360" w:lineRule="auto"/>
              <w:ind w:right="459"/>
              <w:rPr>
                <w:rFonts w:ascii="Verdana" w:hAnsi="Verdana" w:cs="Arial"/>
                <w:bCs/>
                <w:color w:val="464646"/>
                <w:sz w:val="20"/>
                <w:szCs w:val="20"/>
              </w:rPr>
            </w:pPr>
            <w:r w:rsidRPr="00360C57">
              <w:rPr>
                <w:rFonts w:ascii="Verdana" w:eastAsiaTheme="majorEastAsia" w:hAnsi="Verdana" w:cstheme="majorBidi"/>
                <w:color w:val="464646"/>
                <w:spacing w:val="5"/>
                <w:kern w:val="28"/>
                <w:sz w:val="20"/>
                <w:szCs w:val="20"/>
              </w:rPr>
              <w:t>www.gceurope.com</w:t>
            </w:r>
          </w:p>
          <w:p w14:paraId="47B200A0" w14:textId="77777777" w:rsidR="00AC6740" w:rsidRPr="00360C57" w:rsidRDefault="00AC6740" w:rsidP="00BE1A15">
            <w:pPr>
              <w:spacing w:line="360" w:lineRule="auto"/>
              <w:rPr>
                <w:rFonts w:ascii="Verdana" w:eastAsiaTheme="majorEastAsia" w:hAnsi="Verdana" w:cstheme="majorBidi"/>
                <w:color w:val="464646"/>
                <w:spacing w:val="5"/>
                <w:kern w:val="28"/>
                <w:sz w:val="20"/>
              </w:rPr>
            </w:pPr>
            <w:r w:rsidRPr="00360C57">
              <w:rPr>
                <w:rFonts w:ascii="Verdana" w:eastAsiaTheme="majorEastAsia" w:hAnsi="Verdana" w:cstheme="majorBidi"/>
                <w:color w:val="464646"/>
                <w:spacing w:val="5"/>
                <w:kern w:val="28"/>
                <w:sz w:val="20"/>
              </w:rPr>
              <w:t>marketing@gceurope.com</w:t>
            </w:r>
          </w:p>
          <w:p w14:paraId="12CED9E3" w14:textId="77777777" w:rsidR="00AC6740" w:rsidRPr="00360C57" w:rsidRDefault="00AC6740" w:rsidP="00BE1A15">
            <w:pPr>
              <w:pStyle w:val="StandardWeb"/>
              <w:spacing w:before="0" w:beforeAutospacing="0" w:after="0" w:afterAutospacing="0" w:line="360" w:lineRule="auto"/>
              <w:jc w:val="both"/>
              <w:rPr>
                <w:rFonts w:ascii="Verdana" w:hAnsi="Verdana" w:cs="Arial"/>
                <w:b/>
                <w:bCs/>
                <w:color w:val="464646"/>
                <w:sz w:val="20"/>
                <w:szCs w:val="20"/>
              </w:rPr>
            </w:pPr>
          </w:p>
          <w:p w14:paraId="24899230" w14:textId="77777777" w:rsidR="00AC6740" w:rsidRPr="00360C57" w:rsidRDefault="00AC6740" w:rsidP="00BE1A15">
            <w:pPr>
              <w:pStyle w:val="StandardWeb"/>
              <w:spacing w:before="0" w:beforeAutospacing="0" w:after="0" w:afterAutospacing="0" w:line="360" w:lineRule="auto"/>
              <w:jc w:val="both"/>
              <w:rPr>
                <w:rFonts w:ascii="Verdana" w:hAnsi="Verdana" w:cs="Arial"/>
                <w:b/>
                <w:bCs/>
                <w:color w:val="464646"/>
                <w:sz w:val="20"/>
                <w:szCs w:val="20"/>
              </w:rPr>
            </w:pPr>
            <w:r w:rsidRPr="00360C57">
              <w:rPr>
                <w:rFonts w:ascii="Verdana" w:hAnsi="Verdana" w:cs="Arial"/>
                <w:b/>
                <w:bCs/>
                <w:color w:val="464646"/>
                <w:sz w:val="20"/>
                <w:szCs w:val="20"/>
              </w:rPr>
              <w:t>Press contact:</w:t>
            </w:r>
          </w:p>
          <w:p w14:paraId="4CBA022B" w14:textId="77777777" w:rsidR="00AC6740" w:rsidRPr="00360C57" w:rsidRDefault="00AC6740" w:rsidP="00BE1A15">
            <w:pPr>
              <w:pStyle w:val="StandardWeb"/>
              <w:spacing w:before="0" w:beforeAutospacing="0" w:after="0" w:afterAutospacing="0" w:line="360" w:lineRule="auto"/>
              <w:jc w:val="both"/>
              <w:rPr>
                <w:rFonts w:ascii="Verdana" w:hAnsi="Verdana" w:cs="Arial"/>
                <w:bCs/>
                <w:color w:val="464646"/>
                <w:sz w:val="20"/>
                <w:szCs w:val="20"/>
              </w:rPr>
            </w:pPr>
            <w:r w:rsidRPr="00360C57">
              <w:rPr>
                <w:rFonts w:ascii="Verdana" w:hAnsi="Verdana" w:cs="Arial"/>
                <w:bCs/>
                <w:color w:val="464646"/>
                <w:sz w:val="20"/>
                <w:szCs w:val="20"/>
              </w:rPr>
              <w:t>Dr. Kaschny PR GmbH</w:t>
            </w:r>
          </w:p>
          <w:p w14:paraId="16F21772" w14:textId="77777777" w:rsidR="00AC6740" w:rsidRPr="00360C57" w:rsidRDefault="00AC6740" w:rsidP="00BE1A15">
            <w:pPr>
              <w:pStyle w:val="StandardWeb"/>
              <w:spacing w:before="0" w:beforeAutospacing="0" w:after="0" w:afterAutospacing="0" w:line="360" w:lineRule="auto"/>
              <w:jc w:val="both"/>
              <w:rPr>
                <w:rFonts w:ascii="Verdana" w:hAnsi="Verdana" w:cs="Arial"/>
                <w:bCs/>
                <w:color w:val="464646"/>
                <w:sz w:val="20"/>
                <w:szCs w:val="20"/>
              </w:rPr>
            </w:pPr>
            <w:r w:rsidRPr="00360C57">
              <w:rPr>
                <w:rFonts w:ascii="Verdana" w:hAnsi="Verdana" w:cs="Arial"/>
                <w:bCs/>
                <w:color w:val="464646"/>
                <w:sz w:val="20"/>
                <w:szCs w:val="20"/>
              </w:rPr>
              <w:t>Kapersburgweg 5</w:t>
            </w:r>
          </w:p>
          <w:p w14:paraId="607A3280" w14:textId="77777777" w:rsidR="00AC6740" w:rsidRPr="00360C57" w:rsidRDefault="00AC6740" w:rsidP="00BE1A15">
            <w:pPr>
              <w:pStyle w:val="StandardWeb"/>
              <w:spacing w:before="0" w:beforeAutospacing="0" w:after="0" w:afterAutospacing="0" w:line="360" w:lineRule="auto"/>
              <w:jc w:val="both"/>
              <w:rPr>
                <w:rFonts w:ascii="Verdana" w:hAnsi="Verdana" w:cs="Arial"/>
                <w:bCs/>
                <w:color w:val="464646"/>
                <w:sz w:val="20"/>
                <w:szCs w:val="20"/>
                <w:lang w:val="en-GB"/>
              </w:rPr>
            </w:pPr>
            <w:r w:rsidRPr="00360C57">
              <w:rPr>
                <w:rFonts w:ascii="Verdana" w:hAnsi="Verdana" w:cs="Arial"/>
                <w:bCs/>
                <w:color w:val="464646"/>
                <w:sz w:val="20"/>
                <w:szCs w:val="20"/>
                <w:lang w:val="en-GB"/>
              </w:rPr>
              <w:t>61350 Bad Homburg</w:t>
            </w:r>
          </w:p>
          <w:p w14:paraId="4AF03A48" w14:textId="77777777" w:rsidR="00AC6740" w:rsidRPr="00360C57" w:rsidRDefault="00AC6740" w:rsidP="00BE1A15">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360C57">
              <w:rPr>
                <w:rFonts w:ascii="Verdana" w:hAnsi="Verdana" w:cs="Arial"/>
                <w:bCs/>
                <w:color w:val="464646"/>
                <w:sz w:val="20"/>
                <w:szCs w:val="20"/>
                <w:lang w:val="en-GB"/>
              </w:rPr>
              <w:t xml:space="preserve">Fon </w:t>
            </w:r>
            <w:r w:rsidRPr="00360C57">
              <w:rPr>
                <w:rFonts w:ascii="Verdana" w:hAnsi="Verdana" w:cs="Arial"/>
                <w:bCs/>
                <w:color w:val="464646"/>
                <w:sz w:val="20"/>
                <w:szCs w:val="20"/>
                <w:lang w:val="en-GB"/>
              </w:rPr>
              <w:tab/>
              <w:t>+49.6172.68.481.0</w:t>
            </w:r>
          </w:p>
          <w:p w14:paraId="7CF8B791" w14:textId="77777777" w:rsidR="00AC6740" w:rsidRPr="00360C57" w:rsidRDefault="00AC6740" w:rsidP="00BE1A15">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360C57">
              <w:rPr>
                <w:rFonts w:ascii="Verdana" w:hAnsi="Verdana" w:cs="Arial"/>
                <w:bCs/>
                <w:color w:val="464646"/>
                <w:sz w:val="20"/>
                <w:szCs w:val="20"/>
                <w:lang w:val="en-GB"/>
              </w:rPr>
              <w:t xml:space="preserve">Fax </w:t>
            </w:r>
            <w:r w:rsidRPr="00360C57">
              <w:rPr>
                <w:rFonts w:ascii="Verdana" w:hAnsi="Verdana" w:cs="Arial"/>
                <w:bCs/>
                <w:color w:val="464646"/>
                <w:sz w:val="20"/>
                <w:szCs w:val="20"/>
                <w:lang w:val="en-GB"/>
              </w:rPr>
              <w:tab/>
              <w:t>+49.6172.68.040.20</w:t>
            </w:r>
          </w:p>
          <w:p w14:paraId="6CA72697" w14:textId="77777777" w:rsidR="00AC6740" w:rsidRPr="00360C57" w:rsidRDefault="00AC6740" w:rsidP="00BE1A15">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360C57">
              <w:rPr>
                <w:rFonts w:ascii="Verdana" w:hAnsi="Verdana" w:cs="Arial"/>
                <w:bCs/>
                <w:color w:val="464646"/>
                <w:sz w:val="20"/>
                <w:szCs w:val="20"/>
                <w:lang w:val="en-GB"/>
              </w:rPr>
              <w:t>gceurope@kaschnypr.de</w:t>
            </w:r>
          </w:p>
          <w:p w14:paraId="638064DE" w14:textId="77777777" w:rsidR="00AC6740" w:rsidRPr="005F03FB" w:rsidRDefault="00AC6740" w:rsidP="00BE1A15">
            <w:pPr>
              <w:spacing w:line="360" w:lineRule="auto"/>
              <w:jc w:val="both"/>
              <w:rPr>
                <w:rFonts w:ascii="Verdana" w:hAnsi="Verdana"/>
                <w:color w:val="464646"/>
                <w:sz w:val="20"/>
                <w:lang w:val="en-GB"/>
              </w:rPr>
            </w:pPr>
            <w:r w:rsidRPr="00360C57">
              <w:rPr>
                <w:rFonts w:ascii="Verdana" w:hAnsi="Verdana"/>
                <w:color w:val="464646"/>
                <w:sz w:val="20"/>
                <w:lang w:val="en-GB"/>
              </w:rPr>
              <w:t>www.kaschnypr.de</w:t>
            </w:r>
          </w:p>
        </w:tc>
        <w:tc>
          <w:tcPr>
            <w:tcW w:w="2797" w:type="dxa"/>
            <w:hideMark/>
          </w:tcPr>
          <w:p w14:paraId="4FAA75C9" w14:textId="77777777" w:rsidR="00AC6740" w:rsidRPr="00360C57" w:rsidRDefault="00AC6740" w:rsidP="00BE1A15">
            <w:pPr>
              <w:pStyle w:val="StandardWeb"/>
              <w:spacing w:before="0" w:beforeAutospacing="0" w:after="0" w:afterAutospacing="0" w:line="360" w:lineRule="auto"/>
              <w:jc w:val="both"/>
              <w:rPr>
                <w:rFonts w:ascii="Verdana" w:hAnsi="Verdana" w:cs="Arial"/>
                <w:b/>
                <w:bCs/>
                <w:color w:val="464646"/>
                <w:sz w:val="20"/>
                <w:szCs w:val="20"/>
              </w:rPr>
            </w:pPr>
            <w:r w:rsidRPr="00360C57">
              <w:rPr>
                <w:rFonts w:ascii="Verdana" w:hAnsi="Verdana" w:cs="Arial"/>
                <w:b/>
                <w:bCs/>
                <w:color w:val="464646"/>
                <w:sz w:val="20"/>
                <w:szCs w:val="20"/>
              </w:rPr>
              <w:t>GC / IDS 2017 stand:</w:t>
            </w:r>
          </w:p>
          <w:p w14:paraId="59757164" w14:textId="77777777" w:rsidR="00AC6740" w:rsidRPr="00360C57" w:rsidRDefault="00AC6740" w:rsidP="00BE1A15">
            <w:pPr>
              <w:spacing w:line="360" w:lineRule="auto"/>
              <w:rPr>
                <w:rFonts w:ascii="Verdana" w:eastAsiaTheme="majorEastAsia" w:hAnsi="Verdana" w:cstheme="majorBidi"/>
                <w:color w:val="464646"/>
                <w:spacing w:val="5"/>
                <w:kern w:val="28"/>
                <w:sz w:val="20"/>
              </w:rPr>
            </w:pPr>
            <w:r w:rsidRPr="00360C57">
              <w:rPr>
                <w:rFonts w:ascii="Verdana" w:hAnsi="Verdana" w:cs="Arial"/>
                <w:bCs/>
                <w:color w:val="464646"/>
                <w:sz w:val="20"/>
              </w:rPr>
              <w:t>Hall:</w:t>
            </w:r>
            <w:r w:rsidRPr="00360C57">
              <w:rPr>
                <w:rFonts w:ascii="Verdana" w:hAnsi="Verdana" w:cs="Arial"/>
                <w:bCs/>
                <w:color w:val="464646"/>
                <w:sz w:val="20"/>
              </w:rPr>
              <w:tab/>
              <w:t>11.2</w:t>
            </w:r>
          </w:p>
          <w:p w14:paraId="098BED36" w14:textId="77777777" w:rsidR="00AC6740" w:rsidRPr="00360C57" w:rsidRDefault="00AC6740" w:rsidP="00BE1A15">
            <w:pPr>
              <w:spacing w:line="360" w:lineRule="auto"/>
              <w:rPr>
                <w:rFonts w:ascii="Verdana" w:hAnsi="Verdana" w:cs="Arial"/>
                <w:bCs/>
                <w:color w:val="464646"/>
                <w:sz w:val="20"/>
              </w:rPr>
            </w:pPr>
            <w:r w:rsidRPr="00360C57">
              <w:rPr>
                <w:rFonts w:ascii="Verdana" w:hAnsi="Verdana" w:cs="Arial"/>
                <w:bCs/>
                <w:color w:val="464646"/>
                <w:sz w:val="20"/>
              </w:rPr>
              <w:t>Stand:</w:t>
            </w:r>
            <w:r w:rsidRPr="00360C57">
              <w:rPr>
                <w:rFonts w:ascii="Verdana" w:hAnsi="Verdana" w:cs="Arial"/>
                <w:bCs/>
                <w:color w:val="464646"/>
                <w:sz w:val="20"/>
              </w:rPr>
              <w:tab/>
              <w:t>N010-O029</w:t>
            </w:r>
          </w:p>
          <w:p w14:paraId="5817E8F6" w14:textId="77777777" w:rsidR="00AC6740" w:rsidRPr="00360C57" w:rsidRDefault="00AC6740" w:rsidP="00BE1A15">
            <w:pPr>
              <w:pStyle w:val="StandardWeb"/>
              <w:spacing w:before="0" w:beforeAutospacing="0" w:after="0" w:afterAutospacing="0" w:line="360" w:lineRule="auto"/>
              <w:jc w:val="both"/>
              <w:rPr>
                <w:rFonts w:ascii="Verdana" w:hAnsi="Verdana" w:cs="Arial"/>
                <w:b/>
                <w:bCs/>
                <w:color w:val="464646"/>
                <w:sz w:val="20"/>
                <w:szCs w:val="20"/>
              </w:rPr>
            </w:pPr>
            <w:r w:rsidRPr="00360C57">
              <w:rPr>
                <w:rFonts w:ascii="Verdana" w:hAnsi="Verdana" w:cs="Arial"/>
                <w:b/>
                <w:bCs/>
                <w:color w:val="464646"/>
                <w:sz w:val="20"/>
                <w:szCs w:val="20"/>
              </w:rPr>
              <w:t xml:space="preserve"> </w:t>
            </w:r>
          </w:p>
        </w:tc>
      </w:tr>
    </w:tbl>
    <w:p w14:paraId="49C53E9C" w14:textId="77777777" w:rsidR="008D0C7D" w:rsidRPr="00AC6740" w:rsidRDefault="008D0C7D" w:rsidP="005F03FB">
      <w:pPr>
        <w:spacing w:line="360" w:lineRule="auto"/>
        <w:jc w:val="both"/>
        <w:rPr>
          <w:rFonts w:ascii="Verdana" w:hAnsi="Verdana"/>
          <w:color w:val="464646"/>
          <w:sz w:val="20"/>
        </w:rPr>
      </w:pPr>
    </w:p>
    <w:sectPr w:rsidR="008D0C7D" w:rsidRPr="00AC6740" w:rsidSect="00194852">
      <w:headerReference w:type="default" r:id="rId10"/>
      <w:footerReference w:type="default" r:id="rId11"/>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43386" w14:textId="77777777" w:rsidR="00B83CDD" w:rsidRDefault="00B83CDD">
      <w:r>
        <w:separator/>
      </w:r>
    </w:p>
  </w:endnote>
  <w:endnote w:type="continuationSeparator" w:id="0">
    <w:p w14:paraId="0F9AB315" w14:textId="77777777" w:rsidR="00B83CDD" w:rsidRDefault="00B8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Corbel"/>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034EB"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FCD40" w14:textId="77777777" w:rsidR="00B83CDD" w:rsidRDefault="00B83CDD">
      <w:r>
        <w:separator/>
      </w:r>
    </w:p>
  </w:footnote>
  <w:footnote w:type="continuationSeparator" w:id="0">
    <w:p w14:paraId="7942BC24" w14:textId="77777777" w:rsidR="00B83CDD" w:rsidRDefault="00B83C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EA72E"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75A58F4C" wp14:editId="6B773B89">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0C57"/>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03FB"/>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C674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3CDD"/>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183B"/>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5AB3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AC6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AC6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ceurop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182C-EF1B-9F40-A832-5D391E3C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4036</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4667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17</cp:revision>
  <cp:lastPrinted>2014-10-28T10:26:00Z</cp:lastPrinted>
  <dcterms:created xsi:type="dcterms:W3CDTF">2015-01-14T21:16:00Z</dcterms:created>
  <dcterms:modified xsi:type="dcterms:W3CDTF">2017-03-17T21:06:00Z</dcterms:modified>
</cp:coreProperties>
</file>