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CC686" w14:textId="517EF40D" w:rsidR="005E08DE" w:rsidRPr="00827A14" w:rsidRDefault="004E7AFD" w:rsidP="00427C45">
      <w:pPr>
        <w:spacing w:line="360" w:lineRule="auto"/>
        <w:ind w:right="497"/>
        <w:jc w:val="right"/>
        <w:rPr>
          <w:rFonts w:ascii="Verdana" w:hAnsi="Verdana"/>
          <w:b/>
          <w:color w:val="404040" w:themeColor="text1" w:themeTint="BF"/>
          <w:sz w:val="30"/>
          <w:szCs w:val="30"/>
          <w:u w:val="single"/>
          <w:lang w:val="it-IT"/>
        </w:rPr>
      </w:pPr>
      <w:r w:rsidRPr="00827A14">
        <w:rPr>
          <w:rFonts w:ascii="Verdana" w:hAnsi="Verdana"/>
          <w:b/>
          <w:color w:val="404040" w:themeColor="text1" w:themeTint="BF"/>
          <w:sz w:val="30"/>
          <w:szCs w:val="30"/>
          <w:u w:val="single"/>
          <w:lang w:val="it-IT"/>
        </w:rPr>
        <w:t>Comunicato stampa</w:t>
      </w:r>
      <w:r w:rsidR="00547106" w:rsidRPr="00827A14">
        <w:rPr>
          <w:rFonts w:ascii="Verdana" w:hAnsi="Verdana"/>
          <w:b/>
          <w:color w:val="404040" w:themeColor="text1" w:themeTint="BF"/>
          <w:sz w:val="30"/>
          <w:szCs w:val="30"/>
          <w:u w:val="single"/>
          <w:lang w:val="it-IT"/>
        </w:rPr>
        <w:t xml:space="preserve"> di GC Europe</w:t>
      </w:r>
    </w:p>
    <w:p w14:paraId="7EA78D8B" w14:textId="77777777" w:rsidR="00FF6D90" w:rsidRPr="00827A14" w:rsidRDefault="00FF6D90" w:rsidP="00FF6D90">
      <w:pPr>
        <w:spacing w:line="360" w:lineRule="auto"/>
        <w:jc w:val="both"/>
        <w:rPr>
          <w:rFonts w:ascii="Verdana" w:hAnsi="Verdana"/>
          <w:color w:val="464646"/>
          <w:sz w:val="22"/>
          <w:szCs w:val="22"/>
          <w:u w:val="single"/>
          <w:lang w:val="it-IT"/>
        </w:rPr>
      </w:pPr>
    </w:p>
    <w:p w14:paraId="7CEE0C59" w14:textId="5166CA87" w:rsidR="00FF6D90" w:rsidRPr="00827A14" w:rsidRDefault="00FD5135" w:rsidP="00FF6D90">
      <w:pPr>
        <w:spacing w:line="360" w:lineRule="auto"/>
        <w:jc w:val="both"/>
        <w:rPr>
          <w:rFonts w:ascii="Verdana" w:hAnsi="Verdana"/>
          <w:color w:val="464646"/>
          <w:szCs w:val="24"/>
          <w:u w:val="single"/>
          <w:lang w:val="it-IT"/>
        </w:rPr>
      </w:pPr>
      <w:r w:rsidRPr="00827A14">
        <w:rPr>
          <w:rFonts w:ascii="Verdana" w:hAnsi="Verdana"/>
          <w:color w:val="464646"/>
          <w:szCs w:val="24"/>
          <w:u w:val="single"/>
          <w:lang w:val="it-IT"/>
        </w:rPr>
        <w:t xml:space="preserve">GC </w:t>
      </w:r>
      <w:r w:rsidR="0050670C" w:rsidRPr="00827A14">
        <w:rPr>
          <w:rFonts w:ascii="Verdana" w:hAnsi="Verdana"/>
          <w:color w:val="464646"/>
          <w:szCs w:val="24"/>
          <w:u w:val="single"/>
          <w:lang w:val="it-IT"/>
        </w:rPr>
        <w:t xml:space="preserve">Corporation </w:t>
      </w:r>
      <w:r w:rsidR="004766ED" w:rsidRPr="00827A14">
        <w:rPr>
          <w:rFonts w:ascii="Verdana" w:hAnsi="Verdana"/>
          <w:color w:val="464646"/>
          <w:szCs w:val="24"/>
          <w:u w:val="single"/>
          <w:lang w:val="it-IT"/>
        </w:rPr>
        <w:t>e</w:t>
      </w:r>
      <w:r w:rsidR="0050670C" w:rsidRPr="00827A14">
        <w:rPr>
          <w:rFonts w:ascii="Verdana" w:hAnsi="Verdana"/>
          <w:color w:val="464646"/>
          <w:szCs w:val="24"/>
          <w:u w:val="single"/>
          <w:lang w:val="it-IT"/>
        </w:rPr>
        <w:t xml:space="preserve"> GC America </w:t>
      </w:r>
      <w:r w:rsidR="004766ED" w:rsidRPr="00827A14">
        <w:rPr>
          <w:rFonts w:ascii="Verdana" w:hAnsi="Verdana"/>
          <w:color w:val="464646"/>
          <w:szCs w:val="24"/>
          <w:u w:val="single"/>
          <w:lang w:val="it-IT"/>
        </w:rPr>
        <w:t xml:space="preserve">vincono il contenzioso in materia brevettuale </w:t>
      </w:r>
      <w:r w:rsidR="00FE1B65" w:rsidRPr="00827A14">
        <w:rPr>
          <w:rFonts w:ascii="Verdana" w:hAnsi="Verdana"/>
          <w:color w:val="464646"/>
          <w:szCs w:val="24"/>
          <w:u w:val="single"/>
          <w:lang w:val="it-IT"/>
        </w:rPr>
        <w:t>avviato</w:t>
      </w:r>
      <w:r w:rsidR="004766ED" w:rsidRPr="00827A14">
        <w:rPr>
          <w:rFonts w:ascii="Verdana" w:hAnsi="Verdana"/>
          <w:color w:val="464646"/>
          <w:szCs w:val="24"/>
          <w:u w:val="single"/>
          <w:lang w:val="it-IT"/>
        </w:rPr>
        <w:t xml:space="preserve"> da</w:t>
      </w:r>
      <w:r w:rsidR="004C2A06" w:rsidRPr="00827A14">
        <w:rPr>
          <w:rFonts w:ascii="Verdana" w:hAnsi="Verdana"/>
          <w:color w:val="464646"/>
          <w:szCs w:val="24"/>
          <w:u w:val="single"/>
          <w:lang w:val="it-IT"/>
        </w:rPr>
        <w:t xml:space="preserve"> </w:t>
      </w:r>
      <w:proofErr w:type="spellStart"/>
      <w:r w:rsidR="004C2A06" w:rsidRPr="00827A14">
        <w:rPr>
          <w:rFonts w:ascii="Verdana" w:hAnsi="Verdana"/>
          <w:color w:val="464646"/>
          <w:szCs w:val="24"/>
          <w:u w:val="single"/>
          <w:lang w:val="it-IT"/>
        </w:rPr>
        <w:t>Ivoclar</w:t>
      </w:r>
      <w:proofErr w:type="spellEnd"/>
      <w:r w:rsidR="004C2A06" w:rsidRPr="00827A14">
        <w:rPr>
          <w:rFonts w:ascii="Verdana" w:hAnsi="Verdana"/>
          <w:color w:val="464646"/>
          <w:szCs w:val="24"/>
          <w:u w:val="single"/>
          <w:lang w:val="it-IT"/>
        </w:rPr>
        <w:t xml:space="preserve"> </w:t>
      </w:r>
      <w:proofErr w:type="spellStart"/>
      <w:r w:rsidR="004C2A06" w:rsidRPr="00827A14">
        <w:rPr>
          <w:rFonts w:ascii="Verdana" w:hAnsi="Verdana"/>
          <w:color w:val="464646"/>
          <w:szCs w:val="24"/>
          <w:u w:val="single"/>
          <w:lang w:val="it-IT"/>
        </w:rPr>
        <w:t>Vivadent</w:t>
      </w:r>
      <w:proofErr w:type="spellEnd"/>
      <w:r w:rsidR="004C2A06" w:rsidRPr="00827A14">
        <w:rPr>
          <w:rFonts w:ascii="Verdana" w:hAnsi="Verdana"/>
          <w:color w:val="464646"/>
          <w:szCs w:val="24"/>
          <w:u w:val="single"/>
          <w:lang w:val="it-IT"/>
        </w:rPr>
        <w:t xml:space="preserve"> </w:t>
      </w:r>
      <w:r w:rsidR="004766ED" w:rsidRPr="00827A14">
        <w:rPr>
          <w:rFonts w:ascii="Verdana" w:hAnsi="Verdana"/>
          <w:color w:val="464646"/>
          <w:szCs w:val="24"/>
          <w:u w:val="single"/>
          <w:lang w:val="it-IT"/>
        </w:rPr>
        <w:t>negli USA</w:t>
      </w:r>
      <w:r w:rsidR="004C2A06" w:rsidRPr="00827A14">
        <w:rPr>
          <w:rFonts w:ascii="Verdana" w:hAnsi="Verdana"/>
          <w:color w:val="464646"/>
          <w:szCs w:val="24"/>
          <w:u w:val="single"/>
          <w:lang w:val="it-IT"/>
        </w:rPr>
        <w:t>.</w:t>
      </w:r>
    </w:p>
    <w:p w14:paraId="05A813A9" w14:textId="77777777" w:rsidR="00C87109" w:rsidRPr="00827A14" w:rsidRDefault="00C87109" w:rsidP="004D2E3F">
      <w:pPr>
        <w:spacing w:line="360" w:lineRule="auto"/>
        <w:jc w:val="both"/>
        <w:rPr>
          <w:rFonts w:ascii="Verdana" w:hAnsi="Verdana"/>
          <w:b/>
          <w:color w:val="404040" w:themeColor="text1" w:themeTint="BF"/>
          <w:sz w:val="22"/>
          <w:szCs w:val="22"/>
          <w:lang w:val="it-IT"/>
        </w:rPr>
      </w:pPr>
    </w:p>
    <w:p w14:paraId="7218F87A" w14:textId="1DB2DCA5" w:rsidR="009A0ACB" w:rsidRPr="00827A14" w:rsidRDefault="004766ED" w:rsidP="004D2E3F">
      <w:pPr>
        <w:spacing w:line="360" w:lineRule="auto"/>
        <w:jc w:val="both"/>
        <w:rPr>
          <w:rFonts w:ascii="Verdana" w:hAnsi="Verdana"/>
          <w:b/>
          <w:color w:val="404040" w:themeColor="text1" w:themeTint="BF"/>
          <w:sz w:val="28"/>
          <w:szCs w:val="28"/>
          <w:lang w:val="it-IT"/>
        </w:rPr>
      </w:pPr>
      <w:r w:rsidRPr="00827A14">
        <w:rPr>
          <w:rFonts w:ascii="Verdana" w:hAnsi="Verdana"/>
          <w:b/>
          <w:color w:val="464646"/>
          <w:sz w:val="28"/>
          <w:szCs w:val="28"/>
          <w:lang w:val="it-IT"/>
        </w:rPr>
        <w:t>La Commissione per il Commercio Internazionale (ITC) ha rigettato la richiesta, avanzata da</w:t>
      </w:r>
      <w:r w:rsidR="00FD6986" w:rsidRPr="00827A14">
        <w:rPr>
          <w:rFonts w:ascii="Verdana" w:hAnsi="Verdana"/>
          <w:b/>
          <w:color w:val="464646"/>
          <w:sz w:val="28"/>
          <w:szCs w:val="28"/>
          <w:lang w:val="it-IT"/>
        </w:rPr>
        <w:t xml:space="preserve"> </w:t>
      </w:r>
      <w:proofErr w:type="spellStart"/>
      <w:r w:rsidR="00FD6986" w:rsidRPr="00827A14">
        <w:rPr>
          <w:rFonts w:ascii="Verdana" w:hAnsi="Verdana"/>
          <w:b/>
          <w:color w:val="464646"/>
          <w:sz w:val="28"/>
          <w:szCs w:val="28"/>
          <w:lang w:val="it-IT"/>
        </w:rPr>
        <w:t>Ivoclar</w:t>
      </w:r>
      <w:proofErr w:type="spellEnd"/>
      <w:r w:rsidR="00FD6986" w:rsidRPr="00827A14">
        <w:rPr>
          <w:rFonts w:ascii="Verdana" w:hAnsi="Verdana"/>
          <w:b/>
          <w:color w:val="464646"/>
          <w:sz w:val="28"/>
          <w:szCs w:val="28"/>
          <w:lang w:val="it-IT"/>
        </w:rPr>
        <w:t xml:space="preserve"> </w:t>
      </w:r>
      <w:proofErr w:type="spellStart"/>
      <w:r w:rsidR="00FD6986" w:rsidRPr="00827A14">
        <w:rPr>
          <w:rFonts w:ascii="Verdana" w:hAnsi="Verdana"/>
          <w:b/>
          <w:color w:val="464646"/>
          <w:sz w:val="28"/>
          <w:szCs w:val="28"/>
          <w:lang w:val="it-IT"/>
        </w:rPr>
        <w:t>Vivadent</w:t>
      </w:r>
      <w:proofErr w:type="spellEnd"/>
      <w:r w:rsidRPr="00827A14">
        <w:rPr>
          <w:rFonts w:ascii="Verdana" w:hAnsi="Verdana"/>
          <w:b/>
          <w:color w:val="464646"/>
          <w:sz w:val="28"/>
          <w:szCs w:val="28"/>
          <w:lang w:val="it-IT"/>
        </w:rPr>
        <w:t>, di escludere dal mercato americano il prodotto GC</w:t>
      </w:r>
      <w:r w:rsidR="00FD6986" w:rsidRPr="00827A14">
        <w:rPr>
          <w:rFonts w:ascii="Verdana" w:hAnsi="Verdana"/>
          <w:b/>
          <w:color w:val="464646"/>
          <w:sz w:val="28"/>
          <w:szCs w:val="28"/>
          <w:lang w:val="it-IT"/>
        </w:rPr>
        <w:t xml:space="preserve"> </w:t>
      </w:r>
      <w:proofErr w:type="spellStart"/>
      <w:r w:rsidR="00FD6986" w:rsidRPr="00827A14">
        <w:rPr>
          <w:rFonts w:ascii="Verdana" w:hAnsi="Verdana"/>
          <w:b/>
          <w:color w:val="464646"/>
          <w:sz w:val="28"/>
          <w:szCs w:val="28"/>
          <w:lang w:val="it-IT"/>
        </w:rPr>
        <w:t>Initial</w:t>
      </w:r>
      <w:proofErr w:type="spellEnd"/>
      <w:r w:rsidR="00FD6986" w:rsidRPr="00827A14">
        <w:rPr>
          <w:rFonts w:ascii="Verdana" w:hAnsi="Verdana"/>
          <w:b/>
          <w:color w:val="464646"/>
          <w:sz w:val="28"/>
          <w:szCs w:val="28"/>
          <w:lang w:val="it-IT"/>
        </w:rPr>
        <w:t xml:space="preserve"> </w:t>
      </w:r>
      <w:proofErr w:type="spellStart"/>
      <w:r w:rsidR="00FD6986" w:rsidRPr="00827A14">
        <w:rPr>
          <w:rFonts w:ascii="Verdana" w:hAnsi="Verdana"/>
          <w:b/>
          <w:color w:val="464646"/>
          <w:sz w:val="28"/>
          <w:szCs w:val="28"/>
          <w:lang w:val="it-IT"/>
        </w:rPr>
        <w:t>LiSi</w:t>
      </w:r>
      <w:proofErr w:type="spellEnd"/>
      <w:r w:rsidR="00FD6986" w:rsidRPr="00827A14">
        <w:rPr>
          <w:rFonts w:ascii="Verdana" w:hAnsi="Verdana"/>
          <w:b/>
          <w:color w:val="464646"/>
          <w:sz w:val="28"/>
          <w:szCs w:val="28"/>
          <w:lang w:val="it-IT"/>
        </w:rPr>
        <w:t xml:space="preserve"> Press</w:t>
      </w:r>
    </w:p>
    <w:p w14:paraId="0D3F4606" w14:textId="337A271C" w:rsidR="00FD5135" w:rsidRPr="00827A14" w:rsidRDefault="00FD5135" w:rsidP="00556733">
      <w:pPr>
        <w:pStyle w:val="NoSpacing"/>
        <w:spacing w:line="360" w:lineRule="auto"/>
        <w:jc w:val="both"/>
        <w:rPr>
          <w:rFonts w:ascii="Verdana" w:hAnsi="Verdana" w:cs="Times New Roman"/>
          <w:b/>
          <w:bCs/>
          <w:color w:val="404040" w:themeColor="text1" w:themeTint="BF"/>
          <w:lang w:val="it-IT"/>
        </w:rPr>
      </w:pPr>
      <w:bookmarkStart w:id="0" w:name="_GoBack"/>
      <w:bookmarkEnd w:id="0"/>
      <w:r w:rsidRPr="00827A14">
        <w:rPr>
          <w:rFonts w:ascii="Verdana" w:hAnsi="Verdana" w:cs="Times New Roman"/>
          <w:b/>
          <w:bCs/>
          <w:color w:val="404040" w:themeColor="text1" w:themeTint="BF"/>
          <w:lang w:val="it-IT"/>
        </w:rPr>
        <w:t xml:space="preserve">GC </w:t>
      </w:r>
      <w:r w:rsidR="004766ED" w:rsidRPr="00827A14">
        <w:rPr>
          <w:rFonts w:ascii="Verdana" w:hAnsi="Verdana" w:cs="Times New Roman"/>
          <w:b/>
          <w:bCs/>
          <w:color w:val="404040" w:themeColor="text1" w:themeTint="BF"/>
          <w:lang w:val="it-IT"/>
        </w:rPr>
        <w:t xml:space="preserve">è lieta di annunciare che la Commissione per il Commercio Internazionale </w:t>
      </w:r>
      <w:r w:rsidRPr="00827A14">
        <w:rPr>
          <w:rFonts w:ascii="Verdana" w:hAnsi="Verdana" w:cs="Times New Roman"/>
          <w:b/>
          <w:bCs/>
          <w:color w:val="404040" w:themeColor="text1" w:themeTint="BF"/>
          <w:lang w:val="it-IT"/>
        </w:rPr>
        <w:t xml:space="preserve">(ITC) </w:t>
      </w:r>
      <w:r w:rsidR="00FE1B65" w:rsidRPr="00827A14">
        <w:rPr>
          <w:rFonts w:ascii="Verdana" w:hAnsi="Verdana" w:cs="Times New Roman"/>
          <w:b/>
          <w:bCs/>
          <w:color w:val="404040" w:themeColor="text1" w:themeTint="BF"/>
          <w:lang w:val="it-IT"/>
        </w:rPr>
        <w:t>a</w:t>
      </w:r>
      <w:r w:rsidR="004766ED" w:rsidRPr="00827A14">
        <w:rPr>
          <w:rFonts w:ascii="Verdana" w:hAnsi="Verdana" w:cs="Times New Roman"/>
          <w:b/>
          <w:bCs/>
          <w:color w:val="404040" w:themeColor="text1" w:themeTint="BF"/>
          <w:lang w:val="it-IT"/>
        </w:rPr>
        <w:t>mericana ha emesso una sentenza favorevole nella causa</w:t>
      </w:r>
      <w:r w:rsidRPr="00827A14">
        <w:rPr>
          <w:rFonts w:ascii="Verdana" w:hAnsi="Verdana" w:cs="Times New Roman"/>
          <w:b/>
          <w:bCs/>
          <w:color w:val="404040" w:themeColor="text1" w:themeTint="BF"/>
          <w:lang w:val="it-IT"/>
        </w:rPr>
        <w:t xml:space="preserve"> </w:t>
      </w:r>
      <w:proofErr w:type="spellStart"/>
      <w:r w:rsidRPr="00827A14">
        <w:rPr>
          <w:rFonts w:ascii="Verdana" w:hAnsi="Verdana" w:cs="Times New Roman"/>
          <w:b/>
          <w:bCs/>
          <w:color w:val="404040" w:themeColor="text1" w:themeTint="BF"/>
          <w:lang w:val="it-IT"/>
        </w:rPr>
        <w:t>Inv</w:t>
      </w:r>
      <w:proofErr w:type="spellEnd"/>
      <w:r w:rsidRPr="00827A14">
        <w:rPr>
          <w:rFonts w:ascii="Verdana" w:hAnsi="Verdana" w:cs="Times New Roman"/>
          <w:b/>
          <w:bCs/>
          <w:color w:val="404040" w:themeColor="text1" w:themeTint="BF"/>
          <w:lang w:val="it-IT"/>
        </w:rPr>
        <w:t xml:space="preserve">. No. 337-TA-1050 </w:t>
      </w:r>
      <w:r w:rsidR="00710718" w:rsidRPr="00827A14">
        <w:rPr>
          <w:rFonts w:ascii="Verdana" w:hAnsi="Verdana" w:cs="Times New Roman"/>
          <w:b/>
          <w:bCs/>
          <w:color w:val="404040" w:themeColor="text1" w:themeTint="BF"/>
          <w:lang w:val="it-IT"/>
        </w:rPr>
        <w:t xml:space="preserve">avendo giudicato che l’importazione e la vendita dei lingotti di </w:t>
      </w:r>
      <w:proofErr w:type="spellStart"/>
      <w:r w:rsidR="00710718" w:rsidRPr="00827A14">
        <w:rPr>
          <w:rFonts w:ascii="Verdana" w:hAnsi="Verdana" w:cs="Times New Roman"/>
          <w:b/>
          <w:bCs/>
          <w:color w:val="404040" w:themeColor="text1" w:themeTint="BF"/>
          <w:lang w:val="it-IT"/>
        </w:rPr>
        <w:t>disilicato</w:t>
      </w:r>
      <w:proofErr w:type="spellEnd"/>
      <w:r w:rsidR="00710718" w:rsidRPr="00827A14">
        <w:rPr>
          <w:rFonts w:ascii="Verdana" w:hAnsi="Verdana" w:cs="Times New Roman"/>
          <w:b/>
          <w:bCs/>
          <w:color w:val="404040" w:themeColor="text1" w:themeTint="BF"/>
          <w:lang w:val="it-IT"/>
        </w:rPr>
        <w:t xml:space="preserve"> di litio </w:t>
      </w:r>
      <w:proofErr w:type="spellStart"/>
      <w:r w:rsidRPr="00827A14">
        <w:rPr>
          <w:rFonts w:ascii="Verdana" w:hAnsi="Verdana" w:cs="Times New Roman"/>
          <w:b/>
          <w:bCs/>
          <w:color w:val="404040" w:themeColor="text1" w:themeTint="BF"/>
          <w:lang w:val="it-IT"/>
        </w:rPr>
        <w:t>Initial</w:t>
      </w:r>
      <w:proofErr w:type="spellEnd"/>
      <w:r w:rsidRPr="00827A14">
        <w:rPr>
          <w:rFonts w:ascii="Verdana" w:hAnsi="Verdana" w:cs="Times New Roman"/>
          <w:b/>
          <w:bCs/>
          <w:color w:val="404040" w:themeColor="text1" w:themeTint="BF"/>
          <w:vertAlign w:val="superscript"/>
          <w:lang w:val="it-IT"/>
        </w:rPr>
        <w:t>®</w:t>
      </w:r>
      <w:r w:rsidRPr="00827A14">
        <w:rPr>
          <w:rFonts w:ascii="Verdana" w:hAnsi="Verdana" w:cs="Times New Roman"/>
          <w:b/>
          <w:bCs/>
          <w:color w:val="404040" w:themeColor="text1" w:themeTint="BF"/>
          <w:lang w:val="it-IT"/>
        </w:rPr>
        <w:t xml:space="preserve"> </w:t>
      </w:r>
      <w:proofErr w:type="spellStart"/>
      <w:r w:rsidRPr="00827A14">
        <w:rPr>
          <w:rFonts w:ascii="Verdana" w:hAnsi="Verdana" w:cs="Times New Roman"/>
          <w:b/>
          <w:bCs/>
          <w:color w:val="404040" w:themeColor="text1" w:themeTint="BF"/>
          <w:lang w:val="it-IT"/>
        </w:rPr>
        <w:t>LiSi</w:t>
      </w:r>
      <w:proofErr w:type="spellEnd"/>
      <w:r w:rsidRPr="00827A14">
        <w:rPr>
          <w:rFonts w:ascii="Verdana" w:hAnsi="Verdana" w:cs="Times New Roman"/>
          <w:b/>
          <w:bCs/>
          <w:color w:val="404040" w:themeColor="text1" w:themeTint="BF"/>
          <w:lang w:val="it-IT"/>
        </w:rPr>
        <w:t xml:space="preserve"> Press </w:t>
      </w:r>
      <w:r w:rsidR="00710718" w:rsidRPr="00827A14">
        <w:rPr>
          <w:rFonts w:ascii="Verdana" w:hAnsi="Verdana" w:cs="Times New Roman"/>
          <w:b/>
          <w:bCs/>
          <w:color w:val="404040" w:themeColor="text1" w:themeTint="BF"/>
          <w:lang w:val="it-IT"/>
        </w:rPr>
        <w:t>di GC non viola l’articolo</w:t>
      </w:r>
      <w:r w:rsidRPr="00827A14">
        <w:rPr>
          <w:rFonts w:ascii="Verdana" w:hAnsi="Verdana" w:cs="Times New Roman"/>
          <w:b/>
          <w:bCs/>
          <w:color w:val="404040" w:themeColor="text1" w:themeTint="BF"/>
          <w:lang w:val="it-IT"/>
        </w:rPr>
        <w:t xml:space="preserve"> 337 </w:t>
      </w:r>
      <w:r w:rsidR="00710718" w:rsidRPr="00827A14">
        <w:rPr>
          <w:rFonts w:ascii="Verdana" w:hAnsi="Verdana" w:cs="Times New Roman"/>
          <w:b/>
          <w:bCs/>
          <w:color w:val="404040" w:themeColor="text1" w:themeTint="BF"/>
          <w:lang w:val="it-IT"/>
        </w:rPr>
        <w:t>della legge tariffaria statunitense del</w:t>
      </w:r>
      <w:r w:rsidRPr="00827A14">
        <w:rPr>
          <w:rFonts w:ascii="Verdana" w:hAnsi="Verdana" w:cs="Times New Roman"/>
          <w:b/>
          <w:bCs/>
          <w:color w:val="404040" w:themeColor="text1" w:themeTint="BF"/>
          <w:lang w:val="it-IT"/>
        </w:rPr>
        <w:t xml:space="preserve"> 1930. </w:t>
      </w:r>
      <w:r w:rsidR="00710718" w:rsidRPr="00827A14">
        <w:rPr>
          <w:rFonts w:ascii="Verdana" w:hAnsi="Verdana" w:cs="Times New Roman"/>
          <w:b/>
          <w:bCs/>
          <w:color w:val="404040" w:themeColor="text1" w:themeTint="BF"/>
          <w:lang w:val="it-IT"/>
        </w:rPr>
        <w:t xml:space="preserve">Questa importante sentenza emessa dalla Commissione </w:t>
      </w:r>
      <w:r w:rsidR="002B6D88" w:rsidRPr="00827A14">
        <w:rPr>
          <w:rFonts w:ascii="Verdana" w:hAnsi="Verdana" w:cs="Times New Roman"/>
          <w:b/>
          <w:bCs/>
          <w:color w:val="404040" w:themeColor="text1" w:themeTint="BF"/>
          <w:lang w:val="it-IT"/>
        </w:rPr>
        <w:t xml:space="preserve">giudicante in </w:t>
      </w:r>
      <w:r w:rsidR="00392F63" w:rsidRPr="00827A14">
        <w:rPr>
          <w:rFonts w:ascii="Verdana" w:hAnsi="Verdana" w:cs="Times New Roman"/>
          <w:b/>
          <w:bCs/>
          <w:color w:val="404040" w:themeColor="text1" w:themeTint="BF"/>
          <w:lang w:val="it-IT"/>
        </w:rPr>
        <w:t xml:space="preserve">composizione plenaria conferma il risultato di una precedente sentenza del Presidente del tribunale amministrativo </w:t>
      </w:r>
      <w:r w:rsidRPr="00827A14">
        <w:rPr>
          <w:rFonts w:ascii="Verdana" w:hAnsi="Verdana" w:cs="Times New Roman"/>
          <w:b/>
          <w:bCs/>
          <w:color w:val="404040" w:themeColor="text1" w:themeTint="BF"/>
          <w:lang w:val="it-IT"/>
        </w:rPr>
        <w:t>(ALJ)</w:t>
      </w:r>
      <w:r w:rsidR="00392F63" w:rsidRPr="00827A14">
        <w:rPr>
          <w:rFonts w:ascii="Verdana" w:hAnsi="Verdana" w:cs="Times New Roman"/>
          <w:b/>
          <w:bCs/>
          <w:color w:val="404040" w:themeColor="text1" w:themeTint="BF"/>
          <w:lang w:val="it-IT"/>
        </w:rPr>
        <w:t xml:space="preserve"> della ITC</w:t>
      </w:r>
      <w:r w:rsidRPr="00827A14">
        <w:rPr>
          <w:rFonts w:ascii="Verdana" w:hAnsi="Verdana" w:cs="Times New Roman"/>
          <w:b/>
          <w:bCs/>
          <w:color w:val="404040" w:themeColor="text1" w:themeTint="BF"/>
          <w:lang w:val="it-IT"/>
        </w:rPr>
        <w:t>.</w:t>
      </w:r>
      <w:r w:rsidR="004C2A06" w:rsidRPr="00827A14">
        <w:rPr>
          <w:rFonts w:ascii="Verdana" w:hAnsi="Verdana" w:cs="Times New Roman"/>
          <w:b/>
          <w:bCs/>
          <w:color w:val="404040" w:themeColor="text1" w:themeTint="BF"/>
          <w:lang w:val="it-IT"/>
        </w:rPr>
        <w:t xml:space="preserve"> </w:t>
      </w:r>
      <w:r w:rsidR="00392F63" w:rsidRPr="00827A14">
        <w:rPr>
          <w:rFonts w:ascii="Verdana" w:hAnsi="Verdana" w:cs="Times New Roman"/>
          <w:b/>
          <w:bCs/>
          <w:color w:val="404040" w:themeColor="text1" w:themeTint="BF"/>
          <w:lang w:val="it-IT"/>
        </w:rPr>
        <w:t xml:space="preserve">Ora la decisione della </w:t>
      </w:r>
      <w:r w:rsidR="00DF153D" w:rsidRPr="00827A14">
        <w:rPr>
          <w:rFonts w:ascii="Verdana" w:hAnsi="Verdana" w:cs="Times New Roman"/>
          <w:b/>
          <w:bCs/>
          <w:color w:val="404040" w:themeColor="text1" w:themeTint="BF"/>
          <w:lang w:val="it-IT"/>
        </w:rPr>
        <w:t xml:space="preserve">ITC </w:t>
      </w:r>
      <w:r w:rsidR="00392F63" w:rsidRPr="00827A14">
        <w:rPr>
          <w:rFonts w:ascii="Verdana" w:hAnsi="Verdana" w:cs="Times New Roman"/>
          <w:b/>
          <w:bCs/>
          <w:color w:val="404040" w:themeColor="text1" w:themeTint="BF"/>
          <w:lang w:val="it-IT"/>
        </w:rPr>
        <w:t>è passata in giudicato ed è giuridicamente vincolante. Si è conclusa anche la causa parallela per violazione dei diritti brevettuali intentata contro GC presso il Tribunale distrettuale federale degli Stati Uniti per il Distretto Settentrionale dell’</w:t>
      </w:r>
      <w:r w:rsidR="004C2A06" w:rsidRPr="00827A14">
        <w:rPr>
          <w:rFonts w:ascii="Verdana" w:hAnsi="Verdana" w:cs="Times New Roman"/>
          <w:b/>
          <w:bCs/>
          <w:color w:val="404040" w:themeColor="text1" w:themeTint="BF"/>
          <w:lang w:val="it-IT"/>
        </w:rPr>
        <w:t>Illinois.</w:t>
      </w:r>
    </w:p>
    <w:p w14:paraId="15CBD213" w14:textId="77777777" w:rsidR="00FD5135" w:rsidRPr="00827A14" w:rsidRDefault="00FD5135" w:rsidP="00FD5135">
      <w:pPr>
        <w:pStyle w:val="NoSpacing"/>
        <w:spacing w:line="360" w:lineRule="auto"/>
        <w:jc w:val="both"/>
        <w:rPr>
          <w:rFonts w:ascii="Verdana" w:hAnsi="Verdana" w:cs="Times New Roman"/>
          <w:b/>
          <w:bCs/>
          <w:color w:val="404040" w:themeColor="text1" w:themeTint="BF"/>
          <w:lang w:val="it-IT"/>
        </w:rPr>
      </w:pPr>
    </w:p>
    <w:p w14:paraId="2A9BB6F9" w14:textId="5AD21C65" w:rsidR="00FD5135" w:rsidRPr="00827A14" w:rsidRDefault="00AD5D9D" w:rsidP="00FD5135">
      <w:pPr>
        <w:pStyle w:val="NoSpacing"/>
        <w:spacing w:line="360" w:lineRule="auto"/>
        <w:jc w:val="both"/>
        <w:rPr>
          <w:rFonts w:ascii="Verdana" w:hAnsi="Verdana" w:cs="Times New Roman"/>
          <w:color w:val="404040" w:themeColor="text1" w:themeTint="BF"/>
          <w:lang w:val="it-IT"/>
        </w:rPr>
      </w:pPr>
      <w:r w:rsidRPr="00827A14">
        <w:rPr>
          <w:rFonts w:ascii="Verdana" w:hAnsi="Verdana" w:cs="Times New Roman"/>
          <w:color w:val="404040" w:themeColor="text1" w:themeTint="BF"/>
          <w:lang w:val="it-IT"/>
        </w:rPr>
        <w:t>A marzo</w:t>
      </w:r>
      <w:r w:rsidR="00FD5135" w:rsidRPr="00827A14">
        <w:rPr>
          <w:rFonts w:ascii="Verdana" w:hAnsi="Verdana" w:cs="Times New Roman"/>
          <w:color w:val="404040" w:themeColor="text1" w:themeTint="BF"/>
          <w:lang w:val="it-IT"/>
        </w:rPr>
        <w:t xml:space="preserve"> 2017</w:t>
      </w:r>
      <w:r w:rsidR="00E20929" w:rsidRPr="00827A14">
        <w:rPr>
          <w:rFonts w:ascii="Verdana" w:hAnsi="Verdana" w:cs="Times New Roman"/>
          <w:color w:val="404040" w:themeColor="text1" w:themeTint="BF"/>
          <w:lang w:val="it-IT"/>
        </w:rPr>
        <w:t xml:space="preserve">, </w:t>
      </w:r>
      <w:r w:rsidRPr="00827A14">
        <w:rPr>
          <w:rFonts w:ascii="Verdana" w:hAnsi="Verdana" w:cs="Times New Roman"/>
          <w:color w:val="404040" w:themeColor="text1" w:themeTint="BF"/>
          <w:lang w:val="it-IT"/>
        </w:rPr>
        <w:t>pochi giorni prima dell’</w:t>
      </w:r>
      <w:r w:rsidR="00062707" w:rsidRPr="00827A14">
        <w:rPr>
          <w:rFonts w:ascii="Verdana" w:hAnsi="Verdana" w:cs="Times New Roman"/>
          <w:color w:val="404040" w:themeColor="text1" w:themeTint="BF"/>
          <w:lang w:val="it-IT"/>
        </w:rPr>
        <w:t>IDS 2017,</w:t>
      </w:r>
      <w:r w:rsidR="00FD5135" w:rsidRPr="00827A14">
        <w:rPr>
          <w:rFonts w:ascii="Verdana" w:hAnsi="Verdana" w:cs="Times New Roman"/>
          <w:color w:val="404040" w:themeColor="text1" w:themeTint="BF"/>
          <w:lang w:val="it-IT"/>
        </w:rPr>
        <w:t xml:space="preserve"> </w:t>
      </w:r>
      <w:r w:rsidRPr="00827A14">
        <w:rPr>
          <w:rFonts w:ascii="Verdana" w:hAnsi="Verdana" w:cs="Times New Roman"/>
          <w:color w:val="404040" w:themeColor="text1" w:themeTint="BF"/>
          <w:lang w:val="it-IT"/>
        </w:rPr>
        <w:t xml:space="preserve">la società </w:t>
      </w:r>
      <w:proofErr w:type="spellStart"/>
      <w:r w:rsidR="00FD5135" w:rsidRPr="00827A14">
        <w:rPr>
          <w:rFonts w:ascii="Verdana" w:hAnsi="Verdana" w:cs="Times New Roman"/>
          <w:color w:val="404040" w:themeColor="text1" w:themeTint="BF"/>
          <w:lang w:val="it-IT"/>
        </w:rPr>
        <w:t>Ivoclar</w:t>
      </w:r>
      <w:proofErr w:type="spellEnd"/>
      <w:r w:rsidR="00FD5135" w:rsidRPr="00827A14">
        <w:rPr>
          <w:rFonts w:ascii="Verdana" w:hAnsi="Verdana" w:cs="Times New Roman"/>
          <w:color w:val="404040" w:themeColor="text1" w:themeTint="BF"/>
          <w:lang w:val="it-IT"/>
        </w:rPr>
        <w:t xml:space="preserve"> </w:t>
      </w:r>
      <w:proofErr w:type="spellStart"/>
      <w:r w:rsidR="00FD5135" w:rsidRPr="00827A14">
        <w:rPr>
          <w:rFonts w:ascii="Verdana" w:hAnsi="Verdana" w:cs="Times New Roman"/>
          <w:color w:val="404040" w:themeColor="text1" w:themeTint="BF"/>
          <w:lang w:val="it-IT"/>
        </w:rPr>
        <w:t>Vivadent</w:t>
      </w:r>
      <w:proofErr w:type="spellEnd"/>
      <w:r w:rsidR="00FD5135" w:rsidRPr="00827A14">
        <w:rPr>
          <w:rFonts w:ascii="Verdana" w:hAnsi="Verdana" w:cs="Times New Roman"/>
          <w:color w:val="404040" w:themeColor="text1" w:themeTint="BF"/>
          <w:lang w:val="it-IT"/>
        </w:rPr>
        <w:t xml:space="preserve"> AG </w:t>
      </w:r>
      <w:r w:rsidR="00825632" w:rsidRPr="00827A14">
        <w:rPr>
          <w:rFonts w:ascii="Verdana" w:hAnsi="Verdana" w:cs="Times New Roman"/>
          <w:color w:val="404040" w:themeColor="text1" w:themeTint="BF"/>
          <w:lang w:val="it-IT"/>
        </w:rPr>
        <w:t>(</w:t>
      </w:r>
      <w:proofErr w:type="spellStart"/>
      <w:r w:rsidR="00825632" w:rsidRPr="00827A14">
        <w:rPr>
          <w:rFonts w:ascii="Verdana" w:hAnsi="Verdana" w:cs="Times New Roman"/>
          <w:color w:val="404040" w:themeColor="text1" w:themeTint="BF"/>
          <w:lang w:val="it-IT"/>
        </w:rPr>
        <w:t>Ivoclar</w:t>
      </w:r>
      <w:proofErr w:type="spellEnd"/>
      <w:r w:rsidR="00825632" w:rsidRPr="00827A14">
        <w:rPr>
          <w:rFonts w:ascii="Verdana" w:hAnsi="Verdana" w:cs="Times New Roman"/>
          <w:color w:val="404040" w:themeColor="text1" w:themeTint="BF"/>
          <w:lang w:val="it-IT"/>
        </w:rPr>
        <w:t>)</w:t>
      </w:r>
      <w:r w:rsidRPr="00827A14">
        <w:rPr>
          <w:rFonts w:ascii="Verdana" w:hAnsi="Verdana" w:cs="Times New Roman"/>
          <w:color w:val="404040" w:themeColor="text1" w:themeTint="BF"/>
          <w:lang w:val="it-IT"/>
        </w:rPr>
        <w:t>, con sede nel Liechtenstein,</w:t>
      </w:r>
      <w:r w:rsidR="00825632" w:rsidRPr="00827A14">
        <w:rPr>
          <w:rFonts w:ascii="Verdana" w:hAnsi="Verdana" w:cs="Times New Roman"/>
          <w:color w:val="404040" w:themeColor="text1" w:themeTint="BF"/>
          <w:lang w:val="it-IT"/>
        </w:rPr>
        <w:t xml:space="preserve"> </w:t>
      </w:r>
      <w:r w:rsidRPr="00827A14">
        <w:rPr>
          <w:rFonts w:ascii="Verdana" w:hAnsi="Verdana" w:cs="Times New Roman"/>
          <w:color w:val="404040" w:themeColor="text1" w:themeTint="BF"/>
          <w:lang w:val="it-IT"/>
        </w:rPr>
        <w:t xml:space="preserve">ha richiesto </w:t>
      </w:r>
      <w:r w:rsidR="00FE1B65" w:rsidRPr="00827A14">
        <w:rPr>
          <w:rFonts w:ascii="Verdana" w:hAnsi="Verdana" w:cs="Times New Roman"/>
          <w:color w:val="404040" w:themeColor="text1" w:themeTint="BF"/>
          <w:lang w:val="it-IT"/>
        </w:rPr>
        <w:t xml:space="preserve">l’avvio di </w:t>
      </w:r>
      <w:r w:rsidRPr="00827A14">
        <w:rPr>
          <w:rFonts w:ascii="Verdana" w:hAnsi="Verdana" w:cs="Times New Roman"/>
          <w:color w:val="404040" w:themeColor="text1" w:themeTint="BF"/>
          <w:lang w:val="it-IT"/>
        </w:rPr>
        <w:t xml:space="preserve">un’indagine </w:t>
      </w:r>
      <w:r w:rsidR="00FE1B65" w:rsidRPr="00827A14">
        <w:rPr>
          <w:rFonts w:ascii="Verdana" w:hAnsi="Verdana" w:cs="Times New Roman"/>
          <w:color w:val="404040" w:themeColor="text1" w:themeTint="BF"/>
          <w:lang w:val="it-IT"/>
        </w:rPr>
        <w:t xml:space="preserve">da parte </w:t>
      </w:r>
      <w:r w:rsidRPr="00827A14">
        <w:rPr>
          <w:rFonts w:ascii="Verdana" w:hAnsi="Verdana" w:cs="Times New Roman"/>
          <w:color w:val="404040" w:themeColor="text1" w:themeTint="BF"/>
          <w:lang w:val="it-IT"/>
        </w:rPr>
        <w:t>dell’</w:t>
      </w:r>
      <w:r w:rsidR="00E84C21" w:rsidRPr="00827A14">
        <w:rPr>
          <w:rFonts w:ascii="Verdana" w:hAnsi="Verdana" w:cs="Times New Roman"/>
          <w:color w:val="404040" w:themeColor="text1" w:themeTint="BF"/>
          <w:lang w:val="it-IT"/>
        </w:rPr>
        <w:t>ITC</w:t>
      </w:r>
      <w:r w:rsidR="00062707" w:rsidRPr="00827A14">
        <w:rPr>
          <w:rFonts w:ascii="Verdana" w:hAnsi="Verdana" w:cs="Times New Roman"/>
          <w:color w:val="404040" w:themeColor="text1" w:themeTint="BF"/>
          <w:lang w:val="it-IT"/>
        </w:rPr>
        <w:t xml:space="preserve"> </w:t>
      </w:r>
      <w:r w:rsidRPr="00827A14">
        <w:rPr>
          <w:rFonts w:ascii="Verdana" w:hAnsi="Verdana" w:cs="Times New Roman"/>
          <w:color w:val="404040" w:themeColor="text1" w:themeTint="BF"/>
          <w:lang w:val="it-IT"/>
        </w:rPr>
        <w:t xml:space="preserve">e il rilascio di un provvedimento di esclusione negli </w:t>
      </w:r>
      <w:r w:rsidR="00FD5135" w:rsidRPr="00827A14">
        <w:rPr>
          <w:rFonts w:ascii="Verdana" w:hAnsi="Verdana" w:cs="Times New Roman"/>
          <w:color w:val="404040" w:themeColor="text1" w:themeTint="BF"/>
          <w:lang w:val="it-IT"/>
        </w:rPr>
        <w:t>USA a</w:t>
      </w:r>
      <w:r w:rsidRPr="00827A14">
        <w:rPr>
          <w:rFonts w:ascii="Verdana" w:hAnsi="Verdana" w:cs="Times New Roman"/>
          <w:color w:val="404040" w:themeColor="text1" w:themeTint="BF"/>
          <w:lang w:val="it-IT"/>
        </w:rPr>
        <w:t xml:space="preserve"> carico di</w:t>
      </w:r>
      <w:r w:rsidR="00FD5135" w:rsidRPr="00827A14">
        <w:rPr>
          <w:rFonts w:ascii="Verdana" w:hAnsi="Verdana" w:cs="Times New Roman"/>
          <w:color w:val="404040" w:themeColor="text1" w:themeTint="BF"/>
          <w:lang w:val="it-IT"/>
        </w:rPr>
        <w:t xml:space="preserve"> GC Corporation </w:t>
      </w:r>
      <w:r w:rsidRPr="00827A14">
        <w:rPr>
          <w:rFonts w:ascii="Verdana" w:hAnsi="Verdana" w:cs="Times New Roman"/>
          <w:color w:val="404040" w:themeColor="text1" w:themeTint="BF"/>
          <w:lang w:val="it-IT"/>
        </w:rPr>
        <w:t>e</w:t>
      </w:r>
      <w:r w:rsidR="00FD5135" w:rsidRPr="00827A14">
        <w:rPr>
          <w:rFonts w:ascii="Verdana" w:hAnsi="Verdana" w:cs="Times New Roman"/>
          <w:color w:val="404040" w:themeColor="text1" w:themeTint="BF"/>
          <w:lang w:val="it-IT"/>
        </w:rPr>
        <w:t xml:space="preserve"> GC America, </w:t>
      </w:r>
      <w:proofErr w:type="spellStart"/>
      <w:r w:rsidR="00FD5135" w:rsidRPr="00827A14">
        <w:rPr>
          <w:rFonts w:ascii="Verdana" w:hAnsi="Verdana" w:cs="Times New Roman"/>
          <w:color w:val="404040" w:themeColor="text1" w:themeTint="BF"/>
          <w:lang w:val="it-IT"/>
        </w:rPr>
        <w:t>Inc</w:t>
      </w:r>
      <w:proofErr w:type="spellEnd"/>
      <w:r w:rsidR="00FD5135" w:rsidRPr="00827A14">
        <w:rPr>
          <w:rFonts w:ascii="Verdana" w:hAnsi="Verdana" w:cs="Times New Roman"/>
          <w:color w:val="404040" w:themeColor="text1" w:themeTint="BF"/>
          <w:lang w:val="it-IT"/>
        </w:rPr>
        <w:t xml:space="preserve">. </w:t>
      </w:r>
      <w:r w:rsidRPr="00827A14">
        <w:rPr>
          <w:rFonts w:ascii="Verdana" w:hAnsi="Verdana" w:cs="Times New Roman"/>
          <w:color w:val="404040" w:themeColor="text1" w:themeTint="BF"/>
          <w:lang w:val="it-IT"/>
        </w:rPr>
        <w:t>per asserita violazione brevettuale. Quest</w:t>
      </w:r>
      <w:r w:rsidR="002C30D7" w:rsidRPr="00827A14">
        <w:rPr>
          <w:rFonts w:ascii="Verdana" w:hAnsi="Verdana" w:cs="Times New Roman"/>
          <w:color w:val="404040" w:themeColor="text1" w:themeTint="BF"/>
          <w:lang w:val="it-IT"/>
        </w:rPr>
        <w:t xml:space="preserve">a procedura è un’arma potente </w:t>
      </w:r>
      <w:r w:rsidR="00FE1B65" w:rsidRPr="00827A14">
        <w:rPr>
          <w:rFonts w:ascii="Verdana" w:hAnsi="Verdana" w:cs="Times New Roman"/>
          <w:color w:val="404040" w:themeColor="text1" w:themeTint="BF"/>
          <w:lang w:val="it-IT"/>
        </w:rPr>
        <w:t xml:space="preserve">usata </w:t>
      </w:r>
      <w:r w:rsidR="002C30D7" w:rsidRPr="00827A14">
        <w:rPr>
          <w:rFonts w:ascii="Verdana" w:hAnsi="Verdana" w:cs="Times New Roman"/>
          <w:color w:val="404040" w:themeColor="text1" w:themeTint="BF"/>
          <w:lang w:val="it-IT"/>
        </w:rPr>
        <w:t xml:space="preserve">per </w:t>
      </w:r>
      <w:r w:rsidR="00FE1B65" w:rsidRPr="00827A14">
        <w:rPr>
          <w:rFonts w:ascii="Verdana" w:hAnsi="Verdana" w:cs="Times New Roman"/>
          <w:color w:val="404040" w:themeColor="text1" w:themeTint="BF"/>
          <w:lang w:val="it-IT"/>
        </w:rPr>
        <w:t>ottenere in tempi rapidi il divieto di importare</w:t>
      </w:r>
      <w:r w:rsidR="002C30D7" w:rsidRPr="00827A14">
        <w:rPr>
          <w:rFonts w:ascii="Verdana" w:hAnsi="Verdana" w:cs="Times New Roman"/>
          <w:color w:val="404040" w:themeColor="text1" w:themeTint="BF"/>
          <w:lang w:val="it-IT"/>
        </w:rPr>
        <w:t xml:space="preserve"> prodotti che violano le norme brevettuali e dunque a volte se ne abusa</w:t>
      </w:r>
      <w:r w:rsidR="00FE1B65" w:rsidRPr="00827A14">
        <w:rPr>
          <w:rFonts w:ascii="Verdana" w:hAnsi="Verdana" w:cs="Times New Roman"/>
          <w:color w:val="404040" w:themeColor="text1" w:themeTint="BF"/>
          <w:lang w:val="it-IT"/>
        </w:rPr>
        <w:t xml:space="preserve"> al fine di</w:t>
      </w:r>
      <w:r w:rsidR="002C30D7" w:rsidRPr="00827A14">
        <w:rPr>
          <w:rFonts w:ascii="Verdana" w:hAnsi="Verdana" w:cs="Times New Roman"/>
          <w:color w:val="404040" w:themeColor="text1" w:themeTint="BF"/>
          <w:lang w:val="it-IT"/>
        </w:rPr>
        <w:t xml:space="preserve"> </w:t>
      </w:r>
      <w:r w:rsidR="002C30D7" w:rsidRPr="00827A14">
        <w:rPr>
          <w:rFonts w:ascii="Verdana" w:hAnsi="Verdana" w:cs="Times New Roman"/>
          <w:color w:val="404040" w:themeColor="text1" w:themeTint="BF"/>
          <w:lang w:val="it-IT"/>
        </w:rPr>
        <w:lastRenderedPageBreak/>
        <w:t xml:space="preserve">sferrare attacchi infondati </w:t>
      </w:r>
      <w:r w:rsidR="00FE1B65" w:rsidRPr="00827A14">
        <w:rPr>
          <w:rFonts w:ascii="Verdana" w:hAnsi="Verdana" w:cs="Times New Roman"/>
          <w:color w:val="404040" w:themeColor="text1" w:themeTint="BF"/>
          <w:lang w:val="it-IT"/>
        </w:rPr>
        <w:t>miranti ad</w:t>
      </w:r>
      <w:r w:rsidR="002C30D7" w:rsidRPr="00827A14">
        <w:rPr>
          <w:rFonts w:ascii="Verdana" w:hAnsi="Verdana" w:cs="Times New Roman"/>
          <w:color w:val="404040" w:themeColor="text1" w:themeTint="BF"/>
          <w:lang w:val="it-IT"/>
        </w:rPr>
        <w:t xml:space="preserve"> escludere i prodotti dei concorrenti dal mercato statunitense</w:t>
      </w:r>
      <w:r w:rsidR="006A6084" w:rsidRPr="00827A14">
        <w:rPr>
          <w:rFonts w:ascii="Verdana" w:hAnsi="Verdana" w:cs="Times New Roman"/>
          <w:color w:val="404040" w:themeColor="text1" w:themeTint="BF"/>
          <w:lang w:val="it-IT"/>
        </w:rPr>
        <w:t xml:space="preserve">. </w:t>
      </w:r>
      <w:r w:rsidR="00D26913" w:rsidRPr="00827A14">
        <w:rPr>
          <w:rFonts w:ascii="Verdana" w:hAnsi="Verdana" w:cs="Times New Roman"/>
          <w:color w:val="404040" w:themeColor="text1" w:themeTint="BF"/>
          <w:lang w:val="it-IT"/>
        </w:rPr>
        <w:t xml:space="preserve">In origine, </w:t>
      </w:r>
      <w:proofErr w:type="spellStart"/>
      <w:r w:rsidR="006A6084" w:rsidRPr="00827A14">
        <w:rPr>
          <w:rFonts w:ascii="Verdana" w:hAnsi="Verdana" w:cs="Times New Roman"/>
          <w:color w:val="404040" w:themeColor="text1" w:themeTint="BF"/>
          <w:lang w:val="it-IT"/>
        </w:rPr>
        <w:t>Ivoclar</w:t>
      </w:r>
      <w:proofErr w:type="spellEnd"/>
      <w:r w:rsidR="006A6084" w:rsidRPr="00827A14">
        <w:rPr>
          <w:rFonts w:ascii="Verdana" w:hAnsi="Verdana" w:cs="Times New Roman"/>
          <w:color w:val="404040" w:themeColor="text1" w:themeTint="BF"/>
          <w:lang w:val="it-IT"/>
        </w:rPr>
        <w:t xml:space="preserve"> </w:t>
      </w:r>
      <w:r w:rsidR="00D26913" w:rsidRPr="00827A14">
        <w:rPr>
          <w:rFonts w:ascii="Verdana" w:hAnsi="Verdana" w:cs="Times New Roman"/>
          <w:color w:val="404040" w:themeColor="text1" w:themeTint="BF"/>
          <w:lang w:val="it-IT"/>
        </w:rPr>
        <w:t xml:space="preserve">fondò la propria richiesta su diverse rivendicazioni relative a quattro diversi brevetti statunitensi. </w:t>
      </w:r>
      <w:proofErr w:type="spellStart"/>
      <w:r w:rsidR="00D26913" w:rsidRPr="00827A14">
        <w:rPr>
          <w:rFonts w:ascii="Verdana" w:hAnsi="Verdana" w:cs="Times New Roman"/>
          <w:color w:val="404040" w:themeColor="text1" w:themeTint="BF"/>
          <w:lang w:val="it-IT"/>
        </w:rPr>
        <w:t>Ivoclar</w:t>
      </w:r>
      <w:proofErr w:type="spellEnd"/>
      <w:r w:rsidR="00D26913" w:rsidRPr="00827A14">
        <w:rPr>
          <w:rFonts w:ascii="Verdana" w:hAnsi="Verdana" w:cs="Times New Roman"/>
          <w:color w:val="404040" w:themeColor="text1" w:themeTint="BF"/>
          <w:lang w:val="it-IT"/>
        </w:rPr>
        <w:t xml:space="preserve"> ritirò volontariamente tutti i ricorsi relativ</w:t>
      </w:r>
      <w:r w:rsidR="00FE1B65" w:rsidRPr="00827A14">
        <w:rPr>
          <w:rFonts w:ascii="Verdana" w:hAnsi="Verdana" w:cs="Times New Roman"/>
          <w:color w:val="404040" w:themeColor="text1" w:themeTint="BF"/>
          <w:lang w:val="it-IT"/>
        </w:rPr>
        <w:t>i</w:t>
      </w:r>
      <w:r w:rsidR="00D26913" w:rsidRPr="00827A14">
        <w:rPr>
          <w:rFonts w:ascii="Verdana" w:hAnsi="Verdana" w:cs="Times New Roman"/>
          <w:color w:val="404040" w:themeColor="text1" w:themeTint="BF"/>
          <w:lang w:val="it-IT"/>
        </w:rPr>
        <w:t xml:space="preserve"> a due di tali brevetti ancor prima che avesse luogo l’udienza di marzo </w:t>
      </w:r>
      <w:r w:rsidR="00FE1B65" w:rsidRPr="00827A14">
        <w:rPr>
          <w:rFonts w:ascii="Verdana" w:hAnsi="Verdana" w:cs="Times New Roman"/>
          <w:color w:val="404040" w:themeColor="text1" w:themeTint="BF"/>
          <w:lang w:val="it-IT"/>
        </w:rPr>
        <w:t>d</w:t>
      </w:r>
      <w:r w:rsidR="00D26913" w:rsidRPr="00827A14">
        <w:rPr>
          <w:rFonts w:ascii="Verdana" w:hAnsi="Verdana" w:cs="Times New Roman"/>
          <w:color w:val="404040" w:themeColor="text1" w:themeTint="BF"/>
          <w:lang w:val="it-IT"/>
        </w:rPr>
        <w:t xml:space="preserve">avanti </w:t>
      </w:r>
      <w:r w:rsidR="00FE1B65" w:rsidRPr="00827A14">
        <w:rPr>
          <w:rFonts w:ascii="Verdana" w:hAnsi="Verdana" w:cs="Times New Roman"/>
          <w:color w:val="404040" w:themeColor="text1" w:themeTint="BF"/>
          <w:lang w:val="it-IT"/>
        </w:rPr>
        <w:t>al</w:t>
      </w:r>
      <w:r w:rsidR="00D26913" w:rsidRPr="00827A14">
        <w:rPr>
          <w:rFonts w:ascii="Verdana" w:hAnsi="Verdana" w:cs="Times New Roman"/>
          <w:color w:val="404040" w:themeColor="text1" w:themeTint="BF"/>
          <w:lang w:val="it-IT"/>
        </w:rPr>
        <w:t>la commissione plenaria</w:t>
      </w:r>
      <w:r w:rsidR="00FD5135" w:rsidRPr="00827A14">
        <w:rPr>
          <w:rFonts w:ascii="Verdana" w:hAnsi="Verdana" w:cs="Times New Roman"/>
          <w:color w:val="404040" w:themeColor="text1" w:themeTint="BF"/>
          <w:lang w:val="it-IT"/>
        </w:rPr>
        <w:t>.</w:t>
      </w:r>
    </w:p>
    <w:p w14:paraId="3C86AB04" w14:textId="77777777" w:rsidR="00FD5135" w:rsidRPr="00827A14" w:rsidRDefault="00FD5135" w:rsidP="00FD5135">
      <w:pPr>
        <w:pStyle w:val="NoSpacing"/>
        <w:spacing w:line="360" w:lineRule="auto"/>
        <w:jc w:val="both"/>
        <w:rPr>
          <w:rFonts w:ascii="Verdana" w:hAnsi="Verdana" w:cs="Times New Roman"/>
          <w:color w:val="404040" w:themeColor="text1" w:themeTint="BF"/>
          <w:lang w:val="it-IT"/>
        </w:rPr>
      </w:pPr>
    </w:p>
    <w:p w14:paraId="6A53C7B0" w14:textId="4A29967C" w:rsidR="007C2F6F" w:rsidRPr="00827A14" w:rsidRDefault="00D26913" w:rsidP="004D2E3F">
      <w:pPr>
        <w:pStyle w:val="NoSpacing"/>
        <w:spacing w:line="360" w:lineRule="auto"/>
        <w:jc w:val="both"/>
        <w:rPr>
          <w:rFonts w:ascii="Verdana" w:hAnsi="Verdana" w:cs="Times New Roman"/>
          <w:color w:val="404040" w:themeColor="text1" w:themeTint="BF"/>
          <w:lang w:val="it-IT"/>
        </w:rPr>
      </w:pPr>
      <w:r w:rsidRPr="00827A14">
        <w:rPr>
          <w:rFonts w:ascii="Verdana" w:hAnsi="Verdana" w:cs="Times New Roman"/>
          <w:color w:val="404040" w:themeColor="text1" w:themeTint="BF"/>
          <w:lang w:val="it-IT"/>
        </w:rPr>
        <w:t xml:space="preserve">Il Presidente del Tribunale Amministrativo ha </w:t>
      </w:r>
      <w:r w:rsidR="00651C7A" w:rsidRPr="00827A14">
        <w:rPr>
          <w:rFonts w:ascii="Verdana" w:hAnsi="Verdana" w:cs="Times New Roman"/>
          <w:color w:val="404040" w:themeColor="text1" w:themeTint="BF"/>
          <w:lang w:val="it-IT"/>
        </w:rPr>
        <w:t>ritenuto invalidi o infondati</w:t>
      </w:r>
      <w:r w:rsidRPr="00827A14">
        <w:rPr>
          <w:rFonts w:ascii="Verdana" w:hAnsi="Verdana" w:cs="Times New Roman"/>
          <w:color w:val="404040" w:themeColor="text1" w:themeTint="BF"/>
          <w:lang w:val="it-IT"/>
        </w:rPr>
        <w:t xml:space="preserve"> tutti i restanti procedimenti </w:t>
      </w:r>
      <w:r w:rsidR="00651C7A" w:rsidRPr="00827A14">
        <w:rPr>
          <w:rFonts w:ascii="Verdana" w:hAnsi="Verdana" w:cs="Times New Roman"/>
          <w:color w:val="404040" w:themeColor="text1" w:themeTint="BF"/>
          <w:lang w:val="it-IT"/>
        </w:rPr>
        <w:t>pendenti</w:t>
      </w:r>
      <w:r w:rsidRPr="00827A14">
        <w:rPr>
          <w:rFonts w:ascii="Verdana" w:hAnsi="Verdana" w:cs="Times New Roman"/>
          <w:color w:val="404040" w:themeColor="text1" w:themeTint="BF"/>
          <w:lang w:val="it-IT"/>
        </w:rPr>
        <w:t xml:space="preserve"> in materia di violazione brevettuale </w:t>
      </w:r>
      <w:r w:rsidR="00EA5C33" w:rsidRPr="00827A14">
        <w:rPr>
          <w:rFonts w:ascii="Verdana" w:hAnsi="Verdana" w:cs="Times New Roman"/>
          <w:color w:val="404040" w:themeColor="text1" w:themeTint="BF"/>
          <w:lang w:val="it-IT"/>
        </w:rPr>
        <w:t xml:space="preserve">per insussistenza dell’asserita violazione da parte di GC e pertanto l’accusa mossa da </w:t>
      </w:r>
      <w:proofErr w:type="spellStart"/>
      <w:r w:rsidR="0010757E" w:rsidRPr="00827A14">
        <w:rPr>
          <w:rFonts w:ascii="Verdana" w:hAnsi="Verdana" w:cs="Times New Roman"/>
          <w:color w:val="404040" w:themeColor="text1" w:themeTint="BF"/>
          <w:lang w:val="it-IT"/>
        </w:rPr>
        <w:t>Ivoclar</w:t>
      </w:r>
      <w:proofErr w:type="spellEnd"/>
      <w:r w:rsidR="00EA5C33" w:rsidRPr="00827A14">
        <w:rPr>
          <w:rFonts w:ascii="Verdana" w:hAnsi="Verdana" w:cs="Times New Roman"/>
          <w:color w:val="404040" w:themeColor="text1" w:themeTint="BF"/>
          <w:lang w:val="it-IT"/>
        </w:rPr>
        <w:t xml:space="preserve"> di violazione dell’articolo</w:t>
      </w:r>
      <w:r w:rsidR="00B1516B" w:rsidRPr="00827A14">
        <w:rPr>
          <w:rFonts w:ascii="Verdana" w:hAnsi="Verdana" w:cs="Times New Roman"/>
          <w:bCs/>
          <w:color w:val="404040" w:themeColor="text1" w:themeTint="BF"/>
          <w:lang w:val="it-IT"/>
        </w:rPr>
        <w:t xml:space="preserve"> 337 </w:t>
      </w:r>
      <w:r w:rsidR="00EA5C33" w:rsidRPr="00827A14">
        <w:rPr>
          <w:rFonts w:ascii="Verdana" w:hAnsi="Verdana" w:cs="Times New Roman"/>
          <w:bCs/>
          <w:color w:val="404040" w:themeColor="text1" w:themeTint="BF"/>
          <w:lang w:val="it-IT"/>
        </w:rPr>
        <w:t>della Legge tariffaria statunitense del</w:t>
      </w:r>
      <w:r w:rsidR="00B1516B" w:rsidRPr="00827A14">
        <w:rPr>
          <w:rFonts w:ascii="Verdana" w:hAnsi="Verdana" w:cs="Times New Roman"/>
          <w:bCs/>
          <w:color w:val="404040" w:themeColor="text1" w:themeTint="BF"/>
          <w:lang w:val="it-IT"/>
        </w:rPr>
        <w:t xml:space="preserve"> 1930</w:t>
      </w:r>
      <w:r w:rsidR="0010757E" w:rsidRPr="00827A14">
        <w:rPr>
          <w:rFonts w:ascii="Verdana" w:hAnsi="Verdana" w:cs="Times New Roman"/>
          <w:bCs/>
          <w:color w:val="404040" w:themeColor="text1" w:themeTint="BF"/>
          <w:lang w:val="it-IT"/>
        </w:rPr>
        <w:t xml:space="preserve"> </w:t>
      </w:r>
      <w:r w:rsidR="00EA5C33" w:rsidRPr="00827A14">
        <w:rPr>
          <w:rFonts w:ascii="Verdana" w:hAnsi="Verdana" w:cs="Times New Roman"/>
          <w:bCs/>
          <w:color w:val="404040" w:themeColor="text1" w:themeTint="BF"/>
          <w:lang w:val="it-IT"/>
        </w:rPr>
        <w:t>risulta priva di fondamento. A seguito di un’ampia esposizione delle rispettive argomentazioni delle parti, la Commissione ha confermato il giudizio di insussistenza della violazione emesso dal Presidente del Tribunale Amministrativo</w:t>
      </w:r>
      <w:r w:rsidR="00FD5135" w:rsidRPr="00827A14">
        <w:rPr>
          <w:rFonts w:ascii="Verdana" w:hAnsi="Verdana" w:cs="Times New Roman"/>
          <w:bCs/>
          <w:color w:val="404040" w:themeColor="text1" w:themeTint="BF"/>
          <w:lang w:val="it-IT"/>
        </w:rPr>
        <w:t>.</w:t>
      </w:r>
      <w:r w:rsidR="0074228C" w:rsidRPr="00827A14">
        <w:rPr>
          <w:rFonts w:ascii="Verdana" w:hAnsi="Verdana" w:cs="Times New Roman"/>
          <w:bCs/>
          <w:color w:val="404040" w:themeColor="text1" w:themeTint="BF"/>
          <w:lang w:val="it-IT"/>
        </w:rPr>
        <w:t xml:space="preserve"> </w:t>
      </w:r>
      <w:proofErr w:type="spellStart"/>
      <w:r w:rsidR="0074228C" w:rsidRPr="00827A14">
        <w:rPr>
          <w:rFonts w:ascii="Verdana" w:hAnsi="Verdana" w:cs="Times New Roman"/>
          <w:bCs/>
          <w:color w:val="404040" w:themeColor="text1" w:themeTint="BF"/>
          <w:lang w:val="it-IT"/>
        </w:rPr>
        <w:t>Ivoclar</w:t>
      </w:r>
      <w:proofErr w:type="spellEnd"/>
      <w:r w:rsidR="0074228C" w:rsidRPr="00827A14">
        <w:rPr>
          <w:rFonts w:ascii="Verdana" w:hAnsi="Verdana" w:cs="Times New Roman"/>
          <w:bCs/>
          <w:color w:val="404040" w:themeColor="text1" w:themeTint="BF"/>
          <w:lang w:val="it-IT"/>
        </w:rPr>
        <w:t xml:space="preserve"> </w:t>
      </w:r>
      <w:r w:rsidR="00EA5C33" w:rsidRPr="00827A14">
        <w:rPr>
          <w:rFonts w:ascii="Verdana" w:hAnsi="Verdana" w:cs="Times New Roman"/>
          <w:bCs/>
          <w:color w:val="404040" w:themeColor="text1" w:themeTint="BF"/>
          <w:lang w:val="it-IT"/>
        </w:rPr>
        <w:t>non ha fatto ricorso contro il provvedimento dell’</w:t>
      </w:r>
      <w:r w:rsidR="0074228C" w:rsidRPr="00827A14">
        <w:rPr>
          <w:rFonts w:ascii="Verdana" w:hAnsi="Verdana" w:cs="Times New Roman"/>
          <w:bCs/>
          <w:color w:val="404040" w:themeColor="text1" w:themeTint="BF"/>
          <w:lang w:val="it-IT"/>
        </w:rPr>
        <w:t xml:space="preserve">ITC </w:t>
      </w:r>
      <w:r w:rsidR="00EA5C33" w:rsidRPr="00827A14">
        <w:rPr>
          <w:rFonts w:ascii="Verdana" w:hAnsi="Verdana" w:cs="Times New Roman"/>
          <w:bCs/>
          <w:color w:val="404040" w:themeColor="text1" w:themeTint="BF"/>
          <w:lang w:val="it-IT"/>
        </w:rPr>
        <w:t>e ha inoltre ritirato il suo ricorso per violazione brevettuale a carico di</w:t>
      </w:r>
      <w:r w:rsidR="00227EF4" w:rsidRPr="00827A14">
        <w:rPr>
          <w:rFonts w:ascii="Verdana" w:hAnsi="Verdana" w:cs="Times New Roman"/>
          <w:bCs/>
          <w:color w:val="404040" w:themeColor="text1" w:themeTint="BF"/>
          <w:lang w:val="it-IT"/>
        </w:rPr>
        <w:t xml:space="preserve"> GC in</w:t>
      </w:r>
      <w:r w:rsidR="00EA5C33" w:rsidRPr="00827A14">
        <w:rPr>
          <w:rFonts w:ascii="Verdana" w:hAnsi="Verdana" w:cs="Times New Roman"/>
          <w:bCs/>
          <w:color w:val="404040" w:themeColor="text1" w:themeTint="BF"/>
          <w:lang w:val="it-IT"/>
        </w:rPr>
        <w:t>tentato presso il Tribunale Distrettuale Federale America</w:t>
      </w:r>
      <w:r w:rsidR="00651C7A" w:rsidRPr="00827A14">
        <w:rPr>
          <w:rFonts w:ascii="Verdana" w:hAnsi="Verdana" w:cs="Times New Roman"/>
          <w:bCs/>
          <w:color w:val="404040" w:themeColor="text1" w:themeTint="BF"/>
          <w:lang w:val="it-IT"/>
        </w:rPr>
        <w:t>n</w:t>
      </w:r>
      <w:r w:rsidR="00EA5C33" w:rsidRPr="00827A14">
        <w:rPr>
          <w:rFonts w:ascii="Verdana" w:hAnsi="Verdana" w:cs="Times New Roman"/>
          <w:bCs/>
          <w:color w:val="404040" w:themeColor="text1" w:themeTint="BF"/>
          <w:lang w:val="it-IT"/>
        </w:rPr>
        <w:t>o per il Distretto Settentrionale dell’</w:t>
      </w:r>
      <w:r w:rsidR="00227EF4" w:rsidRPr="00827A14">
        <w:rPr>
          <w:rFonts w:ascii="Verdana" w:hAnsi="Verdana" w:cs="Times New Roman"/>
          <w:bCs/>
          <w:color w:val="404040" w:themeColor="text1" w:themeTint="BF"/>
          <w:lang w:val="it-IT"/>
        </w:rPr>
        <w:t>Illinois a</w:t>
      </w:r>
      <w:r w:rsidR="00EA5C33" w:rsidRPr="00827A14">
        <w:rPr>
          <w:rFonts w:ascii="Verdana" w:hAnsi="Verdana" w:cs="Times New Roman"/>
          <w:bCs/>
          <w:color w:val="404040" w:themeColor="text1" w:themeTint="BF"/>
          <w:lang w:val="it-IT"/>
        </w:rPr>
        <w:t xml:space="preserve"> fronte della sentenza dell’ITC chiaramente favorevole a</w:t>
      </w:r>
      <w:r w:rsidR="00C8048C" w:rsidRPr="00827A14">
        <w:rPr>
          <w:rFonts w:ascii="Verdana" w:hAnsi="Verdana" w:cs="Times New Roman"/>
          <w:bCs/>
          <w:color w:val="404040" w:themeColor="text1" w:themeTint="BF"/>
          <w:lang w:val="it-IT"/>
        </w:rPr>
        <w:t xml:space="preserve"> GC.</w:t>
      </w:r>
    </w:p>
    <w:p w14:paraId="2B20A5F9" w14:textId="2D4C7284" w:rsidR="007C2F6F" w:rsidRPr="00827A14" w:rsidRDefault="007C2F6F" w:rsidP="004D2E3F">
      <w:pPr>
        <w:pStyle w:val="NoSpacing"/>
        <w:spacing w:line="360" w:lineRule="auto"/>
        <w:jc w:val="both"/>
        <w:rPr>
          <w:rFonts w:ascii="Verdana" w:hAnsi="Verdana" w:cs="Times New Roman"/>
          <w:b/>
          <w:color w:val="404040" w:themeColor="text1" w:themeTint="BF"/>
          <w:lang w:val="it-IT"/>
        </w:rPr>
      </w:pPr>
    </w:p>
    <w:p w14:paraId="68D1FD8E" w14:textId="64939261" w:rsidR="00FD5135" w:rsidRPr="00827A14" w:rsidRDefault="00FD5135" w:rsidP="004D2E3F">
      <w:pPr>
        <w:pStyle w:val="NoSpacing"/>
        <w:spacing w:line="360" w:lineRule="auto"/>
        <w:jc w:val="both"/>
        <w:rPr>
          <w:rFonts w:ascii="Verdana" w:hAnsi="Verdana" w:cs="Times New Roman"/>
          <w:bCs/>
          <w:color w:val="404040" w:themeColor="text1" w:themeTint="BF"/>
          <w:lang w:val="it-IT"/>
        </w:rPr>
      </w:pPr>
      <w:r w:rsidRPr="00827A14">
        <w:rPr>
          <w:rFonts w:ascii="Verdana" w:hAnsi="Verdana" w:cs="Times New Roman"/>
          <w:bCs/>
          <w:color w:val="404040" w:themeColor="text1" w:themeTint="BF"/>
          <w:lang w:val="it-IT"/>
        </w:rPr>
        <w:t>“</w:t>
      </w:r>
      <w:r w:rsidR="004A198B" w:rsidRPr="00827A14">
        <w:rPr>
          <w:rFonts w:ascii="Verdana" w:hAnsi="Verdana" w:cs="Times New Roman"/>
          <w:bCs/>
          <w:color w:val="404040" w:themeColor="text1" w:themeTint="BF"/>
          <w:lang w:val="it-IT"/>
        </w:rPr>
        <w:t>Per GC e il suo team di sviluppo, questa sentenza è pienamente soddisfacente</w:t>
      </w:r>
      <w:r w:rsidRPr="00827A14">
        <w:rPr>
          <w:rFonts w:ascii="Verdana" w:hAnsi="Verdana" w:cs="Times New Roman"/>
          <w:bCs/>
          <w:color w:val="404040" w:themeColor="text1" w:themeTint="BF"/>
          <w:lang w:val="it-IT"/>
        </w:rPr>
        <w:t xml:space="preserve">” </w:t>
      </w:r>
      <w:r w:rsidR="004A198B" w:rsidRPr="00827A14">
        <w:rPr>
          <w:rFonts w:ascii="Verdana" w:hAnsi="Verdana" w:cs="Times New Roman"/>
          <w:bCs/>
          <w:color w:val="404040" w:themeColor="text1" w:themeTint="BF"/>
          <w:lang w:val="it-IT"/>
        </w:rPr>
        <w:t>ha affermato il Sig</w:t>
      </w:r>
      <w:r w:rsidRPr="00827A14">
        <w:rPr>
          <w:rFonts w:ascii="Verdana" w:hAnsi="Verdana" w:cs="Times New Roman"/>
          <w:bCs/>
          <w:color w:val="404040" w:themeColor="text1" w:themeTint="BF"/>
          <w:lang w:val="it-IT"/>
        </w:rPr>
        <w:t xml:space="preserve">. Makoto </w:t>
      </w:r>
      <w:proofErr w:type="spellStart"/>
      <w:r w:rsidRPr="00827A14">
        <w:rPr>
          <w:rFonts w:ascii="Verdana" w:hAnsi="Verdana" w:cs="Times New Roman"/>
          <w:bCs/>
          <w:color w:val="404040" w:themeColor="text1" w:themeTint="BF"/>
          <w:lang w:val="it-IT"/>
        </w:rPr>
        <w:t>Nakao</w:t>
      </w:r>
      <w:proofErr w:type="spellEnd"/>
      <w:r w:rsidRPr="00827A14">
        <w:rPr>
          <w:rFonts w:ascii="Verdana" w:hAnsi="Verdana" w:cs="Times New Roman"/>
          <w:bCs/>
          <w:color w:val="404040" w:themeColor="text1" w:themeTint="BF"/>
          <w:lang w:val="it-IT"/>
        </w:rPr>
        <w:t xml:space="preserve">, </w:t>
      </w:r>
      <w:r w:rsidR="004A198B" w:rsidRPr="00827A14">
        <w:rPr>
          <w:rFonts w:ascii="Verdana" w:hAnsi="Verdana" w:cs="Times New Roman"/>
          <w:bCs/>
          <w:color w:val="404040" w:themeColor="text1" w:themeTint="BF"/>
          <w:lang w:val="it-IT"/>
        </w:rPr>
        <w:t>Presidente e Amministratore Delegato di</w:t>
      </w:r>
      <w:r w:rsidRPr="00827A14">
        <w:rPr>
          <w:rFonts w:ascii="Verdana" w:hAnsi="Verdana" w:cs="Times New Roman"/>
          <w:bCs/>
          <w:color w:val="404040" w:themeColor="text1" w:themeTint="BF"/>
          <w:lang w:val="it-IT"/>
        </w:rPr>
        <w:t xml:space="preserve"> GC. “</w:t>
      </w:r>
      <w:r w:rsidR="004A198B" w:rsidRPr="00827A14">
        <w:rPr>
          <w:rFonts w:ascii="Verdana" w:hAnsi="Verdana" w:cs="Times New Roman"/>
          <w:bCs/>
          <w:color w:val="404040" w:themeColor="text1" w:themeTint="BF"/>
          <w:lang w:val="it-IT"/>
        </w:rPr>
        <w:t>Questa è una bella notizia per i dentisti e gli odontotecnici che ora continueranno ad avere accesso ai materiali per restauro di alta qualità offerti da GC.</w:t>
      </w:r>
      <w:r w:rsidR="00651C7A" w:rsidRPr="00827A14">
        <w:rPr>
          <w:rFonts w:ascii="Verdana" w:hAnsi="Verdana" w:cs="Times New Roman"/>
          <w:bCs/>
          <w:color w:val="404040" w:themeColor="text1" w:themeTint="BF"/>
          <w:lang w:val="it-IT"/>
        </w:rPr>
        <w:t xml:space="preserve"> Siamo sempre rimasti fermi su</w:t>
      </w:r>
      <w:r w:rsidR="00F70ECB" w:rsidRPr="00827A14">
        <w:rPr>
          <w:rFonts w:ascii="Verdana" w:hAnsi="Verdana" w:cs="Times New Roman"/>
          <w:bCs/>
          <w:color w:val="404040" w:themeColor="text1" w:themeTint="BF"/>
          <w:lang w:val="it-IT"/>
        </w:rPr>
        <w:t xml:space="preserve">lla nostra posizione e abbiamo sempre sostenuto che queste accuse fossero prive di merito. </w:t>
      </w:r>
      <w:r w:rsidR="00651C7A" w:rsidRPr="00827A14">
        <w:rPr>
          <w:rFonts w:ascii="Verdana" w:hAnsi="Verdana" w:cs="Times New Roman"/>
          <w:bCs/>
          <w:color w:val="404040" w:themeColor="text1" w:themeTint="BF"/>
          <w:lang w:val="it-IT"/>
        </w:rPr>
        <w:t>D</w:t>
      </w:r>
      <w:r w:rsidR="00F70ECB" w:rsidRPr="00827A14">
        <w:rPr>
          <w:rFonts w:ascii="Verdana" w:hAnsi="Verdana" w:cs="Times New Roman"/>
          <w:bCs/>
          <w:color w:val="404040" w:themeColor="text1" w:themeTint="BF"/>
          <w:lang w:val="it-IT"/>
        </w:rPr>
        <w:t>unque</w:t>
      </w:r>
      <w:r w:rsidR="00651C7A" w:rsidRPr="00827A14">
        <w:rPr>
          <w:rFonts w:ascii="Verdana" w:hAnsi="Verdana" w:cs="Times New Roman"/>
          <w:bCs/>
          <w:color w:val="404040" w:themeColor="text1" w:themeTint="BF"/>
          <w:lang w:val="it-IT"/>
        </w:rPr>
        <w:t>,</w:t>
      </w:r>
      <w:r w:rsidR="00F70ECB" w:rsidRPr="00827A14">
        <w:rPr>
          <w:rFonts w:ascii="Verdana" w:hAnsi="Verdana" w:cs="Times New Roman"/>
          <w:bCs/>
          <w:color w:val="404040" w:themeColor="text1" w:themeTint="BF"/>
          <w:lang w:val="it-IT"/>
        </w:rPr>
        <w:t xml:space="preserve"> </w:t>
      </w:r>
      <w:r w:rsidR="00651C7A" w:rsidRPr="00827A14">
        <w:rPr>
          <w:rFonts w:ascii="Verdana" w:hAnsi="Verdana" w:cs="Times New Roman"/>
          <w:bCs/>
          <w:color w:val="404040" w:themeColor="text1" w:themeTint="BF"/>
          <w:lang w:val="it-IT"/>
        </w:rPr>
        <w:t>è per noi motivo di profonda gratificazione constatare</w:t>
      </w:r>
      <w:r w:rsidR="00F70ECB" w:rsidRPr="00827A14">
        <w:rPr>
          <w:rFonts w:ascii="Verdana" w:hAnsi="Verdana" w:cs="Times New Roman"/>
          <w:bCs/>
          <w:color w:val="404040" w:themeColor="text1" w:themeTint="BF"/>
          <w:lang w:val="it-IT"/>
        </w:rPr>
        <w:t xml:space="preserve"> che la Commissione </w:t>
      </w:r>
      <w:r w:rsidR="00651C7A" w:rsidRPr="00827A14">
        <w:rPr>
          <w:rFonts w:ascii="Verdana" w:hAnsi="Verdana" w:cs="Times New Roman"/>
          <w:bCs/>
          <w:color w:val="404040" w:themeColor="text1" w:themeTint="BF"/>
          <w:lang w:val="it-IT"/>
        </w:rPr>
        <w:t>si è pronunciata a nostro favore</w:t>
      </w:r>
      <w:r w:rsidR="00F70ECB" w:rsidRPr="00827A14">
        <w:rPr>
          <w:rFonts w:ascii="Verdana" w:hAnsi="Verdana" w:cs="Times New Roman"/>
          <w:bCs/>
          <w:color w:val="404040" w:themeColor="text1" w:themeTint="BF"/>
          <w:lang w:val="it-IT"/>
        </w:rPr>
        <w:t>. Rispettiamo i diritti di proprietà intellettuale dei nostri concorrenti e ci aspettiamo che loro rispettino i nostri, ma continueremo a difendere con forza GC contro tutte le accuse di violazione infondate</w:t>
      </w:r>
      <w:r w:rsidRPr="00827A14">
        <w:rPr>
          <w:rFonts w:ascii="Verdana" w:hAnsi="Verdana" w:cs="Times New Roman"/>
          <w:bCs/>
          <w:color w:val="404040" w:themeColor="text1" w:themeTint="BF"/>
          <w:lang w:val="it-IT"/>
        </w:rPr>
        <w:t>”</w:t>
      </w:r>
      <w:r w:rsidR="00F70ECB" w:rsidRPr="00827A14">
        <w:rPr>
          <w:rFonts w:ascii="Verdana" w:hAnsi="Verdana" w:cs="Times New Roman"/>
          <w:bCs/>
          <w:color w:val="404040" w:themeColor="text1" w:themeTint="BF"/>
          <w:lang w:val="it-IT"/>
        </w:rPr>
        <w:t>.</w:t>
      </w:r>
    </w:p>
    <w:p w14:paraId="700F5F49" w14:textId="77777777" w:rsidR="00393821" w:rsidRPr="00827A14" w:rsidRDefault="00393821" w:rsidP="00437AC1">
      <w:pPr>
        <w:pStyle w:val="NoSpacing"/>
        <w:spacing w:line="360" w:lineRule="auto"/>
        <w:jc w:val="both"/>
        <w:rPr>
          <w:rFonts w:ascii="Verdana" w:hAnsi="Verdana" w:cs="Times New Roman"/>
          <w:color w:val="404040" w:themeColor="text1" w:themeTint="BF"/>
          <w:lang w:val="it-IT"/>
        </w:rPr>
      </w:pPr>
    </w:p>
    <w:p w14:paraId="2D358805" w14:textId="3E717C8F" w:rsidR="007F0ADE" w:rsidRPr="00827A14" w:rsidRDefault="00F70ECB" w:rsidP="00437AC1">
      <w:pPr>
        <w:pStyle w:val="NoSpacing"/>
        <w:spacing w:line="360" w:lineRule="auto"/>
        <w:jc w:val="both"/>
        <w:rPr>
          <w:rFonts w:ascii="Verdana" w:hAnsi="Verdana" w:cs="Times New Roman"/>
          <w:color w:val="404040" w:themeColor="text1" w:themeTint="BF"/>
          <w:lang w:val="it-IT"/>
        </w:rPr>
      </w:pPr>
      <w:r w:rsidRPr="00827A14">
        <w:rPr>
          <w:rFonts w:ascii="Verdana" w:hAnsi="Verdana" w:cs="Times New Roman"/>
          <w:color w:val="404040" w:themeColor="text1" w:themeTint="BF"/>
          <w:lang w:val="it-IT"/>
        </w:rPr>
        <w:lastRenderedPageBreak/>
        <w:t>La micronizzazione ad alta densità</w:t>
      </w:r>
      <w:r w:rsidR="00556733" w:rsidRPr="00827A14">
        <w:rPr>
          <w:rFonts w:ascii="Verdana" w:hAnsi="Verdana" w:cs="Times New Roman"/>
          <w:color w:val="404040" w:themeColor="text1" w:themeTint="BF"/>
          <w:lang w:val="it-IT"/>
        </w:rPr>
        <w:t xml:space="preserve"> (HDM)</w:t>
      </w:r>
      <w:r w:rsidRPr="00827A14">
        <w:rPr>
          <w:rFonts w:ascii="Verdana" w:hAnsi="Verdana" w:cs="Times New Roman"/>
          <w:color w:val="404040" w:themeColor="text1" w:themeTint="BF"/>
          <w:lang w:val="it-IT"/>
        </w:rPr>
        <w:t xml:space="preserve"> usata per</w:t>
      </w:r>
      <w:r w:rsidR="005A6799" w:rsidRPr="00827A14">
        <w:rPr>
          <w:rFonts w:ascii="Verdana" w:hAnsi="Verdana" w:cs="Times New Roman"/>
          <w:color w:val="404040" w:themeColor="text1" w:themeTint="BF"/>
          <w:lang w:val="it-IT"/>
        </w:rPr>
        <w:t xml:space="preserve"> </w:t>
      </w:r>
      <w:proofErr w:type="spellStart"/>
      <w:r w:rsidR="005A6799" w:rsidRPr="00827A14">
        <w:rPr>
          <w:rFonts w:ascii="Verdana" w:hAnsi="Verdana" w:cs="Times New Roman"/>
          <w:color w:val="404040" w:themeColor="text1" w:themeTint="BF"/>
          <w:lang w:val="it-IT"/>
        </w:rPr>
        <w:t>Initial</w:t>
      </w:r>
      <w:proofErr w:type="spellEnd"/>
      <w:r w:rsidR="005A6799" w:rsidRPr="00827A14">
        <w:rPr>
          <w:rFonts w:ascii="Verdana" w:hAnsi="Verdana" w:cs="Times New Roman"/>
          <w:color w:val="404040" w:themeColor="text1" w:themeTint="BF"/>
          <w:lang w:val="it-IT"/>
        </w:rPr>
        <w:t xml:space="preserve"> </w:t>
      </w:r>
      <w:proofErr w:type="spellStart"/>
      <w:r w:rsidR="005A6799" w:rsidRPr="00827A14">
        <w:rPr>
          <w:rFonts w:ascii="Verdana" w:hAnsi="Verdana" w:cs="Times New Roman"/>
          <w:color w:val="404040" w:themeColor="text1" w:themeTint="BF"/>
          <w:lang w:val="it-IT"/>
        </w:rPr>
        <w:t>LiSi</w:t>
      </w:r>
      <w:proofErr w:type="spellEnd"/>
      <w:r w:rsidR="005A6799" w:rsidRPr="00827A14">
        <w:rPr>
          <w:rFonts w:ascii="Verdana" w:hAnsi="Verdana" w:cs="Times New Roman"/>
          <w:color w:val="404040" w:themeColor="text1" w:themeTint="BF"/>
          <w:lang w:val="it-IT"/>
        </w:rPr>
        <w:t xml:space="preserve"> Press</w:t>
      </w:r>
      <w:r w:rsidRPr="00827A14">
        <w:rPr>
          <w:rFonts w:ascii="Verdana" w:hAnsi="Verdana" w:cs="Times New Roman"/>
          <w:color w:val="404040" w:themeColor="text1" w:themeTint="BF"/>
          <w:lang w:val="it-IT"/>
        </w:rPr>
        <w:t xml:space="preserve"> è una tecnologia proprietaria di GC che rende la microstruttura raffinata del materiale diversa dalla struttura del classico </w:t>
      </w:r>
      <w:proofErr w:type="spellStart"/>
      <w:r w:rsidRPr="00827A14">
        <w:rPr>
          <w:rFonts w:ascii="Verdana" w:hAnsi="Verdana" w:cs="Times New Roman"/>
          <w:color w:val="404040" w:themeColor="text1" w:themeTint="BF"/>
          <w:lang w:val="it-IT"/>
        </w:rPr>
        <w:t>disilicato</w:t>
      </w:r>
      <w:proofErr w:type="spellEnd"/>
      <w:r w:rsidRPr="00827A14">
        <w:rPr>
          <w:rFonts w:ascii="Verdana" w:hAnsi="Verdana" w:cs="Times New Roman"/>
          <w:color w:val="404040" w:themeColor="text1" w:themeTint="BF"/>
          <w:lang w:val="it-IT"/>
        </w:rPr>
        <w:t xml:space="preserve"> di litio. Grazie a questa tecnologia, i cristalli contenuti in</w:t>
      </w:r>
      <w:r w:rsidR="00393821" w:rsidRPr="00827A14">
        <w:rPr>
          <w:rFonts w:ascii="Verdana" w:hAnsi="Verdana" w:cs="Times New Roman"/>
          <w:color w:val="404040" w:themeColor="text1" w:themeTint="BF"/>
          <w:lang w:val="it-IT"/>
        </w:rPr>
        <w:t xml:space="preserve"> </w:t>
      </w:r>
      <w:proofErr w:type="spellStart"/>
      <w:r w:rsidR="00393821" w:rsidRPr="00827A14">
        <w:rPr>
          <w:rFonts w:ascii="Verdana" w:hAnsi="Verdana" w:cs="Times New Roman"/>
          <w:color w:val="404040" w:themeColor="text1" w:themeTint="BF"/>
          <w:lang w:val="it-IT"/>
        </w:rPr>
        <w:t>LiSi</w:t>
      </w:r>
      <w:proofErr w:type="spellEnd"/>
      <w:r w:rsidR="00393821" w:rsidRPr="00827A14">
        <w:rPr>
          <w:rFonts w:ascii="Verdana" w:hAnsi="Verdana" w:cs="Times New Roman"/>
          <w:color w:val="404040" w:themeColor="text1" w:themeTint="BF"/>
          <w:lang w:val="it-IT"/>
        </w:rPr>
        <w:t xml:space="preserve"> Press </w:t>
      </w:r>
      <w:r w:rsidRPr="00827A14">
        <w:rPr>
          <w:rFonts w:ascii="Verdana" w:hAnsi="Verdana" w:cs="Times New Roman"/>
          <w:color w:val="404040" w:themeColor="text1" w:themeTint="BF"/>
          <w:lang w:val="it-IT"/>
        </w:rPr>
        <w:t>sono più piccoli, densi e distribuiti in modo più uniforme nell’intera struttura di vetro</w:t>
      </w:r>
      <w:r w:rsidR="003646A5" w:rsidRPr="00827A14">
        <w:rPr>
          <w:rFonts w:ascii="Verdana" w:hAnsi="Verdana" w:cs="Times New Roman"/>
          <w:color w:val="404040" w:themeColor="text1" w:themeTint="BF"/>
          <w:lang w:val="it-IT"/>
        </w:rPr>
        <w:t>.</w:t>
      </w:r>
    </w:p>
    <w:p w14:paraId="172A5DA5" w14:textId="68E95857" w:rsidR="003646A5" w:rsidRPr="00827A14" w:rsidRDefault="00BB6AF0" w:rsidP="00437AC1">
      <w:pPr>
        <w:pStyle w:val="NoSpacing"/>
        <w:spacing w:line="360" w:lineRule="auto"/>
        <w:jc w:val="both"/>
        <w:rPr>
          <w:rFonts w:ascii="Verdana" w:hAnsi="Verdana" w:cs="Times New Roman"/>
          <w:color w:val="404040" w:themeColor="text1" w:themeTint="BF"/>
          <w:lang w:val="it-IT"/>
        </w:rPr>
      </w:pPr>
      <w:r w:rsidRPr="00827A14">
        <w:rPr>
          <w:rFonts w:ascii="Verdana" w:hAnsi="Verdana" w:cs="Times New Roman"/>
          <w:color w:val="404040" w:themeColor="text1" w:themeTint="BF"/>
          <w:lang w:val="it-IT"/>
        </w:rPr>
        <w:t xml:space="preserve">In </w:t>
      </w:r>
      <w:r w:rsidR="00F70ECB" w:rsidRPr="00827A14">
        <w:rPr>
          <w:rFonts w:ascii="Verdana" w:hAnsi="Verdana" w:cs="Times New Roman"/>
          <w:color w:val="404040" w:themeColor="text1" w:themeTint="BF"/>
          <w:lang w:val="it-IT"/>
        </w:rPr>
        <w:t>uno studio indipendente</w:t>
      </w:r>
      <w:r w:rsidRPr="00827A14">
        <w:rPr>
          <w:rFonts w:ascii="Verdana" w:hAnsi="Verdana" w:cs="Times New Roman"/>
          <w:color w:val="404040" w:themeColor="text1" w:themeTint="BF"/>
          <w:lang w:val="it-IT"/>
        </w:rPr>
        <w:t xml:space="preserve">, </w:t>
      </w:r>
      <w:proofErr w:type="spellStart"/>
      <w:r w:rsidR="003646A5" w:rsidRPr="00827A14">
        <w:rPr>
          <w:rFonts w:ascii="Verdana" w:hAnsi="Verdana" w:cs="Times New Roman"/>
          <w:color w:val="404040" w:themeColor="text1" w:themeTint="BF"/>
          <w:lang w:val="it-IT"/>
        </w:rPr>
        <w:t>Hallmann</w:t>
      </w:r>
      <w:proofErr w:type="spellEnd"/>
      <w:r w:rsidR="003646A5" w:rsidRPr="00827A14">
        <w:rPr>
          <w:rFonts w:ascii="Verdana" w:hAnsi="Verdana" w:cs="Times New Roman"/>
          <w:color w:val="404040" w:themeColor="text1" w:themeTint="BF"/>
          <w:lang w:val="it-IT"/>
        </w:rPr>
        <w:t xml:space="preserve"> </w:t>
      </w:r>
      <w:r w:rsidR="003646A5" w:rsidRPr="00827A14">
        <w:rPr>
          <w:rFonts w:ascii="Verdana" w:hAnsi="Verdana" w:cs="Times New Roman"/>
          <w:i/>
          <w:iCs/>
          <w:color w:val="404040" w:themeColor="text1" w:themeTint="BF"/>
          <w:lang w:val="it-IT"/>
        </w:rPr>
        <w:t>et al</w:t>
      </w:r>
      <w:r w:rsidR="003646A5" w:rsidRPr="00827A14">
        <w:rPr>
          <w:rFonts w:ascii="Verdana" w:hAnsi="Verdana" w:cs="Times New Roman"/>
          <w:color w:val="404040" w:themeColor="text1" w:themeTint="BF"/>
          <w:lang w:val="it-IT"/>
        </w:rPr>
        <w:t xml:space="preserve">. </w:t>
      </w:r>
      <w:r w:rsidR="00F70ECB" w:rsidRPr="00827A14">
        <w:rPr>
          <w:rFonts w:ascii="Verdana" w:hAnsi="Verdana" w:cs="Times New Roman"/>
          <w:color w:val="404040" w:themeColor="text1" w:themeTint="BF"/>
          <w:lang w:val="it-IT"/>
        </w:rPr>
        <w:t xml:space="preserve">hanno evidenziato il fatto che la microstruttura ha un effetto fondamentale sulle proprietà meccaniche delle vetro-ceramiche in </w:t>
      </w:r>
      <w:proofErr w:type="spellStart"/>
      <w:r w:rsidR="00F70ECB" w:rsidRPr="00827A14">
        <w:rPr>
          <w:rFonts w:ascii="Verdana" w:hAnsi="Verdana" w:cs="Times New Roman"/>
          <w:color w:val="404040" w:themeColor="text1" w:themeTint="BF"/>
          <w:lang w:val="it-IT"/>
        </w:rPr>
        <w:t>disilicato</w:t>
      </w:r>
      <w:proofErr w:type="spellEnd"/>
      <w:r w:rsidR="00F70ECB" w:rsidRPr="00827A14">
        <w:rPr>
          <w:rFonts w:ascii="Verdana" w:hAnsi="Verdana" w:cs="Times New Roman"/>
          <w:color w:val="404040" w:themeColor="text1" w:themeTint="BF"/>
          <w:lang w:val="it-IT"/>
        </w:rPr>
        <w:t xml:space="preserve"> di litio</w:t>
      </w:r>
      <w:r w:rsidR="003646A5" w:rsidRPr="00827A14">
        <w:rPr>
          <w:rFonts w:ascii="Verdana" w:hAnsi="Verdana" w:cs="Times New Roman"/>
          <w:color w:val="404040" w:themeColor="text1" w:themeTint="BF"/>
          <w:lang w:val="it-IT"/>
        </w:rPr>
        <w:fldChar w:fldCharType="begin" w:fldLock="1"/>
      </w:r>
      <w:r w:rsidR="003646A5" w:rsidRPr="00827A14">
        <w:rPr>
          <w:rFonts w:ascii="Verdana" w:hAnsi="Verdana" w:cs="Times New Roman"/>
          <w:color w:val="404040" w:themeColor="text1" w:themeTint="BF"/>
          <w:lang w:val="it-IT"/>
        </w:rPr>
        <w:instrText>ADDIN CSL_CITATION { "citationItems" : [ { "id" : "ITEM-1", "itemData" : { "DOI" : "10.1016/j.jmbbm.2018.02.032", "ISSN" : "18780180", "PMID" : "29655121", "abstract" : "The mechanical properties of lithium disilicate glass-ceramics depend on various factors, a prominent one being their microstructure. The aim of this review article is to elucidate the effect of processing parameters such as annealing temperature, holding time, number of heating stages and chemical composition and additives on the microstructure and physical properties of these glass-ceramics.", "author" : [ { "dropping-particle" : "", "family" : "Hallmann", "given" : "Lubica", "non-dropping-particle" : "", "parse-names" : false, "suffix" : "" }, { "dropping-particle" : "", "family" : "Ulmer", "given" : "Peter", "non-dropping-particle" : "", "parse-names" : false, "suffix" : "" }, { "dropping-particle" : "", "family" : "Kern", "given" : "Matthias", "non-dropping-particle" : "", "parse-names" : false, "suffix" : "" } ], "container-title" : "Journal of the Mechanical Behavior of Biomedical Materials", "id" : "ITEM-1", "issue" : "August 2017", "issued" : { "date-parts" : [ [ "2018" ] ] }, "page" : "355-370", "publisher" : "Elsevier Ltd", "title" : "Effect of microstructure on the mechanical properties of lithium disilicate glass-ceramics", "type" : "article-journal", "volume" : "82" }, "uris" : [ "http://www.mendeley.com/documents/?uuid=1ae0f20d-ed3e-457a-840f-274109e55400" ] } ], "mendeley" : { "formattedCitation" : "&lt;sup&gt;1&lt;/sup&gt;", "plainTextFormattedCitation" : "1", "previouslyFormattedCitation" : "&lt;sup&gt;1&lt;/sup&gt;" }, "properties" : { "noteIndex" : 0 }, "schema" : "https://github.com/citation-style-language/schema/raw/master/csl-citation.json" }</w:instrText>
      </w:r>
      <w:r w:rsidR="003646A5" w:rsidRPr="00827A14">
        <w:rPr>
          <w:rFonts w:ascii="Verdana" w:hAnsi="Verdana" w:cs="Times New Roman"/>
          <w:color w:val="404040" w:themeColor="text1" w:themeTint="BF"/>
          <w:lang w:val="it-IT"/>
        </w:rPr>
        <w:fldChar w:fldCharType="separate"/>
      </w:r>
      <w:r w:rsidR="003646A5" w:rsidRPr="00827A14">
        <w:rPr>
          <w:rFonts w:ascii="Verdana" w:hAnsi="Verdana" w:cs="Times New Roman"/>
          <w:noProof/>
          <w:color w:val="404040" w:themeColor="text1" w:themeTint="BF"/>
          <w:vertAlign w:val="superscript"/>
          <w:lang w:val="it-IT"/>
        </w:rPr>
        <w:t>1</w:t>
      </w:r>
      <w:r w:rsidR="003646A5" w:rsidRPr="00827A14">
        <w:rPr>
          <w:rFonts w:ascii="Verdana" w:hAnsi="Verdana" w:cs="Times New Roman"/>
          <w:color w:val="404040" w:themeColor="text1" w:themeTint="BF"/>
          <w:lang w:val="it-IT"/>
        </w:rPr>
        <w:fldChar w:fldCharType="end"/>
      </w:r>
      <w:r w:rsidR="001B02E9" w:rsidRPr="00827A14">
        <w:rPr>
          <w:rFonts w:ascii="Verdana" w:hAnsi="Verdana" w:cs="Times New Roman"/>
          <w:color w:val="404040" w:themeColor="text1" w:themeTint="BF"/>
          <w:lang w:val="it-IT"/>
        </w:rPr>
        <w:t>.</w:t>
      </w:r>
      <w:r w:rsidR="003646A5" w:rsidRPr="00827A14">
        <w:rPr>
          <w:rFonts w:ascii="Verdana" w:hAnsi="Verdana" w:cs="Times New Roman"/>
          <w:color w:val="404040" w:themeColor="text1" w:themeTint="BF"/>
          <w:lang w:val="it-IT"/>
        </w:rPr>
        <w:t xml:space="preserve"> </w:t>
      </w:r>
      <w:r w:rsidR="00F70ECB" w:rsidRPr="00827A14">
        <w:rPr>
          <w:rFonts w:ascii="Verdana" w:hAnsi="Verdana" w:cs="Times New Roman"/>
          <w:color w:val="404040" w:themeColor="text1" w:themeTint="BF"/>
          <w:lang w:val="it-IT"/>
        </w:rPr>
        <w:t>Questi autori hanno affermato che la microstruttura svolge un ruolo importante nel determinare la resistenza alla flessione</w:t>
      </w:r>
      <w:r w:rsidR="00FE1B65" w:rsidRPr="00827A14">
        <w:rPr>
          <w:rFonts w:ascii="Verdana" w:hAnsi="Verdana" w:cs="Times New Roman"/>
          <w:color w:val="404040" w:themeColor="text1" w:themeTint="BF"/>
          <w:lang w:val="it-IT"/>
        </w:rPr>
        <w:t>, la robustezza, il modulo elastico e le proprietà ottiche. In un altro studio indipendente condotto da</w:t>
      </w:r>
      <w:r w:rsidR="002167FC" w:rsidRPr="00827A14">
        <w:rPr>
          <w:rFonts w:ascii="Verdana" w:hAnsi="Verdana" w:cs="Times New Roman"/>
          <w:color w:val="404040" w:themeColor="text1" w:themeTint="BF"/>
          <w:lang w:val="it-IT"/>
        </w:rPr>
        <w:t xml:space="preserve"> Ohashi </w:t>
      </w:r>
      <w:r w:rsidR="002167FC" w:rsidRPr="00827A14">
        <w:rPr>
          <w:rFonts w:ascii="Verdana" w:hAnsi="Verdana" w:cs="Times New Roman"/>
          <w:i/>
          <w:color w:val="404040" w:themeColor="text1" w:themeTint="BF"/>
          <w:lang w:val="it-IT"/>
        </w:rPr>
        <w:t>et al.</w:t>
      </w:r>
      <w:r w:rsidR="001B02E9" w:rsidRPr="00827A14">
        <w:rPr>
          <w:rFonts w:ascii="Verdana" w:hAnsi="Verdana" w:cs="Times New Roman"/>
          <w:color w:val="404040" w:themeColor="text1" w:themeTint="BF"/>
          <w:lang w:val="it-IT"/>
        </w:rPr>
        <w:t xml:space="preserve">, </w:t>
      </w:r>
      <w:r w:rsidR="00FE1B65" w:rsidRPr="00827A14">
        <w:rPr>
          <w:rFonts w:ascii="Verdana" w:hAnsi="Verdana" w:cs="Times New Roman"/>
          <w:color w:val="404040" w:themeColor="text1" w:themeTint="BF"/>
          <w:lang w:val="it-IT"/>
        </w:rPr>
        <w:t>si è stabilito che</w:t>
      </w:r>
      <w:r w:rsidR="001B02E9" w:rsidRPr="00827A14">
        <w:rPr>
          <w:rFonts w:ascii="Verdana" w:hAnsi="Verdana" w:cs="Times New Roman"/>
          <w:color w:val="404040" w:themeColor="text1" w:themeTint="BF"/>
          <w:lang w:val="it-IT"/>
        </w:rPr>
        <w:t xml:space="preserve"> </w:t>
      </w:r>
      <w:proofErr w:type="spellStart"/>
      <w:r w:rsidRPr="00827A14">
        <w:rPr>
          <w:rFonts w:ascii="Verdana" w:hAnsi="Verdana" w:cs="Times New Roman"/>
          <w:color w:val="404040" w:themeColor="text1" w:themeTint="BF"/>
          <w:lang w:val="it-IT"/>
        </w:rPr>
        <w:t>Initial</w:t>
      </w:r>
      <w:proofErr w:type="spellEnd"/>
      <w:r w:rsidRPr="00827A14">
        <w:rPr>
          <w:rFonts w:ascii="Verdana" w:hAnsi="Verdana" w:cs="Times New Roman"/>
          <w:color w:val="404040" w:themeColor="text1" w:themeTint="BF"/>
          <w:lang w:val="it-IT"/>
        </w:rPr>
        <w:t xml:space="preserve"> </w:t>
      </w:r>
      <w:proofErr w:type="spellStart"/>
      <w:r w:rsidR="00393821" w:rsidRPr="00827A14">
        <w:rPr>
          <w:rFonts w:ascii="Verdana" w:hAnsi="Verdana" w:cs="Times New Roman"/>
          <w:color w:val="404040" w:themeColor="text1" w:themeTint="BF"/>
          <w:lang w:val="it-IT"/>
        </w:rPr>
        <w:t>LiSi</w:t>
      </w:r>
      <w:proofErr w:type="spellEnd"/>
      <w:r w:rsidR="00393821" w:rsidRPr="00827A14">
        <w:rPr>
          <w:rFonts w:ascii="Verdana" w:hAnsi="Verdana" w:cs="Times New Roman"/>
          <w:color w:val="404040" w:themeColor="text1" w:themeTint="BF"/>
          <w:lang w:val="it-IT"/>
        </w:rPr>
        <w:t xml:space="preserve"> Press</w:t>
      </w:r>
      <w:r w:rsidR="001B02E9" w:rsidRPr="00827A14">
        <w:rPr>
          <w:rFonts w:ascii="Verdana" w:hAnsi="Verdana" w:cs="Times New Roman"/>
          <w:color w:val="404040" w:themeColor="text1" w:themeTint="BF"/>
          <w:lang w:val="it-IT"/>
        </w:rPr>
        <w:t xml:space="preserve"> </w:t>
      </w:r>
      <w:r w:rsidR="00FE1B65" w:rsidRPr="00827A14">
        <w:rPr>
          <w:rFonts w:ascii="Verdana" w:hAnsi="Verdana" w:cs="Times New Roman"/>
          <w:color w:val="404040" w:themeColor="text1" w:themeTint="BF"/>
          <w:lang w:val="it-IT"/>
        </w:rPr>
        <w:t>presentava proprietà meccaniche e di stabilità chimica migliori rispetto agli altri materiali testati</w:t>
      </w:r>
      <w:r w:rsidR="00393821" w:rsidRPr="00827A14">
        <w:rPr>
          <w:rFonts w:ascii="Verdana" w:hAnsi="Verdana" w:cs="Times New Roman"/>
          <w:color w:val="404040" w:themeColor="text1" w:themeTint="BF"/>
          <w:lang w:val="it-IT"/>
        </w:rPr>
        <w:fldChar w:fldCharType="begin" w:fldLock="1"/>
      </w:r>
      <w:r w:rsidR="00393821" w:rsidRPr="00827A14">
        <w:rPr>
          <w:rFonts w:ascii="Verdana" w:hAnsi="Verdana" w:cs="Times New Roman"/>
          <w:color w:val="404040" w:themeColor="text1" w:themeTint="BF"/>
          <w:lang w:val="it-IT"/>
        </w:rPr>
        <w:instrText>ADDIN CSL_CITATION { "citationItems" : [ { "id" : "ITEM-1", "itemData" : { "abstract" : "ABSTRACT Objective: The objective of this study was to evaluate the biaxial flexural strength, wear resistance, and acid resistance of three different lithium disilicate glass ceramic materials. Methods: Three lithium disilicate glass ceramic materials were used in this study: GC Initial LiSi Press (LiSi; GC), IPS e.max Press (e.max; Ivoclar Vivadent), and Vintage LD Press (LD; Shofu). Biaxial flexural strength and chemical solubility tests were conducted according to ISO 6872:2015. The biaxial flexural strength test was conducted using a universal testing machine. The wear test was performed as a two-body wear test, followed by analysis via measurement of the maximum wear depth (\u00b5m) with a laser microscope. The chemical solubility test with acid was followed by analysis via measurement of the mass loss (\u00b5g/cm2). Finally, the results were analyzed via one-way ANOVA (\u03b1 = 0.05) and Bonferroni\u2019s multiple comparison tests. Results: The pre- and post-thermal-stress flexural strengths of all the ceramic material groups did not differ significantly. The flexural strengths of LiSi and e.max were significantly higher than that of LD. In the two- body wear test, LiSi showed the lowest wear depth (significantly lower than that of the other ceramic material groups). The wear depth of e.max was significantly lower (resp. higher) than that of LD (resp. LiSi). The chemical solubility of LiSi was the lowest, and the dissolution amount of LD was not significantly different from that ofe.max. Significance: LiSi has better mechanical properties and chemical stability than other lithium disilicate glass ceramic materials.", "author" : [ { "dropping-particle" : "", "family" : "Ohashi", "given" : "Katsura", "non-dropping-particle" : "", "parse-names" : false, "suffix" : "" }, { "dropping-particle" : "", "family" : "Kameyama", "given" : "Yuka", "non-dropping-particle" : "", "parse-names" : false, "suffix" : "" }, { "dropping-particle" : "", "family" : "Wada", "given" : "Yuuki", "non-dropping-particle" : "", "parse-names" : false, "suffix" : "" }, { "dropping-particle" : "", "family" : "Midono", "given" : "Tomoyasu", "non-dropping-particle" : "", "parse-names" : false, "suffix" : "" }, { "dropping-particle" : "", "family" : "Miyake", "given" : "Kaori", "non-dropping-particle" : "", "parse-names" : false, "suffix" : "" }, { "dropping-particle" : "", "family" : "Kunzelmann", "given" : "Karl-heinz", "non-dropping-particle" : "", "parse-names" : false, "suffix" : "" }, { "dropping-particle" : "", "family" : "Nihei", "given" : "Tomotaro", "non-dropping-particle" : "", "parse-names" : false, "suffix" : "" } ], "container-title" : "International Journal of Development Research", "id" : "ITEM-1", "issue" : "11", "issued" : { "date-parts" : [ [ "2017" ] ] }, "page" : "16711-16716", "title" : "Evaluation and comparison of the characteristics of three pressable lithium disilicate glass ceramic materials", "type" : "article-journal", "volume" : "07" }, "uris" : [ "http://www.mendeley.com/documents/?uuid=ec395989-c9b8-48bb-b989-639995184051" ] } ], "mendeley" : { "formattedCitation" : "&lt;sup&gt;2&lt;/sup&gt;", "plainTextFormattedCitation" : "2" }, "properties" : { "noteIndex" : 0 }, "schema" : "https://github.com/citation-style-language/schema/raw/master/csl-citation.json" }</w:instrText>
      </w:r>
      <w:r w:rsidR="00393821" w:rsidRPr="00827A14">
        <w:rPr>
          <w:rFonts w:ascii="Verdana" w:hAnsi="Verdana" w:cs="Times New Roman"/>
          <w:color w:val="404040" w:themeColor="text1" w:themeTint="BF"/>
          <w:lang w:val="it-IT"/>
        </w:rPr>
        <w:fldChar w:fldCharType="separate"/>
      </w:r>
      <w:r w:rsidR="00393821" w:rsidRPr="00827A14">
        <w:rPr>
          <w:rFonts w:ascii="Verdana" w:hAnsi="Verdana" w:cs="Times New Roman"/>
          <w:noProof/>
          <w:color w:val="404040" w:themeColor="text1" w:themeTint="BF"/>
          <w:vertAlign w:val="superscript"/>
          <w:lang w:val="it-IT"/>
        </w:rPr>
        <w:t>2</w:t>
      </w:r>
      <w:r w:rsidR="00393821" w:rsidRPr="00827A14">
        <w:rPr>
          <w:rFonts w:ascii="Verdana" w:hAnsi="Verdana" w:cs="Times New Roman"/>
          <w:color w:val="404040" w:themeColor="text1" w:themeTint="BF"/>
          <w:lang w:val="it-IT"/>
        </w:rPr>
        <w:fldChar w:fldCharType="end"/>
      </w:r>
      <w:r w:rsidR="001B02E9" w:rsidRPr="00827A14">
        <w:rPr>
          <w:rFonts w:ascii="Verdana" w:hAnsi="Verdana" w:cs="Times New Roman"/>
          <w:color w:val="404040" w:themeColor="text1" w:themeTint="BF"/>
          <w:lang w:val="it-IT"/>
        </w:rPr>
        <w:t>.</w:t>
      </w:r>
      <w:r w:rsidR="005A6799" w:rsidRPr="00827A14">
        <w:rPr>
          <w:rFonts w:ascii="Verdana" w:hAnsi="Verdana" w:cs="Times New Roman"/>
          <w:color w:val="404040" w:themeColor="text1" w:themeTint="BF"/>
          <w:lang w:val="it-IT"/>
        </w:rPr>
        <w:t xml:space="preserve"> </w:t>
      </w:r>
    </w:p>
    <w:p w14:paraId="0E96DC3C" w14:textId="1C5FDDFA" w:rsidR="005A6799" w:rsidRPr="00827A14" w:rsidRDefault="005A6799" w:rsidP="005A6799">
      <w:pPr>
        <w:spacing w:line="360" w:lineRule="auto"/>
        <w:jc w:val="both"/>
        <w:rPr>
          <w:rFonts w:ascii="Verdana" w:eastAsiaTheme="majorEastAsia" w:hAnsi="Verdana"/>
          <w:color w:val="404040" w:themeColor="text1" w:themeTint="BF"/>
          <w:spacing w:val="5"/>
          <w:kern w:val="28"/>
          <w:sz w:val="22"/>
          <w:szCs w:val="22"/>
          <w:lang w:val="it-IT"/>
        </w:rPr>
      </w:pPr>
      <w:proofErr w:type="spellStart"/>
      <w:r w:rsidRPr="00827A14">
        <w:rPr>
          <w:rFonts w:ascii="Verdana" w:hAnsi="Verdana"/>
          <w:color w:val="404040" w:themeColor="text1" w:themeTint="BF"/>
          <w:sz w:val="22"/>
          <w:szCs w:val="22"/>
          <w:lang w:val="it-IT"/>
        </w:rPr>
        <w:t>Initial</w:t>
      </w:r>
      <w:proofErr w:type="spellEnd"/>
      <w:r w:rsidRPr="00827A14">
        <w:rPr>
          <w:rFonts w:ascii="Verdana" w:hAnsi="Verdana"/>
          <w:color w:val="404040" w:themeColor="text1" w:themeTint="BF"/>
          <w:sz w:val="22"/>
          <w:szCs w:val="22"/>
          <w:lang w:val="it-IT"/>
        </w:rPr>
        <w:t xml:space="preserve"> </w:t>
      </w:r>
      <w:proofErr w:type="spellStart"/>
      <w:r w:rsidRPr="00827A14">
        <w:rPr>
          <w:rFonts w:ascii="Verdana" w:hAnsi="Verdana"/>
          <w:color w:val="404040" w:themeColor="text1" w:themeTint="BF"/>
          <w:sz w:val="22"/>
          <w:szCs w:val="22"/>
          <w:lang w:val="it-IT"/>
        </w:rPr>
        <w:t>LiSi</w:t>
      </w:r>
      <w:proofErr w:type="spellEnd"/>
      <w:r w:rsidRPr="00827A14">
        <w:rPr>
          <w:rFonts w:ascii="Verdana" w:hAnsi="Verdana"/>
          <w:color w:val="404040" w:themeColor="text1" w:themeTint="BF"/>
          <w:sz w:val="22"/>
          <w:szCs w:val="22"/>
          <w:lang w:val="it-IT"/>
        </w:rPr>
        <w:t xml:space="preserve"> Press </w:t>
      </w:r>
      <w:r w:rsidR="00FE1B65" w:rsidRPr="00827A14">
        <w:rPr>
          <w:rFonts w:ascii="Verdana" w:hAnsi="Verdana"/>
          <w:color w:val="404040" w:themeColor="text1" w:themeTint="BF"/>
          <w:sz w:val="22"/>
          <w:szCs w:val="22"/>
          <w:lang w:val="it-IT"/>
        </w:rPr>
        <w:t xml:space="preserve">è incredibilmente stabile anche dopo diversi cicli di cottura e presenta un’elevata resistenza alla flessione pari a </w:t>
      </w:r>
      <w:r w:rsidRPr="00827A14">
        <w:rPr>
          <w:rFonts w:ascii="Verdana" w:hAnsi="Verdana"/>
          <w:color w:val="404040" w:themeColor="text1" w:themeTint="BF"/>
          <w:sz w:val="22"/>
          <w:szCs w:val="22"/>
          <w:lang w:val="it-IT"/>
        </w:rPr>
        <w:t xml:space="preserve">500 </w:t>
      </w:r>
      <w:proofErr w:type="spellStart"/>
      <w:r w:rsidRPr="00827A14">
        <w:rPr>
          <w:rFonts w:ascii="Verdana" w:hAnsi="Verdana"/>
          <w:color w:val="404040" w:themeColor="text1" w:themeTint="BF"/>
          <w:sz w:val="22"/>
          <w:szCs w:val="22"/>
          <w:lang w:val="it-IT"/>
        </w:rPr>
        <w:t>MPa</w:t>
      </w:r>
      <w:proofErr w:type="spellEnd"/>
      <w:r w:rsidRPr="00827A14">
        <w:rPr>
          <w:rFonts w:ascii="Verdana" w:hAnsi="Verdana"/>
          <w:color w:val="404040" w:themeColor="text1" w:themeTint="BF"/>
          <w:sz w:val="22"/>
          <w:szCs w:val="22"/>
          <w:lang w:val="it-IT"/>
        </w:rPr>
        <w:t xml:space="preserve">. </w:t>
      </w:r>
      <w:r w:rsidR="00FE1B65" w:rsidRPr="00827A14">
        <w:rPr>
          <w:rFonts w:ascii="Verdana" w:hAnsi="Verdana"/>
          <w:color w:val="404040" w:themeColor="text1" w:themeTint="BF"/>
          <w:sz w:val="22"/>
          <w:szCs w:val="22"/>
          <w:lang w:val="it-IT"/>
        </w:rPr>
        <w:t>Le proprietà fisiche di</w:t>
      </w:r>
      <w:r w:rsidRPr="00827A14">
        <w:rPr>
          <w:rFonts w:ascii="Verdana" w:hAnsi="Verdana"/>
          <w:color w:val="404040" w:themeColor="text1" w:themeTint="BF"/>
          <w:sz w:val="22"/>
          <w:szCs w:val="22"/>
          <w:lang w:val="it-IT"/>
        </w:rPr>
        <w:t xml:space="preserve"> </w:t>
      </w:r>
      <w:proofErr w:type="spellStart"/>
      <w:r w:rsidRPr="00827A14">
        <w:rPr>
          <w:rFonts w:ascii="Verdana" w:hAnsi="Verdana"/>
          <w:color w:val="404040" w:themeColor="text1" w:themeTint="BF"/>
          <w:sz w:val="22"/>
          <w:szCs w:val="22"/>
          <w:lang w:val="it-IT"/>
        </w:rPr>
        <w:t>Initial</w:t>
      </w:r>
      <w:proofErr w:type="spellEnd"/>
      <w:r w:rsidRPr="00827A14">
        <w:rPr>
          <w:rFonts w:ascii="Verdana" w:hAnsi="Verdana"/>
          <w:color w:val="404040" w:themeColor="text1" w:themeTint="BF"/>
          <w:sz w:val="22"/>
          <w:szCs w:val="22"/>
          <w:lang w:val="it-IT"/>
        </w:rPr>
        <w:t xml:space="preserve"> </w:t>
      </w:r>
      <w:proofErr w:type="spellStart"/>
      <w:r w:rsidRPr="00827A14">
        <w:rPr>
          <w:rFonts w:ascii="Verdana" w:hAnsi="Verdana"/>
          <w:color w:val="404040" w:themeColor="text1" w:themeTint="BF"/>
          <w:sz w:val="22"/>
          <w:szCs w:val="22"/>
          <w:lang w:val="it-IT"/>
        </w:rPr>
        <w:t>LiSi</w:t>
      </w:r>
      <w:proofErr w:type="spellEnd"/>
      <w:r w:rsidRPr="00827A14">
        <w:rPr>
          <w:rFonts w:ascii="Verdana" w:hAnsi="Verdana"/>
          <w:color w:val="404040" w:themeColor="text1" w:themeTint="BF"/>
          <w:sz w:val="22"/>
          <w:szCs w:val="22"/>
          <w:lang w:val="it-IT"/>
        </w:rPr>
        <w:t xml:space="preserve"> Press </w:t>
      </w:r>
      <w:r w:rsidR="00FE1B65" w:rsidRPr="00827A14">
        <w:rPr>
          <w:rFonts w:ascii="Verdana" w:hAnsi="Verdana"/>
          <w:color w:val="404040" w:themeColor="text1" w:themeTint="BF"/>
          <w:sz w:val="22"/>
          <w:szCs w:val="22"/>
          <w:lang w:val="it-IT"/>
        </w:rPr>
        <w:t>fanno sì che il restauro sia altamente compatibile con gli antagonisti e resistente all’abrasione. Inoltre, l’elevata stabilità del colore e l’eccellente fluorescenza garantiscono l’ottenimento di un’estetica naturale del materiale ceramico pressabile</w:t>
      </w:r>
      <w:r w:rsidRPr="00827A14">
        <w:rPr>
          <w:rFonts w:ascii="Verdana" w:hAnsi="Verdana"/>
          <w:color w:val="404040" w:themeColor="text1" w:themeTint="BF"/>
          <w:sz w:val="22"/>
          <w:szCs w:val="22"/>
          <w:lang w:val="it-IT"/>
        </w:rPr>
        <w:t>.</w:t>
      </w:r>
    </w:p>
    <w:p w14:paraId="6962561C" w14:textId="5D9FAA12" w:rsidR="001B02E9" w:rsidRPr="00827A14" w:rsidRDefault="001B02E9" w:rsidP="00437AC1">
      <w:pPr>
        <w:pStyle w:val="NoSpacing"/>
        <w:spacing w:line="360" w:lineRule="auto"/>
        <w:jc w:val="both"/>
        <w:rPr>
          <w:rFonts w:ascii="Verdana" w:hAnsi="Verdana" w:cs="Times New Roman"/>
          <w:color w:val="404040" w:themeColor="text1" w:themeTint="BF"/>
          <w:lang w:val="it-IT"/>
        </w:rPr>
      </w:pPr>
    </w:p>
    <w:p w14:paraId="514C4CA7" w14:textId="59F10916" w:rsidR="00BB6AF0" w:rsidRPr="00827A14" w:rsidRDefault="00FE1B65" w:rsidP="00437AC1">
      <w:pPr>
        <w:pStyle w:val="NoSpacing"/>
        <w:spacing w:line="360" w:lineRule="auto"/>
        <w:jc w:val="both"/>
        <w:rPr>
          <w:rFonts w:ascii="Verdana" w:hAnsi="Verdana" w:cs="Times New Roman"/>
          <w:color w:val="404040" w:themeColor="text1" w:themeTint="BF"/>
          <w:lang w:val="it-IT"/>
        </w:rPr>
      </w:pPr>
      <w:r w:rsidRPr="00827A14">
        <w:rPr>
          <w:rFonts w:ascii="Verdana" w:hAnsi="Verdana" w:cs="Times New Roman"/>
          <w:color w:val="404040" w:themeColor="text1" w:themeTint="BF"/>
          <w:lang w:val="it-IT"/>
        </w:rPr>
        <w:t>La famiglia di prodotti</w:t>
      </w:r>
      <w:r w:rsidR="00BB6AF0" w:rsidRPr="00827A14">
        <w:rPr>
          <w:rFonts w:ascii="Verdana" w:hAnsi="Verdana" w:cs="Times New Roman"/>
          <w:color w:val="404040" w:themeColor="text1" w:themeTint="BF"/>
          <w:lang w:val="it-IT"/>
        </w:rPr>
        <w:t xml:space="preserve"> </w:t>
      </w:r>
      <w:proofErr w:type="spellStart"/>
      <w:r w:rsidR="00BB6AF0" w:rsidRPr="00827A14">
        <w:rPr>
          <w:rFonts w:ascii="Verdana" w:hAnsi="Verdana" w:cs="Times New Roman"/>
          <w:color w:val="404040" w:themeColor="text1" w:themeTint="BF"/>
          <w:lang w:val="it-IT"/>
        </w:rPr>
        <w:t>Initial</w:t>
      </w:r>
      <w:proofErr w:type="spellEnd"/>
      <w:r w:rsidR="00BB6AF0" w:rsidRPr="00827A14">
        <w:rPr>
          <w:rFonts w:ascii="Verdana" w:hAnsi="Verdana" w:cs="Times New Roman"/>
          <w:color w:val="404040" w:themeColor="text1" w:themeTint="BF"/>
          <w:lang w:val="it-IT"/>
        </w:rPr>
        <w:t xml:space="preserve"> </w:t>
      </w:r>
      <w:proofErr w:type="spellStart"/>
      <w:r w:rsidR="00BB6AF0" w:rsidRPr="00827A14">
        <w:rPr>
          <w:rFonts w:ascii="Verdana" w:hAnsi="Verdana" w:cs="Times New Roman"/>
          <w:color w:val="404040" w:themeColor="text1" w:themeTint="BF"/>
          <w:lang w:val="it-IT"/>
        </w:rPr>
        <w:t>LiSi</w:t>
      </w:r>
      <w:proofErr w:type="spellEnd"/>
      <w:r w:rsidR="00BB6AF0" w:rsidRPr="00827A14">
        <w:rPr>
          <w:rFonts w:ascii="Verdana" w:hAnsi="Verdana" w:cs="Times New Roman"/>
          <w:color w:val="404040" w:themeColor="text1" w:themeTint="BF"/>
          <w:lang w:val="it-IT"/>
        </w:rPr>
        <w:t xml:space="preserve"> </w:t>
      </w:r>
      <w:r w:rsidRPr="00827A14">
        <w:rPr>
          <w:rFonts w:ascii="Verdana" w:hAnsi="Verdana" w:cs="Times New Roman"/>
          <w:color w:val="404040" w:themeColor="text1" w:themeTint="BF"/>
          <w:lang w:val="it-IT"/>
        </w:rPr>
        <w:t>verrà presto ampliata con l’aggiunta di un nuovo blocco</w:t>
      </w:r>
      <w:r w:rsidR="00BB6AF0" w:rsidRPr="00827A14">
        <w:rPr>
          <w:rFonts w:ascii="Verdana" w:hAnsi="Verdana" w:cs="Times New Roman"/>
          <w:color w:val="404040" w:themeColor="text1" w:themeTint="BF"/>
          <w:lang w:val="it-IT"/>
        </w:rPr>
        <w:t xml:space="preserve"> CAD/CAM, </w:t>
      </w:r>
      <w:proofErr w:type="spellStart"/>
      <w:r w:rsidR="00BB6AF0" w:rsidRPr="00827A14">
        <w:rPr>
          <w:rFonts w:ascii="Verdana" w:hAnsi="Verdana" w:cs="Times New Roman"/>
          <w:color w:val="404040" w:themeColor="text1" w:themeTint="BF"/>
          <w:lang w:val="it-IT"/>
        </w:rPr>
        <w:t>Initial</w:t>
      </w:r>
      <w:proofErr w:type="spellEnd"/>
      <w:r w:rsidR="00BB6AF0" w:rsidRPr="00827A14">
        <w:rPr>
          <w:rFonts w:ascii="Verdana" w:hAnsi="Verdana" w:cs="Times New Roman"/>
          <w:color w:val="404040" w:themeColor="text1" w:themeTint="BF"/>
          <w:lang w:val="it-IT"/>
        </w:rPr>
        <w:t xml:space="preserve"> </w:t>
      </w:r>
      <w:proofErr w:type="spellStart"/>
      <w:r w:rsidR="00BB6AF0" w:rsidRPr="00827A14">
        <w:rPr>
          <w:rFonts w:ascii="Verdana" w:hAnsi="Verdana" w:cs="Times New Roman"/>
          <w:color w:val="404040" w:themeColor="text1" w:themeTint="BF"/>
          <w:lang w:val="it-IT"/>
        </w:rPr>
        <w:t>LiSi</w:t>
      </w:r>
      <w:proofErr w:type="spellEnd"/>
      <w:r w:rsidR="00BB6AF0" w:rsidRPr="00827A14">
        <w:rPr>
          <w:rFonts w:ascii="Verdana" w:hAnsi="Verdana" w:cs="Times New Roman"/>
          <w:color w:val="404040" w:themeColor="text1" w:themeTint="BF"/>
          <w:lang w:val="it-IT"/>
        </w:rPr>
        <w:t xml:space="preserve"> </w:t>
      </w:r>
      <w:proofErr w:type="spellStart"/>
      <w:r w:rsidR="00AD6EE1" w:rsidRPr="00827A14">
        <w:rPr>
          <w:rFonts w:ascii="Verdana" w:hAnsi="Verdana" w:cs="Times New Roman"/>
          <w:color w:val="404040" w:themeColor="text1" w:themeTint="BF"/>
          <w:lang w:val="it-IT"/>
        </w:rPr>
        <w:t>Block</w:t>
      </w:r>
      <w:proofErr w:type="spellEnd"/>
      <w:r w:rsidRPr="00827A14">
        <w:rPr>
          <w:rFonts w:ascii="Verdana" w:hAnsi="Verdana" w:cs="Times New Roman"/>
          <w:color w:val="404040" w:themeColor="text1" w:themeTint="BF"/>
          <w:lang w:val="it-IT"/>
        </w:rPr>
        <w:t>, che si baserà sulla tecnologia HDM avanzata</w:t>
      </w:r>
      <w:r w:rsidR="00BB6AF0" w:rsidRPr="00827A14">
        <w:rPr>
          <w:rFonts w:ascii="Verdana" w:hAnsi="Verdana" w:cs="Times New Roman"/>
          <w:color w:val="404040" w:themeColor="text1" w:themeTint="BF"/>
          <w:lang w:val="it-IT"/>
        </w:rPr>
        <w:t>.</w:t>
      </w:r>
    </w:p>
    <w:p w14:paraId="7EE13B47" w14:textId="21AC183E" w:rsidR="00BB6AF0" w:rsidRPr="00827A14" w:rsidRDefault="00BB6AF0" w:rsidP="00437AC1">
      <w:pPr>
        <w:pStyle w:val="NoSpacing"/>
        <w:spacing w:line="360" w:lineRule="auto"/>
        <w:jc w:val="both"/>
        <w:rPr>
          <w:rFonts w:ascii="Verdana" w:hAnsi="Verdana" w:cs="Times New Roman"/>
          <w:color w:val="404040" w:themeColor="text1" w:themeTint="BF"/>
          <w:lang w:val="it-IT"/>
        </w:rPr>
      </w:pPr>
    </w:p>
    <w:p w14:paraId="2944B629" w14:textId="4D1B68E0" w:rsidR="00BB6AF0" w:rsidRPr="00827A14" w:rsidRDefault="004E7AFD" w:rsidP="00437AC1">
      <w:pPr>
        <w:pStyle w:val="NoSpacing"/>
        <w:spacing w:line="360" w:lineRule="auto"/>
        <w:jc w:val="both"/>
        <w:rPr>
          <w:rFonts w:ascii="Verdana" w:hAnsi="Verdana" w:cs="Times New Roman"/>
          <w:color w:val="404040" w:themeColor="text1" w:themeTint="BF"/>
          <w:lang w:val="it-IT"/>
        </w:rPr>
      </w:pPr>
      <w:r w:rsidRPr="00827A14">
        <w:rPr>
          <w:rFonts w:ascii="Verdana" w:hAnsi="Verdana" w:cs="Times New Roman"/>
          <w:color w:val="404040" w:themeColor="text1" w:themeTint="BF"/>
          <w:lang w:val="it-IT"/>
        </w:rPr>
        <w:t xml:space="preserve">Per maggiori informazioni su </w:t>
      </w:r>
      <w:proofErr w:type="spellStart"/>
      <w:r w:rsidRPr="00827A14">
        <w:rPr>
          <w:rFonts w:ascii="Verdana" w:hAnsi="Verdana" w:cs="Times New Roman"/>
          <w:color w:val="404040" w:themeColor="text1" w:themeTint="BF"/>
          <w:lang w:val="it-IT"/>
        </w:rPr>
        <w:t>I</w:t>
      </w:r>
      <w:r w:rsidR="00BB6AF0" w:rsidRPr="00827A14">
        <w:rPr>
          <w:rFonts w:ascii="Verdana" w:hAnsi="Verdana" w:cs="Times New Roman"/>
          <w:color w:val="404040" w:themeColor="text1" w:themeTint="BF"/>
          <w:lang w:val="it-IT"/>
        </w:rPr>
        <w:t>nitial</w:t>
      </w:r>
      <w:proofErr w:type="spellEnd"/>
      <w:r w:rsidR="00BB6AF0" w:rsidRPr="00827A14">
        <w:rPr>
          <w:rFonts w:ascii="Verdana" w:hAnsi="Verdana" w:cs="Times New Roman"/>
          <w:color w:val="404040" w:themeColor="text1" w:themeTint="BF"/>
          <w:lang w:val="it-IT"/>
        </w:rPr>
        <w:t xml:space="preserve"> </w:t>
      </w:r>
      <w:proofErr w:type="spellStart"/>
      <w:r w:rsidR="00BB6AF0" w:rsidRPr="00827A14">
        <w:rPr>
          <w:rFonts w:ascii="Verdana" w:hAnsi="Verdana" w:cs="Times New Roman"/>
          <w:color w:val="404040" w:themeColor="text1" w:themeTint="BF"/>
          <w:lang w:val="it-IT"/>
        </w:rPr>
        <w:t>LiSi</w:t>
      </w:r>
      <w:proofErr w:type="spellEnd"/>
      <w:r w:rsidR="00BB6AF0" w:rsidRPr="00827A14">
        <w:rPr>
          <w:rFonts w:ascii="Verdana" w:hAnsi="Verdana" w:cs="Times New Roman"/>
          <w:color w:val="404040" w:themeColor="text1" w:themeTint="BF"/>
          <w:lang w:val="it-IT"/>
        </w:rPr>
        <w:t xml:space="preserve"> Press</w:t>
      </w:r>
      <w:r w:rsidRPr="00827A14">
        <w:rPr>
          <w:rFonts w:ascii="Verdana" w:hAnsi="Verdana" w:cs="Times New Roman"/>
          <w:color w:val="404040" w:themeColor="text1" w:themeTint="BF"/>
          <w:lang w:val="it-IT"/>
        </w:rPr>
        <w:t>, consultare il sito web</w:t>
      </w:r>
      <w:r w:rsidR="00BB6AF0" w:rsidRPr="00827A14">
        <w:rPr>
          <w:rFonts w:ascii="Verdana" w:hAnsi="Verdana" w:cs="Times New Roman"/>
          <w:color w:val="404040" w:themeColor="text1" w:themeTint="BF"/>
          <w:lang w:val="it-IT"/>
        </w:rPr>
        <w:t xml:space="preserve"> </w:t>
      </w:r>
      <w:r w:rsidR="00C8707E">
        <w:fldChar w:fldCharType="begin"/>
      </w:r>
      <w:r w:rsidR="00C8707E" w:rsidRPr="00C8707E">
        <w:rPr>
          <w:lang w:val="it-IT"/>
        </w:rPr>
        <w:instrText xml:space="preserve"> HYPERLINK "https://www.gceurope.com/%20" </w:instrText>
      </w:r>
      <w:r w:rsidR="00C8707E">
        <w:fldChar w:fldCharType="separate"/>
      </w:r>
      <w:r w:rsidR="00AD6EE1" w:rsidRPr="00827A14">
        <w:rPr>
          <w:rStyle w:val="Hyperlink"/>
          <w:rFonts w:ascii="Verdana" w:hAnsi="Verdana" w:cs="Times New Roman"/>
          <w:lang w:val="it-IT"/>
        </w:rPr>
        <w:t>https://www.gceurope.com/</w:t>
      </w:r>
      <w:r w:rsidR="00AD6EE1" w:rsidRPr="00827A14" w:rsidDel="00AD6EE1">
        <w:rPr>
          <w:rStyle w:val="Hyperlink"/>
          <w:rFonts w:ascii="Verdana" w:hAnsi="Verdana" w:cs="Times New Roman"/>
          <w:lang w:val="it-IT"/>
        </w:rPr>
        <w:t xml:space="preserve"> </w:t>
      </w:r>
      <w:r w:rsidR="00C8707E">
        <w:rPr>
          <w:rStyle w:val="Hyperlink"/>
          <w:rFonts w:ascii="Verdana" w:hAnsi="Verdana" w:cs="Times New Roman"/>
          <w:lang w:val="it-IT"/>
        </w:rPr>
        <w:fldChar w:fldCharType="end"/>
      </w:r>
      <w:r w:rsidR="00BB6AF0" w:rsidRPr="00827A14">
        <w:rPr>
          <w:rFonts w:ascii="Verdana" w:hAnsi="Verdana" w:cs="Times New Roman"/>
          <w:color w:val="404040" w:themeColor="text1" w:themeTint="BF"/>
          <w:lang w:val="it-IT"/>
        </w:rPr>
        <w:t>.</w:t>
      </w:r>
    </w:p>
    <w:p w14:paraId="058CA5DA" w14:textId="19E4B20C" w:rsidR="003646A5" w:rsidRPr="00827A14" w:rsidRDefault="003646A5" w:rsidP="004D2E3F">
      <w:pPr>
        <w:spacing w:line="360" w:lineRule="auto"/>
        <w:jc w:val="both"/>
        <w:rPr>
          <w:rFonts w:ascii="Verdana" w:hAnsi="Verdana"/>
          <w:color w:val="464646"/>
          <w:sz w:val="22"/>
          <w:szCs w:val="22"/>
          <w:lang w:val="it-IT"/>
        </w:rPr>
      </w:pPr>
    </w:p>
    <w:p w14:paraId="28ED2F4A" w14:textId="77777777" w:rsidR="00E756FC" w:rsidRPr="00827A14" w:rsidRDefault="00E756FC" w:rsidP="00E756FC">
      <w:pPr>
        <w:widowControl w:val="0"/>
        <w:autoSpaceDE w:val="0"/>
        <w:autoSpaceDN w:val="0"/>
        <w:adjustRightInd w:val="0"/>
        <w:spacing w:line="360" w:lineRule="auto"/>
        <w:ind w:left="640" w:hanging="640"/>
        <w:rPr>
          <w:rFonts w:ascii="Verdana" w:hAnsi="Verdana"/>
          <w:noProof/>
          <w:sz w:val="22"/>
          <w:szCs w:val="22"/>
          <w:lang w:val="en-GB"/>
        </w:rPr>
      </w:pPr>
      <w:r w:rsidRPr="00827A14">
        <w:rPr>
          <w:rFonts w:ascii="Verdana" w:hAnsi="Verdana"/>
          <w:noProof/>
          <w:sz w:val="22"/>
          <w:szCs w:val="22"/>
          <w:lang w:val="en-GB"/>
        </w:rPr>
        <w:t>1.</w:t>
      </w:r>
      <w:r w:rsidRPr="00827A14">
        <w:rPr>
          <w:rFonts w:ascii="Verdana" w:hAnsi="Verdana"/>
          <w:noProof/>
          <w:sz w:val="22"/>
          <w:szCs w:val="22"/>
          <w:lang w:val="en-GB"/>
        </w:rPr>
        <w:tab/>
        <w:t xml:space="preserve">Hallmann L, Ulmer P and Kern M. Effect of microstructure on the mechanical properties of lithium disilicate glass-ceramics. </w:t>
      </w:r>
      <w:r w:rsidRPr="00827A14">
        <w:rPr>
          <w:rFonts w:ascii="Verdana" w:hAnsi="Verdana"/>
          <w:i/>
          <w:iCs/>
          <w:noProof/>
          <w:sz w:val="22"/>
          <w:szCs w:val="22"/>
          <w:lang w:val="en-GB"/>
        </w:rPr>
        <w:t>J. Mech. Behav. Biomed. Mater.</w:t>
      </w:r>
      <w:r w:rsidRPr="00827A14">
        <w:rPr>
          <w:rFonts w:ascii="Verdana" w:hAnsi="Verdana"/>
          <w:noProof/>
          <w:sz w:val="22"/>
          <w:szCs w:val="22"/>
          <w:lang w:val="en-GB"/>
        </w:rPr>
        <w:t xml:space="preserve"> 82, 355–370 (2018).</w:t>
      </w:r>
    </w:p>
    <w:p w14:paraId="758F2ACE" w14:textId="202EE88F" w:rsidR="00E756FC" w:rsidRPr="00827A14" w:rsidRDefault="00E756FC" w:rsidP="00E756FC">
      <w:pPr>
        <w:widowControl w:val="0"/>
        <w:autoSpaceDE w:val="0"/>
        <w:autoSpaceDN w:val="0"/>
        <w:adjustRightInd w:val="0"/>
        <w:spacing w:line="360" w:lineRule="auto"/>
        <w:ind w:left="640" w:hanging="640"/>
        <w:rPr>
          <w:rFonts w:ascii="Verdana" w:hAnsi="Verdana"/>
          <w:i/>
          <w:iCs/>
          <w:noProof/>
          <w:sz w:val="22"/>
          <w:szCs w:val="22"/>
          <w:lang w:val="it-IT"/>
        </w:rPr>
      </w:pPr>
      <w:r w:rsidRPr="00827A14">
        <w:rPr>
          <w:rFonts w:ascii="Verdana" w:hAnsi="Verdana"/>
          <w:noProof/>
          <w:sz w:val="22"/>
          <w:szCs w:val="22"/>
          <w:lang w:val="en-GB"/>
        </w:rPr>
        <w:t>2.</w:t>
      </w:r>
      <w:r w:rsidRPr="00827A14">
        <w:rPr>
          <w:rFonts w:ascii="Verdana" w:hAnsi="Verdana"/>
          <w:noProof/>
          <w:sz w:val="22"/>
          <w:szCs w:val="22"/>
          <w:lang w:val="en-GB"/>
        </w:rPr>
        <w:tab/>
        <w:t>Ohashi K,</w:t>
      </w:r>
      <w:r w:rsidRPr="00827A14">
        <w:rPr>
          <w:rFonts w:ascii="Verdana" w:hAnsi="Verdana"/>
          <w:i/>
          <w:iCs/>
          <w:noProof/>
          <w:sz w:val="22"/>
          <w:szCs w:val="22"/>
          <w:lang w:val="en-GB"/>
        </w:rPr>
        <w:t xml:space="preserve"> Kameyama Y, Wada Y, Midono T, Miyake K, </w:t>
      </w:r>
      <w:r w:rsidRPr="00827A14">
        <w:rPr>
          <w:rFonts w:ascii="Verdana" w:hAnsi="Verdana"/>
          <w:i/>
          <w:iCs/>
          <w:noProof/>
          <w:sz w:val="22"/>
          <w:szCs w:val="22"/>
          <w:lang w:val="en-GB"/>
        </w:rPr>
        <w:lastRenderedPageBreak/>
        <w:t>Kunzelmann K-H, and Nihei T.</w:t>
      </w:r>
      <w:r w:rsidRPr="00827A14">
        <w:rPr>
          <w:rFonts w:ascii="Verdana" w:hAnsi="Verdana"/>
          <w:noProof/>
          <w:sz w:val="22"/>
          <w:szCs w:val="22"/>
          <w:lang w:val="en-GB"/>
        </w:rPr>
        <w:t xml:space="preserve"> Evaluation and comparison of the characteristics of three pressable lithium disilicate glass ceramic materials. </w:t>
      </w:r>
      <w:r w:rsidRPr="00827A14">
        <w:rPr>
          <w:rFonts w:ascii="Verdana" w:hAnsi="Verdana"/>
          <w:i/>
          <w:iCs/>
          <w:noProof/>
          <w:sz w:val="22"/>
          <w:szCs w:val="22"/>
          <w:lang w:val="it-IT"/>
        </w:rPr>
        <w:t>Int. J. Dev. Res.</w:t>
      </w:r>
      <w:r w:rsidRPr="00827A14">
        <w:rPr>
          <w:rFonts w:ascii="Verdana" w:hAnsi="Verdana"/>
          <w:noProof/>
          <w:sz w:val="22"/>
          <w:szCs w:val="22"/>
          <w:lang w:val="it-IT"/>
        </w:rPr>
        <w:t xml:space="preserve"> 07, 16711–16716 (2017).</w:t>
      </w:r>
    </w:p>
    <w:p w14:paraId="027B2F2B" w14:textId="55930F89" w:rsidR="003646A5" w:rsidRPr="00827A14" w:rsidRDefault="003646A5" w:rsidP="004D2E3F">
      <w:pPr>
        <w:spacing w:line="360" w:lineRule="auto"/>
        <w:jc w:val="both"/>
        <w:rPr>
          <w:rFonts w:ascii="Verdana" w:hAnsi="Verdana"/>
          <w:color w:val="464646"/>
          <w:sz w:val="22"/>
          <w:szCs w:val="22"/>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5"/>
        <w:gridCol w:w="2713"/>
      </w:tblGrid>
      <w:tr w:rsidR="005D71A6" w:rsidRPr="00827A14" w14:paraId="779E3A50" w14:textId="77777777" w:rsidTr="00EE2BEA">
        <w:tc>
          <w:tcPr>
            <w:tcW w:w="5211" w:type="dxa"/>
          </w:tcPr>
          <w:p w14:paraId="6F17AD62" w14:textId="77777777" w:rsidR="005D71A6" w:rsidRPr="00827A14" w:rsidRDefault="005D71A6" w:rsidP="00EE2BEA">
            <w:pPr>
              <w:spacing w:line="360" w:lineRule="auto"/>
              <w:rPr>
                <w:rFonts w:ascii="Verdana" w:eastAsiaTheme="majorEastAsia" w:hAnsi="Verdana"/>
                <w:b/>
                <w:color w:val="464646"/>
                <w:spacing w:val="5"/>
                <w:kern w:val="28"/>
                <w:sz w:val="22"/>
                <w:szCs w:val="22"/>
                <w:lang w:val="fr-FR"/>
              </w:rPr>
            </w:pPr>
            <w:r w:rsidRPr="00827A14">
              <w:rPr>
                <w:rFonts w:ascii="Verdana" w:eastAsiaTheme="majorEastAsia" w:hAnsi="Verdana"/>
                <w:b/>
                <w:color w:val="464646"/>
                <w:spacing w:val="5"/>
                <w:kern w:val="28"/>
                <w:sz w:val="22"/>
                <w:szCs w:val="22"/>
                <w:lang w:val="fr-FR"/>
              </w:rPr>
              <w:t>GC Europe N.V.</w:t>
            </w:r>
          </w:p>
          <w:p w14:paraId="7A636B5B" w14:textId="77777777" w:rsidR="005D71A6" w:rsidRPr="00827A14" w:rsidRDefault="005D71A6" w:rsidP="00EE2BEA">
            <w:pPr>
              <w:spacing w:line="360" w:lineRule="auto"/>
              <w:rPr>
                <w:rFonts w:ascii="Verdana" w:eastAsiaTheme="majorEastAsia" w:hAnsi="Verdana"/>
                <w:color w:val="464646"/>
                <w:spacing w:val="5"/>
                <w:kern w:val="28"/>
                <w:sz w:val="22"/>
                <w:szCs w:val="22"/>
                <w:lang w:val="fr-FR"/>
              </w:rPr>
            </w:pPr>
            <w:proofErr w:type="spellStart"/>
            <w:r w:rsidRPr="00827A14">
              <w:rPr>
                <w:rFonts w:ascii="Verdana" w:eastAsiaTheme="majorEastAsia" w:hAnsi="Verdana"/>
                <w:color w:val="464646"/>
                <w:spacing w:val="5"/>
                <w:kern w:val="28"/>
                <w:sz w:val="22"/>
                <w:szCs w:val="22"/>
                <w:lang w:val="fr-FR"/>
              </w:rPr>
              <w:t>Interleuvenlaan</w:t>
            </w:r>
            <w:proofErr w:type="spellEnd"/>
            <w:r w:rsidRPr="00827A14">
              <w:rPr>
                <w:rFonts w:ascii="Verdana" w:eastAsiaTheme="majorEastAsia" w:hAnsi="Verdana"/>
                <w:color w:val="464646"/>
                <w:spacing w:val="5"/>
                <w:kern w:val="28"/>
                <w:sz w:val="22"/>
                <w:szCs w:val="22"/>
                <w:lang w:val="fr-FR"/>
              </w:rPr>
              <w:t xml:space="preserve"> 33</w:t>
            </w:r>
          </w:p>
          <w:p w14:paraId="531A6B7B" w14:textId="77777777" w:rsidR="005D71A6" w:rsidRPr="00827A14" w:rsidRDefault="005D71A6" w:rsidP="00EE2BEA">
            <w:pPr>
              <w:spacing w:line="360" w:lineRule="auto"/>
              <w:rPr>
                <w:rFonts w:ascii="Verdana" w:eastAsiaTheme="majorEastAsia" w:hAnsi="Verdana"/>
                <w:color w:val="464646"/>
                <w:spacing w:val="5"/>
                <w:kern w:val="28"/>
                <w:sz w:val="22"/>
                <w:szCs w:val="22"/>
                <w:lang w:val="fr-FR"/>
              </w:rPr>
            </w:pPr>
            <w:r w:rsidRPr="00827A14">
              <w:rPr>
                <w:rFonts w:ascii="Verdana" w:eastAsiaTheme="majorEastAsia" w:hAnsi="Verdana"/>
                <w:color w:val="464646"/>
                <w:spacing w:val="5"/>
                <w:kern w:val="28"/>
                <w:sz w:val="22"/>
                <w:szCs w:val="22"/>
                <w:lang w:val="fr-FR"/>
              </w:rPr>
              <w:t>3001 Leuven</w:t>
            </w:r>
          </w:p>
          <w:p w14:paraId="379A3D67" w14:textId="3E51F599" w:rsidR="005D71A6" w:rsidRPr="00827A14" w:rsidRDefault="004E7AFD" w:rsidP="00EE2BEA">
            <w:pPr>
              <w:tabs>
                <w:tab w:val="left" w:pos="708"/>
                <w:tab w:val="left" w:pos="1416"/>
                <w:tab w:val="left" w:pos="2124"/>
                <w:tab w:val="left" w:pos="4020"/>
              </w:tabs>
              <w:spacing w:line="360" w:lineRule="auto"/>
              <w:rPr>
                <w:rFonts w:ascii="Verdana" w:eastAsiaTheme="majorEastAsia" w:hAnsi="Verdana"/>
                <w:color w:val="464646"/>
                <w:spacing w:val="5"/>
                <w:kern w:val="28"/>
                <w:sz w:val="22"/>
                <w:szCs w:val="22"/>
                <w:lang w:val="fr-FR"/>
              </w:rPr>
            </w:pPr>
            <w:r w:rsidRPr="00827A14">
              <w:rPr>
                <w:rFonts w:ascii="Verdana" w:eastAsiaTheme="majorEastAsia" w:hAnsi="Verdana"/>
                <w:color w:val="464646"/>
                <w:spacing w:val="5"/>
                <w:kern w:val="28"/>
                <w:sz w:val="22"/>
                <w:szCs w:val="22"/>
                <w:lang w:val="fr-FR"/>
              </w:rPr>
              <w:t>Tel.</w:t>
            </w:r>
            <w:r w:rsidR="005D71A6" w:rsidRPr="00827A14">
              <w:rPr>
                <w:rFonts w:ascii="Verdana" w:eastAsiaTheme="majorEastAsia" w:hAnsi="Verdana"/>
                <w:color w:val="464646"/>
                <w:spacing w:val="5"/>
                <w:kern w:val="28"/>
                <w:sz w:val="22"/>
                <w:szCs w:val="22"/>
                <w:lang w:val="fr-FR"/>
              </w:rPr>
              <w:t xml:space="preserve"> </w:t>
            </w:r>
            <w:r w:rsidR="005D71A6" w:rsidRPr="00827A14">
              <w:rPr>
                <w:rFonts w:ascii="Verdana" w:eastAsiaTheme="majorEastAsia" w:hAnsi="Verdana"/>
                <w:color w:val="464646"/>
                <w:spacing w:val="5"/>
                <w:kern w:val="28"/>
                <w:sz w:val="22"/>
                <w:szCs w:val="22"/>
                <w:lang w:val="fr-FR"/>
              </w:rPr>
              <w:tab/>
              <w:t>+32.16.74.10.00</w:t>
            </w:r>
            <w:r w:rsidR="005D71A6" w:rsidRPr="00827A14">
              <w:rPr>
                <w:rFonts w:ascii="Verdana" w:eastAsiaTheme="majorEastAsia" w:hAnsi="Verdana"/>
                <w:color w:val="464646"/>
                <w:spacing w:val="5"/>
                <w:kern w:val="28"/>
                <w:sz w:val="22"/>
                <w:szCs w:val="22"/>
                <w:lang w:val="fr-FR"/>
              </w:rPr>
              <w:tab/>
            </w:r>
          </w:p>
          <w:p w14:paraId="33326B97" w14:textId="77777777" w:rsidR="005D71A6" w:rsidRPr="00827A14" w:rsidRDefault="005D71A6" w:rsidP="00EE2BEA">
            <w:pPr>
              <w:spacing w:line="360" w:lineRule="auto"/>
              <w:rPr>
                <w:rFonts w:ascii="Verdana" w:eastAsiaTheme="majorEastAsia" w:hAnsi="Verdana"/>
                <w:color w:val="464646"/>
                <w:spacing w:val="5"/>
                <w:kern w:val="28"/>
                <w:sz w:val="22"/>
                <w:szCs w:val="22"/>
                <w:lang w:val="fr-FR"/>
              </w:rPr>
            </w:pPr>
            <w:r w:rsidRPr="00827A14">
              <w:rPr>
                <w:rFonts w:ascii="Verdana" w:eastAsiaTheme="majorEastAsia" w:hAnsi="Verdana"/>
                <w:color w:val="464646"/>
                <w:spacing w:val="5"/>
                <w:kern w:val="28"/>
                <w:sz w:val="22"/>
                <w:szCs w:val="22"/>
                <w:lang w:val="fr-FR"/>
              </w:rPr>
              <w:t xml:space="preserve">Fax </w:t>
            </w:r>
            <w:r w:rsidRPr="00827A14">
              <w:rPr>
                <w:rFonts w:ascii="Verdana" w:eastAsiaTheme="majorEastAsia" w:hAnsi="Verdana"/>
                <w:color w:val="464646"/>
                <w:spacing w:val="5"/>
                <w:kern w:val="28"/>
                <w:sz w:val="22"/>
                <w:szCs w:val="22"/>
                <w:lang w:val="fr-FR"/>
              </w:rPr>
              <w:tab/>
              <w:t>+32.16.74.11.99</w:t>
            </w:r>
          </w:p>
          <w:p w14:paraId="30564B29" w14:textId="77777777" w:rsidR="005D71A6" w:rsidRPr="00827A14" w:rsidRDefault="005D71A6" w:rsidP="00EE2BEA">
            <w:pPr>
              <w:pStyle w:val="NormalWeb"/>
              <w:spacing w:before="0" w:beforeAutospacing="0" w:after="0" w:afterAutospacing="0" w:line="360" w:lineRule="auto"/>
              <w:ind w:right="459"/>
              <w:rPr>
                <w:rFonts w:ascii="Verdana" w:hAnsi="Verdana"/>
                <w:bCs/>
                <w:color w:val="464646"/>
                <w:sz w:val="22"/>
                <w:szCs w:val="22"/>
                <w:lang w:val="fr-FR"/>
              </w:rPr>
            </w:pPr>
            <w:r w:rsidRPr="00827A14">
              <w:rPr>
                <w:rFonts w:ascii="Verdana" w:eastAsiaTheme="majorEastAsia" w:hAnsi="Verdana"/>
                <w:color w:val="464646"/>
                <w:spacing w:val="5"/>
                <w:kern w:val="28"/>
                <w:sz w:val="22"/>
                <w:szCs w:val="22"/>
                <w:lang w:val="fr-FR"/>
              </w:rPr>
              <w:t>www.gceurope.com</w:t>
            </w:r>
          </w:p>
          <w:p w14:paraId="798E2C6C" w14:textId="088E6303" w:rsidR="005D71A6" w:rsidRPr="00827A14" w:rsidRDefault="00864A16" w:rsidP="00EE2BEA">
            <w:pPr>
              <w:spacing w:line="360" w:lineRule="auto"/>
              <w:rPr>
                <w:rFonts w:ascii="Verdana" w:eastAsiaTheme="majorEastAsia" w:hAnsi="Verdana"/>
                <w:color w:val="464646"/>
                <w:spacing w:val="5"/>
                <w:kern w:val="28"/>
                <w:sz w:val="22"/>
                <w:szCs w:val="22"/>
                <w:lang w:val="it-IT"/>
              </w:rPr>
            </w:pPr>
            <w:proofErr w:type="spellStart"/>
            <w:r w:rsidRPr="00827A14">
              <w:rPr>
                <w:rFonts w:ascii="Verdana" w:eastAsiaTheme="majorEastAsia" w:hAnsi="Verdana"/>
                <w:color w:val="464646"/>
                <w:spacing w:val="5"/>
                <w:kern w:val="28"/>
                <w:sz w:val="22"/>
                <w:szCs w:val="22"/>
                <w:lang w:val="it-IT"/>
              </w:rPr>
              <w:t>scientific.support</w:t>
            </w:r>
            <w:r w:rsidR="005D71A6" w:rsidRPr="00827A14">
              <w:rPr>
                <w:rFonts w:ascii="Verdana" w:eastAsiaTheme="majorEastAsia" w:hAnsi="Verdana"/>
                <w:color w:val="464646"/>
                <w:spacing w:val="5"/>
                <w:kern w:val="28"/>
                <w:sz w:val="22"/>
                <w:szCs w:val="22"/>
                <w:lang w:val="it-IT"/>
              </w:rPr>
              <w:t>@</w:t>
            </w:r>
            <w:r w:rsidR="000E4CFA" w:rsidRPr="00827A14">
              <w:rPr>
                <w:rFonts w:ascii="Verdana" w:eastAsiaTheme="majorEastAsia" w:hAnsi="Verdana"/>
                <w:color w:val="464646"/>
                <w:spacing w:val="5"/>
                <w:kern w:val="28"/>
                <w:sz w:val="22"/>
                <w:szCs w:val="22"/>
                <w:lang w:val="it-IT"/>
              </w:rPr>
              <w:t>gc.dental</w:t>
            </w:r>
            <w:proofErr w:type="spellEnd"/>
          </w:p>
          <w:p w14:paraId="6F01401D" w14:textId="77777777" w:rsidR="005D71A6" w:rsidRPr="00827A14" w:rsidRDefault="005D71A6" w:rsidP="00EE2BEA">
            <w:pPr>
              <w:spacing w:line="360" w:lineRule="auto"/>
              <w:jc w:val="both"/>
              <w:rPr>
                <w:rFonts w:ascii="Verdana" w:hAnsi="Verdana"/>
                <w:b/>
                <w:bCs/>
                <w:color w:val="464646"/>
                <w:sz w:val="22"/>
                <w:szCs w:val="22"/>
                <w:lang w:val="it-IT"/>
              </w:rPr>
            </w:pPr>
          </w:p>
        </w:tc>
        <w:tc>
          <w:tcPr>
            <w:tcW w:w="2797" w:type="dxa"/>
          </w:tcPr>
          <w:p w14:paraId="70BC01CE" w14:textId="77777777" w:rsidR="005D71A6" w:rsidRPr="00827A14" w:rsidRDefault="005D71A6" w:rsidP="00FD68C1">
            <w:pPr>
              <w:spacing w:line="360" w:lineRule="auto"/>
              <w:rPr>
                <w:rFonts w:ascii="Verdana" w:hAnsi="Verdana"/>
                <w:b/>
                <w:bCs/>
                <w:color w:val="464646"/>
                <w:sz w:val="22"/>
                <w:szCs w:val="22"/>
                <w:lang w:val="it-IT"/>
              </w:rPr>
            </w:pPr>
          </w:p>
        </w:tc>
      </w:tr>
    </w:tbl>
    <w:p w14:paraId="0C300048" w14:textId="693627BF" w:rsidR="005D71A6" w:rsidRPr="00827A14" w:rsidRDefault="005D71A6" w:rsidP="00BB6AF0">
      <w:pPr>
        <w:spacing w:line="360" w:lineRule="auto"/>
        <w:jc w:val="both"/>
        <w:rPr>
          <w:rFonts w:ascii="Verdana" w:hAnsi="Verdana"/>
          <w:color w:val="464646"/>
          <w:sz w:val="20"/>
          <w:lang w:val="it-IT"/>
        </w:rPr>
      </w:pPr>
    </w:p>
    <w:sectPr w:rsidR="005D71A6" w:rsidRPr="00827A14" w:rsidSect="00194852">
      <w:headerReference w:type="default" r:id="rId8"/>
      <w:footerReference w:type="default" r:id="rId9"/>
      <w:footnotePr>
        <w:numFmt w:val="chicago"/>
      </w:footnotePr>
      <w:pgSz w:w="11906" w:h="16838" w:code="9"/>
      <w:pgMar w:top="1826" w:right="1985" w:bottom="1792" w:left="2053" w:header="709" w:footer="47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2650F" w14:textId="77777777" w:rsidR="00174B16" w:rsidRDefault="00174B16">
      <w:r>
        <w:separator/>
      </w:r>
    </w:p>
  </w:endnote>
  <w:endnote w:type="continuationSeparator" w:id="0">
    <w:p w14:paraId="6923A4DD" w14:textId="77777777" w:rsidR="00174B16" w:rsidRDefault="00174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55 Roman">
    <w:panose1 w:val="02000503040000020003"/>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Mangal">
    <w:altName w:val="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C52A7" w14:textId="77777777" w:rsidR="00476E10" w:rsidRPr="008D0C7D" w:rsidRDefault="00476E10" w:rsidP="008D0C7D">
    <w:pPr>
      <w:pStyle w:val="Normal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76D4A" w14:textId="77777777" w:rsidR="00174B16" w:rsidRDefault="00174B16">
      <w:r>
        <w:separator/>
      </w:r>
    </w:p>
  </w:footnote>
  <w:footnote w:type="continuationSeparator" w:id="0">
    <w:p w14:paraId="53B083AA" w14:textId="77777777" w:rsidR="00174B16" w:rsidRDefault="00174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D9280" w14:textId="77777777" w:rsidR="00476E10" w:rsidRDefault="00476E10">
    <w:pPr>
      <w:pStyle w:val="Header"/>
    </w:pPr>
    <w:r>
      <w:rPr>
        <w:noProof/>
        <w:lang w:val="de-DE" w:eastAsia="de-DE" w:bidi="ar-SA"/>
      </w:rPr>
      <mc:AlternateContent>
        <mc:Choice Requires="wpg">
          <w:drawing>
            <wp:anchor distT="0" distB="0" distL="114300" distR="114300" simplePos="0" relativeHeight="251657728" behindDoc="0" locked="0" layoutInCell="1" allowOverlap="1" wp14:anchorId="14CA4DBC" wp14:editId="3014DFF8">
              <wp:simplePos x="0" y="0"/>
              <wp:positionH relativeFrom="column">
                <wp:posOffset>-1129030</wp:posOffset>
              </wp:positionH>
              <wp:positionV relativeFrom="paragraph">
                <wp:posOffset>9525</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pic:spPr>
                      </pic:pic>
                      <wps:wsp>
                        <wps:cNvPr id="5" name="Line 5"/>
                        <wps:cNvCnPr/>
                        <wps:spPr bwMode="auto">
                          <a:xfrm flipV="1">
                            <a:off x="-30" y="584"/>
                            <a:ext cx="10074" cy="3"/>
                          </a:xfrm>
                          <a:prstGeom prst="line">
                            <a:avLst/>
                          </a:prstGeom>
                          <a:noFill/>
                          <a:ln w="12700">
                            <a:solidFill>
                              <a:srgbClr val="AFAFB0"/>
                            </a:solidFill>
                            <a:round/>
                            <a:headEnd/>
                            <a:tailEnd/>
                          </a:ln>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wps:spPr>
                        <wps:bodyPr/>
                      </wps:wsp>
                    </wpg:grpSp>
                  </wpg:wgp>
                </a:graphicData>
              </a:graphic>
              <wp14:sizeRelH relativeFrom="page">
                <wp14:pctWidth>0</wp14:pctWidth>
              </wp14:sizeRelH>
              <wp14:sizeRelV relativeFrom="page">
                <wp14:pctHeight>0</wp14:pctHeight>
              </wp14:sizeRelV>
            </wp:anchor>
          </w:drawing>
        </mc:Choice>
        <mc:Fallback>
          <w:pict>
            <v:group w14:anchorId="325192AE" id="Group 1" o:spid="_x0000_s1026" style="position:absolute;margin-left:-88.9pt;margin-top:.75pt;width:570.9pt;height:761.6pt;z-index:251657728"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">
                <v:imagedata r:id="rId3" o:title="GC Logo RGB - large"/>
              </v:shape>
              <v:group id="Group 3" o:spid="_x0000_s1028" style="position:absolute;left:264;top:224;width:11418;height:964" coordorigin="-30,365" coordsize="1080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Picture 4" o:spid="_x0000_s1029" type="#_x0000_t75" alt="GC_Baukasten01" style="position:absolute;left:9840;top:365;width:935;height: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">
                  <v:imagedata r:id="rId4" o:title="GC_Baukasten01" chromakey="#fffffe"/>
                </v:shape>
                <v:line id="Line 5" o:spid="_x0000_s1030" style="position:absolute;flip:y;visibility:visible;mso-wrap-style:square" from="-30,584" to="10044,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" strokecolor="#afafb0" strokeweight="1pt"/>
                <v:line id="Line 6" o:spid="_x0000_s1031" style="position:absolute;rotation:-68;visibility:visible;mso-wrap-style:square" from="9578,834" to="10223,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" strokecolor="#afafb0" strokeweight="1pt"/>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18.2pt;height:118.2pt" o:bullet="t">
        <v:imagedata r:id="rId1" o:title="GC Pattern single"/>
      </v:shape>
    </w:pict>
  </w:numPicBullet>
  <w:abstractNum w:abstractNumId="0" w15:restartNumberingAfterBreak="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15:restartNumberingAfterBreak="0">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15:restartNumberingAfterBreak="0">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7" w15:restartNumberingAfterBreak="0">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8" w15:restartNumberingAfterBreak="0">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9" w15:restartNumberingAfterBreak="0">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2" w15:restartNumberingAfterBreak="0">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5" w15:restartNumberingAfterBreak="0">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num w:numId="1">
    <w:abstractNumId w:val="11"/>
  </w:num>
  <w:num w:numId="2">
    <w:abstractNumId w:val="4"/>
  </w:num>
  <w:num w:numId="3">
    <w:abstractNumId w:val="14"/>
  </w:num>
  <w:num w:numId="4">
    <w:abstractNumId w:val="9"/>
  </w:num>
  <w:num w:numId="5">
    <w:abstractNumId w:val="12"/>
  </w:num>
  <w:num w:numId="6">
    <w:abstractNumId w:val="10"/>
  </w:num>
  <w:num w:numId="7">
    <w:abstractNumId w:val="1"/>
  </w:num>
  <w:num w:numId="8">
    <w:abstractNumId w:val="2"/>
  </w:num>
  <w:num w:numId="9">
    <w:abstractNumId w:val="1"/>
  </w:num>
  <w:num w:numId="10">
    <w:abstractNumId w:val="8"/>
  </w:num>
  <w:num w:numId="11">
    <w:abstractNumId w:val="15"/>
  </w:num>
  <w:num w:numId="12">
    <w:abstractNumId w:val="0"/>
  </w:num>
  <w:num w:numId="13">
    <w:abstractNumId w:val="7"/>
  </w:num>
  <w:num w:numId="14">
    <w:abstractNumId w:val="6"/>
  </w:num>
  <w:num w:numId="15">
    <w:abstractNumId w:val="3"/>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0" w:nlCheck="1" w:checkStyle="0"/>
  <w:activeWritingStyle w:appName="MSWord" w:lang="en-GB" w:vendorID="64" w:dllVersion="0" w:nlCheck="1" w:checkStyle="0"/>
  <w:activeWritingStyle w:appName="MSWord" w:lang="en-US" w:vendorID="64" w:dllVersion="0" w:nlCheck="1" w:checkStyle="1"/>
  <w:activeWritingStyle w:appName="MSWord" w:lang="de-AT" w:vendorID="64" w:dllVersion="0" w:nlCheck="1" w:checkStyle="1"/>
  <w:activeWritingStyle w:appName="MSWord" w:lang="fr-FR" w:vendorID="64" w:dllVersion="0" w:nlCheck="1" w:checkStyle="1"/>
  <w:activeWritingStyle w:appName="MSWord" w:lang="de-CH" w:vendorID="64" w:dllVersion="0" w:nlCheck="1" w:checkStyle="1"/>
  <w:activeWritingStyle w:appName="MSWord" w:lang="en-GB" w:vendorID="64" w:dllVersion="6" w:nlCheck="1" w:checkStyle="1"/>
  <w:activeWritingStyle w:appName="MSWord" w:lang="de-DE" w:vendorID="64" w:dllVersion="6" w:nlCheck="1" w:checkStyle="1"/>
  <w:activeWritingStyle w:appName="MSWord" w:lang="en-US" w:vendorID="64" w:dllVersion="6" w:nlCheck="1" w:checkStyle="1"/>
  <w:activeWritingStyle w:appName="MSWord" w:lang="fr-BE" w:vendorID="64" w:dllVersion="0" w:nlCheck="1" w:checkStyle="0"/>
  <w:activeWritingStyle w:appName="MSWord" w:lang="it-IT" w:vendorID="64" w:dllVersion="0" w:nlCheck="1" w:checkStyle="0"/>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737373,#afafb0"/>
    </o:shapedefaults>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E56D652-93A0-4169-9598-C53E7DA65F4E}"/>
    <w:docVar w:name="dgnword-eventsink" w:val="231814904"/>
    <w:docVar w:name="KAW999929" w:val="2504c129-6dfd-4612-9628-7d5d666c851d"/>
  </w:docVars>
  <w:rsids>
    <w:rsidRoot w:val="0083562D"/>
    <w:rsid w:val="00001CC5"/>
    <w:rsid w:val="0000292A"/>
    <w:rsid w:val="000057AF"/>
    <w:rsid w:val="000076E5"/>
    <w:rsid w:val="000078E8"/>
    <w:rsid w:val="0001072A"/>
    <w:rsid w:val="000133A1"/>
    <w:rsid w:val="000200A4"/>
    <w:rsid w:val="00020C01"/>
    <w:rsid w:val="00020EB6"/>
    <w:rsid w:val="00022A59"/>
    <w:rsid w:val="00023122"/>
    <w:rsid w:val="00023B70"/>
    <w:rsid w:val="00025012"/>
    <w:rsid w:val="0003661E"/>
    <w:rsid w:val="00036C6A"/>
    <w:rsid w:val="00037E79"/>
    <w:rsid w:val="00037EE6"/>
    <w:rsid w:val="0004153D"/>
    <w:rsid w:val="00041864"/>
    <w:rsid w:val="00041E82"/>
    <w:rsid w:val="000435C5"/>
    <w:rsid w:val="00045EF6"/>
    <w:rsid w:val="00045F91"/>
    <w:rsid w:val="000463E2"/>
    <w:rsid w:val="0004769C"/>
    <w:rsid w:val="00047F60"/>
    <w:rsid w:val="00053D57"/>
    <w:rsid w:val="000560F9"/>
    <w:rsid w:val="00056EF9"/>
    <w:rsid w:val="0005733A"/>
    <w:rsid w:val="000618E5"/>
    <w:rsid w:val="00062707"/>
    <w:rsid w:val="0006338C"/>
    <w:rsid w:val="00064212"/>
    <w:rsid w:val="00064C17"/>
    <w:rsid w:val="00065E8B"/>
    <w:rsid w:val="000703BB"/>
    <w:rsid w:val="000779A6"/>
    <w:rsid w:val="00077B31"/>
    <w:rsid w:val="00080332"/>
    <w:rsid w:val="00080BE7"/>
    <w:rsid w:val="00080E5E"/>
    <w:rsid w:val="000822BE"/>
    <w:rsid w:val="00083727"/>
    <w:rsid w:val="000842B0"/>
    <w:rsid w:val="00085D55"/>
    <w:rsid w:val="0008732B"/>
    <w:rsid w:val="00087E6B"/>
    <w:rsid w:val="0009235D"/>
    <w:rsid w:val="00092BE1"/>
    <w:rsid w:val="000949F5"/>
    <w:rsid w:val="00095088"/>
    <w:rsid w:val="000A0CD2"/>
    <w:rsid w:val="000A2206"/>
    <w:rsid w:val="000B2C54"/>
    <w:rsid w:val="000B3392"/>
    <w:rsid w:val="000B39D3"/>
    <w:rsid w:val="000B4A14"/>
    <w:rsid w:val="000B711F"/>
    <w:rsid w:val="000C051D"/>
    <w:rsid w:val="000C0C7A"/>
    <w:rsid w:val="000C2A62"/>
    <w:rsid w:val="000C3225"/>
    <w:rsid w:val="000C70F7"/>
    <w:rsid w:val="000C71AF"/>
    <w:rsid w:val="000C7AE7"/>
    <w:rsid w:val="000D17EE"/>
    <w:rsid w:val="000D357A"/>
    <w:rsid w:val="000D3879"/>
    <w:rsid w:val="000D74C1"/>
    <w:rsid w:val="000D77A6"/>
    <w:rsid w:val="000E19E8"/>
    <w:rsid w:val="000E1E35"/>
    <w:rsid w:val="000E4CFA"/>
    <w:rsid w:val="000E72A8"/>
    <w:rsid w:val="000F00D4"/>
    <w:rsid w:val="000F1D4E"/>
    <w:rsid w:val="000F2EAE"/>
    <w:rsid w:val="000F309E"/>
    <w:rsid w:val="000F4CB5"/>
    <w:rsid w:val="000F52C9"/>
    <w:rsid w:val="000F68D0"/>
    <w:rsid w:val="00102528"/>
    <w:rsid w:val="001027B1"/>
    <w:rsid w:val="00102C00"/>
    <w:rsid w:val="00102C5A"/>
    <w:rsid w:val="00102F17"/>
    <w:rsid w:val="00103430"/>
    <w:rsid w:val="001045DA"/>
    <w:rsid w:val="0010626A"/>
    <w:rsid w:val="00106E61"/>
    <w:rsid w:val="00106F4A"/>
    <w:rsid w:val="0010757E"/>
    <w:rsid w:val="00107E8E"/>
    <w:rsid w:val="001111DD"/>
    <w:rsid w:val="00112095"/>
    <w:rsid w:val="0011210E"/>
    <w:rsid w:val="001137D4"/>
    <w:rsid w:val="00116192"/>
    <w:rsid w:val="00123032"/>
    <w:rsid w:val="00123BCB"/>
    <w:rsid w:val="00126944"/>
    <w:rsid w:val="001277A3"/>
    <w:rsid w:val="00132282"/>
    <w:rsid w:val="0013263D"/>
    <w:rsid w:val="00134067"/>
    <w:rsid w:val="00134AB9"/>
    <w:rsid w:val="001371FB"/>
    <w:rsid w:val="00137D74"/>
    <w:rsid w:val="001402B2"/>
    <w:rsid w:val="001432C8"/>
    <w:rsid w:val="001436F8"/>
    <w:rsid w:val="00146A17"/>
    <w:rsid w:val="00156E3A"/>
    <w:rsid w:val="00161690"/>
    <w:rsid w:val="00161D50"/>
    <w:rsid w:val="0016204A"/>
    <w:rsid w:val="0016445A"/>
    <w:rsid w:val="00164CCB"/>
    <w:rsid w:val="00165375"/>
    <w:rsid w:val="0016712B"/>
    <w:rsid w:val="00167C74"/>
    <w:rsid w:val="001722D9"/>
    <w:rsid w:val="00173AF6"/>
    <w:rsid w:val="00173CFD"/>
    <w:rsid w:val="00174B16"/>
    <w:rsid w:val="00175A21"/>
    <w:rsid w:val="0017650A"/>
    <w:rsid w:val="001768D5"/>
    <w:rsid w:val="0017742E"/>
    <w:rsid w:val="0017758E"/>
    <w:rsid w:val="00177DD2"/>
    <w:rsid w:val="00177FAE"/>
    <w:rsid w:val="0018015F"/>
    <w:rsid w:val="00180B72"/>
    <w:rsid w:val="00182F43"/>
    <w:rsid w:val="00186679"/>
    <w:rsid w:val="00190B75"/>
    <w:rsid w:val="00192633"/>
    <w:rsid w:val="0019467B"/>
    <w:rsid w:val="00194852"/>
    <w:rsid w:val="001A0DD6"/>
    <w:rsid w:val="001A3720"/>
    <w:rsid w:val="001B010A"/>
    <w:rsid w:val="001B02E9"/>
    <w:rsid w:val="001B29B8"/>
    <w:rsid w:val="001B2B58"/>
    <w:rsid w:val="001B37FA"/>
    <w:rsid w:val="001B3D97"/>
    <w:rsid w:val="001B7031"/>
    <w:rsid w:val="001C1C3D"/>
    <w:rsid w:val="001C670D"/>
    <w:rsid w:val="001D56B0"/>
    <w:rsid w:val="001E13F3"/>
    <w:rsid w:val="001E325F"/>
    <w:rsid w:val="001E4643"/>
    <w:rsid w:val="001E5DCD"/>
    <w:rsid w:val="001E79DF"/>
    <w:rsid w:val="001F2295"/>
    <w:rsid w:val="001F25D7"/>
    <w:rsid w:val="001F3CD4"/>
    <w:rsid w:val="001F57C9"/>
    <w:rsid w:val="001F6720"/>
    <w:rsid w:val="001F6A14"/>
    <w:rsid w:val="00200F4E"/>
    <w:rsid w:val="00201FD7"/>
    <w:rsid w:val="00204F9E"/>
    <w:rsid w:val="00211A5E"/>
    <w:rsid w:val="00212CCA"/>
    <w:rsid w:val="002149D8"/>
    <w:rsid w:val="00215EC6"/>
    <w:rsid w:val="002165AF"/>
    <w:rsid w:val="002167FC"/>
    <w:rsid w:val="002203C3"/>
    <w:rsid w:val="00220EB8"/>
    <w:rsid w:val="0022116F"/>
    <w:rsid w:val="00222CB1"/>
    <w:rsid w:val="0022348C"/>
    <w:rsid w:val="00227063"/>
    <w:rsid w:val="00227EF4"/>
    <w:rsid w:val="00234003"/>
    <w:rsid w:val="00234727"/>
    <w:rsid w:val="00241BCB"/>
    <w:rsid w:val="00242402"/>
    <w:rsid w:val="00243E1A"/>
    <w:rsid w:val="002457FE"/>
    <w:rsid w:val="002471E2"/>
    <w:rsid w:val="00250CDE"/>
    <w:rsid w:val="00250FB4"/>
    <w:rsid w:val="00252C16"/>
    <w:rsid w:val="00252EA1"/>
    <w:rsid w:val="00256A37"/>
    <w:rsid w:val="00263D12"/>
    <w:rsid w:val="00263FA1"/>
    <w:rsid w:val="00267980"/>
    <w:rsid w:val="00271272"/>
    <w:rsid w:val="0027205C"/>
    <w:rsid w:val="002720FB"/>
    <w:rsid w:val="00273F34"/>
    <w:rsid w:val="002759FC"/>
    <w:rsid w:val="00277712"/>
    <w:rsid w:val="0028107B"/>
    <w:rsid w:val="00281275"/>
    <w:rsid w:val="00282FD7"/>
    <w:rsid w:val="00284305"/>
    <w:rsid w:val="00284F76"/>
    <w:rsid w:val="00286140"/>
    <w:rsid w:val="002862F4"/>
    <w:rsid w:val="00286BB2"/>
    <w:rsid w:val="00286C12"/>
    <w:rsid w:val="00287E32"/>
    <w:rsid w:val="00290C9E"/>
    <w:rsid w:val="00291312"/>
    <w:rsid w:val="00292B3A"/>
    <w:rsid w:val="00294488"/>
    <w:rsid w:val="00294B6F"/>
    <w:rsid w:val="00294EDB"/>
    <w:rsid w:val="00296549"/>
    <w:rsid w:val="00296676"/>
    <w:rsid w:val="002979B2"/>
    <w:rsid w:val="002A1D49"/>
    <w:rsid w:val="002A1F20"/>
    <w:rsid w:val="002A3425"/>
    <w:rsid w:val="002A3C18"/>
    <w:rsid w:val="002A6670"/>
    <w:rsid w:val="002B0D12"/>
    <w:rsid w:val="002B2837"/>
    <w:rsid w:val="002B54AB"/>
    <w:rsid w:val="002B67DF"/>
    <w:rsid w:val="002B6D88"/>
    <w:rsid w:val="002B71D9"/>
    <w:rsid w:val="002C30D7"/>
    <w:rsid w:val="002C37CA"/>
    <w:rsid w:val="002C5C29"/>
    <w:rsid w:val="002C6DDF"/>
    <w:rsid w:val="002D17F9"/>
    <w:rsid w:val="002D2B9D"/>
    <w:rsid w:val="002D2C7D"/>
    <w:rsid w:val="002D2CC6"/>
    <w:rsid w:val="002D2D20"/>
    <w:rsid w:val="002E3978"/>
    <w:rsid w:val="002E5BAE"/>
    <w:rsid w:val="002F3244"/>
    <w:rsid w:val="002F3B30"/>
    <w:rsid w:val="002F5651"/>
    <w:rsid w:val="002F683C"/>
    <w:rsid w:val="0030334D"/>
    <w:rsid w:val="00303F40"/>
    <w:rsid w:val="00304217"/>
    <w:rsid w:val="003060C8"/>
    <w:rsid w:val="00312D0C"/>
    <w:rsid w:val="00313FEC"/>
    <w:rsid w:val="00314389"/>
    <w:rsid w:val="00315C07"/>
    <w:rsid w:val="003160C0"/>
    <w:rsid w:val="003204FD"/>
    <w:rsid w:val="00320A61"/>
    <w:rsid w:val="00320EFC"/>
    <w:rsid w:val="00323ECC"/>
    <w:rsid w:val="003272B8"/>
    <w:rsid w:val="00331EA0"/>
    <w:rsid w:val="00332F6A"/>
    <w:rsid w:val="00335C78"/>
    <w:rsid w:val="00337606"/>
    <w:rsid w:val="00341224"/>
    <w:rsid w:val="003417F6"/>
    <w:rsid w:val="00343AB3"/>
    <w:rsid w:val="0034463B"/>
    <w:rsid w:val="003454E0"/>
    <w:rsid w:val="00351667"/>
    <w:rsid w:val="00355011"/>
    <w:rsid w:val="0036131C"/>
    <w:rsid w:val="00363C68"/>
    <w:rsid w:val="003646A5"/>
    <w:rsid w:val="00366619"/>
    <w:rsid w:val="00366987"/>
    <w:rsid w:val="0036719C"/>
    <w:rsid w:val="00370070"/>
    <w:rsid w:val="003706FB"/>
    <w:rsid w:val="00371DDF"/>
    <w:rsid w:val="0037244B"/>
    <w:rsid w:val="0037263A"/>
    <w:rsid w:val="00376C61"/>
    <w:rsid w:val="003846B0"/>
    <w:rsid w:val="003848A3"/>
    <w:rsid w:val="00391300"/>
    <w:rsid w:val="00392F63"/>
    <w:rsid w:val="00393821"/>
    <w:rsid w:val="003943E5"/>
    <w:rsid w:val="00395162"/>
    <w:rsid w:val="003A1203"/>
    <w:rsid w:val="003A2BB3"/>
    <w:rsid w:val="003A3A87"/>
    <w:rsid w:val="003B1A54"/>
    <w:rsid w:val="003B438D"/>
    <w:rsid w:val="003B4609"/>
    <w:rsid w:val="003B4E5E"/>
    <w:rsid w:val="003C0E4D"/>
    <w:rsid w:val="003C188D"/>
    <w:rsid w:val="003C64AA"/>
    <w:rsid w:val="003C66C8"/>
    <w:rsid w:val="003D2E42"/>
    <w:rsid w:val="003D2F98"/>
    <w:rsid w:val="003D3CA7"/>
    <w:rsid w:val="003D5F1C"/>
    <w:rsid w:val="003E0D7E"/>
    <w:rsid w:val="003E1441"/>
    <w:rsid w:val="003E1508"/>
    <w:rsid w:val="003E2A7A"/>
    <w:rsid w:val="003E5A17"/>
    <w:rsid w:val="003E6DE1"/>
    <w:rsid w:val="003F1A7E"/>
    <w:rsid w:val="003F22F6"/>
    <w:rsid w:val="003F54AB"/>
    <w:rsid w:val="00400924"/>
    <w:rsid w:val="004074C9"/>
    <w:rsid w:val="00407907"/>
    <w:rsid w:val="00407DC7"/>
    <w:rsid w:val="00407DDA"/>
    <w:rsid w:val="00416C5E"/>
    <w:rsid w:val="004208EB"/>
    <w:rsid w:val="00421930"/>
    <w:rsid w:val="00423494"/>
    <w:rsid w:val="00423889"/>
    <w:rsid w:val="0042690E"/>
    <w:rsid w:val="00427C45"/>
    <w:rsid w:val="00430BFA"/>
    <w:rsid w:val="00430CA6"/>
    <w:rsid w:val="00431188"/>
    <w:rsid w:val="00431925"/>
    <w:rsid w:val="0043363A"/>
    <w:rsid w:val="00434CEB"/>
    <w:rsid w:val="00434EEC"/>
    <w:rsid w:val="00436573"/>
    <w:rsid w:val="00437AC1"/>
    <w:rsid w:val="00440315"/>
    <w:rsid w:val="00440E56"/>
    <w:rsid w:val="0044182A"/>
    <w:rsid w:val="00443453"/>
    <w:rsid w:val="004439C3"/>
    <w:rsid w:val="004474A9"/>
    <w:rsid w:val="00447F4A"/>
    <w:rsid w:val="004510DF"/>
    <w:rsid w:val="004511DB"/>
    <w:rsid w:val="004521BD"/>
    <w:rsid w:val="00453520"/>
    <w:rsid w:val="00455C10"/>
    <w:rsid w:val="00456A18"/>
    <w:rsid w:val="0045722A"/>
    <w:rsid w:val="00460D26"/>
    <w:rsid w:val="0046155C"/>
    <w:rsid w:val="00461F25"/>
    <w:rsid w:val="0046203A"/>
    <w:rsid w:val="00462A6E"/>
    <w:rsid w:val="00463D3A"/>
    <w:rsid w:val="00465ABF"/>
    <w:rsid w:val="00466BB6"/>
    <w:rsid w:val="00466DE3"/>
    <w:rsid w:val="0046770B"/>
    <w:rsid w:val="00470397"/>
    <w:rsid w:val="004766ED"/>
    <w:rsid w:val="00476763"/>
    <w:rsid w:val="00476E10"/>
    <w:rsid w:val="0048045A"/>
    <w:rsid w:val="00481A16"/>
    <w:rsid w:val="00481B61"/>
    <w:rsid w:val="00487580"/>
    <w:rsid w:val="00492889"/>
    <w:rsid w:val="004932FF"/>
    <w:rsid w:val="00493DE4"/>
    <w:rsid w:val="004A1467"/>
    <w:rsid w:val="004A198B"/>
    <w:rsid w:val="004A2786"/>
    <w:rsid w:val="004A3073"/>
    <w:rsid w:val="004A3340"/>
    <w:rsid w:val="004A3639"/>
    <w:rsid w:val="004A4BDD"/>
    <w:rsid w:val="004A5DEF"/>
    <w:rsid w:val="004A65E4"/>
    <w:rsid w:val="004A6B8B"/>
    <w:rsid w:val="004A7124"/>
    <w:rsid w:val="004B02B9"/>
    <w:rsid w:val="004B3D39"/>
    <w:rsid w:val="004B6477"/>
    <w:rsid w:val="004C09BF"/>
    <w:rsid w:val="004C24A6"/>
    <w:rsid w:val="004C2A06"/>
    <w:rsid w:val="004C2B96"/>
    <w:rsid w:val="004C2DBE"/>
    <w:rsid w:val="004C3CAC"/>
    <w:rsid w:val="004C4515"/>
    <w:rsid w:val="004D2C5C"/>
    <w:rsid w:val="004D2C7F"/>
    <w:rsid w:val="004D2E3F"/>
    <w:rsid w:val="004D3F4C"/>
    <w:rsid w:val="004D5E5E"/>
    <w:rsid w:val="004D78A5"/>
    <w:rsid w:val="004E0BAB"/>
    <w:rsid w:val="004E1989"/>
    <w:rsid w:val="004E2824"/>
    <w:rsid w:val="004E39AA"/>
    <w:rsid w:val="004E3EB2"/>
    <w:rsid w:val="004E7AFD"/>
    <w:rsid w:val="004E7C89"/>
    <w:rsid w:val="004E7E58"/>
    <w:rsid w:val="004F03D2"/>
    <w:rsid w:val="004F0453"/>
    <w:rsid w:val="004F2141"/>
    <w:rsid w:val="004F2858"/>
    <w:rsid w:val="004F2C15"/>
    <w:rsid w:val="004F37E7"/>
    <w:rsid w:val="004F46FB"/>
    <w:rsid w:val="004F4A63"/>
    <w:rsid w:val="004F5A85"/>
    <w:rsid w:val="004F5A9E"/>
    <w:rsid w:val="004F5CED"/>
    <w:rsid w:val="004F6801"/>
    <w:rsid w:val="004F7E3A"/>
    <w:rsid w:val="005001C4"/>
    <w:rsid w:val="005030E8"/>
    <w:rsid w:val="00504071"/>
    <w:rsid w:val="00504274"/>
    <w:rsid w:val="0050467E"/>
    <w:rsid w:val="00505284"/>
    <w:rsid w:val="005061CD"/>
    <w:rsid w:val="0050670C"/>
    <w:rsid w:val="00506E8E"/>
    <w:rsid w:val="00506F3C"/>
    <w:rsid w:val="00507CF7"/>
    <w:rsid w:val="00510817"/>
    <w:rsid w:val="00511319"/>
    <w:rsid w:val="005202AE"/>
    <w:rsid w:val="00522124"/>
    <w:rsid w:val="005225EE"/>
    <w:rsid w:val="005228E8"/>
    <w:rsid w:val="00523EF0"/>
    <w:rsid w:val="005273DD"/>
    <w:rsid w:val="005339B6"/>
    <w:rsid w:val="005377C7"/>
    <w:rsid w:val="005407EE"/>
    <w:rsid w:val="00540AFD"/>
    <w:rsid w:val="0054420D"/>
    <w:rsid w:val="00546F43"/>
    <w:rsid w:val="00546FAF"/>
    <w:rsid w:val="00547106"/>
    <w:rsid w:val="00547505"/>
    <w:rsid w:val="00550C4D"/>
    <w:rsid w:val="00550E00"/>
    <w:rsid w:val="00552877"/>
    <w:rsid w:val="005534D8"/>
    <w:rsid w:val="00554264"/>
    <w:rsid w:val="00554796"/>
    <w:rsid w:val="00555845"/>
    <w:rsid w:val="00556733"/>
    <w:rsid w:val="00556876"/>
    <w:rsid w:val="00556F0C"/>
    <w:rsid w:val="00561638"/>
    <w:rsid w:val="00566C35"/>
    <w:rsid w:val="00567464"/>
    <w:rsid w:val="00570AB0"/>
    <w:rsid w:val="005760A9"/>
    <w:rsid w:val="0057705A"/>
    <w:rsid w:val="005822FD"/>
    <w:rsid w:val="005853F0"/>
    <w:rsid w:val="005856A6"/>
    <w:rsid w:val="00586835"/>
    <w:rsid w:val="005904D6"/>
    <w:rsid w:val="0059074F"/>
    <w:rsid w:val="005913F8"/>
    <w:rsid w:val="00593892"/>
    <w:rsid w:val="005974C5"/>
    <w:rsid w:val="005A1C37"/>
    <w:rsid w:val="005A6799"/>
    <w:rsid w:val="005A6EAF"/>
    <w:rsid w:val="005B1BCF"/>
    <w:rsid w:val="005B335C"/>
    <w:rsid w:val="005B59BE"/>
    <w:rsid w:val="005B5D72"/>
    <w:rsid w:val="005B7779"/>
    <w:rsid w:val="005C0F38"/>
    <w:rsid w:val="005C12D7"/>
    <w:rsid w:val="005C4985"/>
    <w:rsid w:val="005D18BC"/>
    <w:rsid w:val="005D3A9F"/>
    <w:rsid w:val="005D4047"/>
    <w:rsid w:val="005D5BC7"/>
    <w:rsid w:val="005D71A6"/>
    <w:rsid w:val="005E0495"/>
    <w:rsid w:val="005E08DE"/>
    <w:rsid w:val="005E13DA"/>
    <w:rsid w:val="005E1465"/>
    <w:rsid w:val="005E555D"/>
    <w:rsid w:val="005E5704"/>
    <w:rsid w:val="005E62B5"/>
    <w:rsid w:val="005E75AE"/>
    <w:rsid w:val="005F0949"/>
    <w:rsid w:val="005F11BA"/>
    <w:rsid w:val="005F1B62"/>
    <w:rsid w:val="005F35CF"/>
    <w:rsid w:val="005F5318"/>
    <w:rsid w:val="005F686C"/>
    <w:rsid w:val="005F6C0F"/>
    <w:rsid w:val="0060135C"/>
    <w:rsid w:val="0060291F"/>
    <w:rsid w:val="00603249"/>
    <w:rsid w:val="006033AC"/>
    <w:rsid w:val="0060395D"/>
    <w:rsid w:val="00604D85"/>
    <w:rsid w:val="006053AC"/>
    <w:rsid w:val="00607623"/>
    <w:rsid w:val="00613217"/>
    <w:rsid w:val="0061398A"/>
    <w:rsid w:val="00613A27"/>
    <w:rsid w:val="006179E8"/>
    <w:rsid w:val="006201D8"/>
    <w:rsid w:val="00620751"/>
    <w:rsid w:val="00621B92"/>
    <w:rsid w:val="006220C1"/>
    <w:rsid w:val="0062339D"/>
    <w:rsid w:val="0062421B"/>
    <w:rsid w:val="006245BB"/>
    <w:rsid w:val="0062495B"/>
    <w:rsid w:val="006258DC"/>
    <w:rsid w:val="006259D6"/>
    <w:rsid w:val="0063527F"/>
    <w:rsid w:val="0063531B"/>
    <w:rsid w:val="006370E4"/>
    <w:rsid w:val="0063724A"/>
    <w:rsid w:val="00637812"/>
    <w:rsid w:val="00642A15"/>
    <w:rsid w:val="00642BE8"/>
    <w:rsid w:val="006455B2"/>
    <w:rsid w:val="0064673C"/>
    <w:rsid w:val="00647411"/>
    <w:rsid w:val="00647F29"/>
    <w:rsid w:val="00650C66"/>
    <w:rsid w:val="00651C7A"/>
    <w:rsid w:val="00652D2F"/>
    <w:rsid w:val="00653635"/>
    <w:rsid w:val="006557A7"/>
    <w:rsid w:val="0065594F"/>
    <w:rsid w:val="00655FEC"/>
    <w:rsid w:val="00657739"/>
    <w:rsid w:val="00662F26"/>
    <w:rsid w:val="0066505C"/>
    <w:rsid w:val="00665670"/>
    <w:rsid w:val="006672BB"/>
    <w:rsid w:val="00670258"/>
    <w:rsid w:val="00672B73"/>
    <w:rsid w:val="00674A34"/>
    <w:rsid w:val="006766E9"/>
    <w:rsid w:val="006772BC"/>
    <w:rsid w:val="00680E67"/>
    <w:rsid w:val="00681CE7"/>
    <w:rsid w:val="00683F78"/>
    <w:rsid w:val="00684B0F"/>
    <w:rsid w:val="00690790"/>
    <w:rsid w:val="00692300"/>
    <w:rsid w:val="00692486"/>
    <w:rsid w:val="00693B84"/>
    <w:rsid w:val="00695218"/>
    <w:rsid w:val="00696EEA"/>
    <w:rsid w:val="0069747C"/>
    <w:rsid w:val="00697F11"/>
    <w:rsid w:val="006A2EA0"/>
    <w:rsid w:val="006A4F0B"/>
    <w:rsid w:val="006A6084"/>
    <w:rsid w:val="006A76E8"/>
    <w:rsid w:val="006B2039"/>
    <w:rsid w:val="006B3A65"/>
    <w:rsid w:val="006B4082"/>
    <w:rsid w:val="006B73E4"/>
    <w:rsid w:val="006C2300"/>
    <w:rsid w:val="006C25E3"/>
    <w:rsid w:val="006C2A7D"/>
    <w:rsid w:val="006C2D59"/>
    <w:rsid w:val="006C34E2"/>
    <w:rsid w:val="006C7061"/>
    <w:rsid w:val="006C7656"/>
    <w:rsid w:val="006C77BA"/>
    <w:rsid w:val="006D0912"/>
    <w:rsid w:val="006D1045"/>
    <w:rsid w:val="006D1778"/>
    <w:rsid w:val="006D19F6"/>
    <w:rsid w:val="006D21B3"/>
    <w:rsid w:val="006D28BD"/>
    <w:rsid w:val="006D2F45"/>
    <w:rsid w:val="006D62A2"/>
    <w:rsid w:val="006E1CE5"/>
    <w:rsid w:val="006E27AA"/>
    <w:rsid w:val="006E3E7C"/>
    <w:rsid w:val="006E45B9"/>
    <w:rsid w:val="006E4984"/>
    <w:rsid w:val="006E654F"/>
    <w:rsid w:val="006F3E7F"/>
    <w:rsid w:val="006F4D9B"/>
    <w:rsid w:val="007008D1"/>
    <w:rsid w:val="00705553"/>
    <w:rsid w:val="0070591B"/>
    <w:rsid w:val="007067D6"/>
    <w:rsid w:val="00706AFF"/>
    <w:rsid w:val="00710718"/>
    <w:rsid w:val="00711AE9"/>
    <w:rsid w:val="00711EBE"/>
    <w:rsid w:val="0071552F"/>
    <w:rsid w:val="0071728A"/>
    <w:rsid w:val="00722846"/>
    <w:rsid w:val="00723783"/>
    <w:rsid w:val="00725B4D"/>
    <w:rsid w:val="0073308A"/>
    <w:rsid w:val="00733138"/>
    <w:rsid w:val="007345C1"/>
    <w:rsid w:val="007354BD"/>
    <w:rsid w:val="00735861"/>
    <w:rsid w:val="00737B72"/>
    <w:rsid w:val="00740D9D"/>
    <w:rsid w:val="0074228C"/>
    <w:rsid w:val="00742EBE"/>
    <w:rsid w:val="00744EA9"/>
    <w:rsid w:val="00745ABE"/>
    <w:rsid w:val="00746772"/>
    <w:rsid w:val="0075180A"/>
    <w:rsid w:val="007525F7"/>
    <w:rsid w:val="00753A6A"/>
    <w:rsid w:val="00754E3A"/>
    <w:rsid w:val="007556F8"/>
    <w:rsid w:val="00756D2E"/>
    <w:rsid w:val="00756EC2"/>
    <w:rsid w:val="0075713C"/>
    <w:rsid w:val="00757F6F"/>
    <w:rsid w:val="00760748"/>
    <w:rsid w:val="0076106D"/>
    <w:rsid w:val="00764B87"/>
    <w:rsid w:val="00765406"/>
    <w:rsid w:val="00770CED"/>
    <w:rsid w:val="00771488"/>
    <w:rsid w:val="00771961"/>
    <w:rsid w:val="00774A6D"/>
    <w:rsid w:val="007761DE"/>
    <w:rsid w:val="00777509"/>
    <w:rsid w:val="00781EC5"/>
    <w:rsid w:val="00783F69"/>
    <w:rsid w:val="007863CF"/>
    <w:rsid w:val="00787D98"/>
    <w:rsid w:val="00787E43"/>
    <w:rsid w:val="007903E5"/>
    <w:rsid w:val="00791670"/>
    <w:rsid w:val="00791AD5"/>
    <w:rsid w:val="00791D99"/>
    <w:rsid w:val="0079359E"/>
    <w:rsid w:val="007957A0"/>
    <w:rsid w:val="00795FB6"/>
    <w:rsid w:val="007961F6"/>
    <w:rsid w:val="0079770E"/>
    <w:rsid w:val="007A3957"/>
    <w:rsid w:val="007A70B5"/>
    <w:rsid w:val="007B136F"/>
    <w:rsid w:val="007B1494"/>
    <w:rsid w:val="007B53EC"/>
    <w:rsid w:val="007B5C65"/>
    <w:rsid w:val="007B6D15"/>
    <w:rsid w:val="007B71A0"/>
    <w:rsid w:val="007B72A8"/>
    <w:rsid w:val="007C0BB0"/>
    <w:rsid w:val="007C1AF9"/>
    <w:rsid w:val="007C2F6F"/>
    <w:rsid w:val="007C3B8C"/>
    <w:rsid w:val="007C3EC6"/>
    <w:rsid w:val="007C4142"/>
    <w:rsid w:val="007D25E0"/>
    <w:rsid w:val="007D3002"/>
    <w:rsid w:val="007D4D6C"/>
    <w:rsid w:val="007D6181"/>
    <w:rsid w:val="007D69D8"/>
    <w:rsid w:val="007E20D4"/>
    <w:rsid w:val="007E21B6"/>
    <w:rsid w:val="007E6D63"/>
    <w:rsid w:val="007F0918"/>
    <w:rsid w:val="007F0ADE"/>
    <w:rsid w:val="007F1CB9"/>
    <w:rsid w:val="007F3A9B"/>
    <w:rsid w:val="00801B45"/>
    <w:rsid w:val="0080312C"/>
    <w:rsid w:val="00805825"/>
    <w:rsid w:val="00806A59"/>
    <w:rsid w:val="00806F47"/>
    <w:rsid w:val="008119C6"/>
    <w:rsid w:val="00811BED"/>
    <w:rsid w:val="008134E5"/>
    <w:rsid w:val="0081591C"/>
    <w:rsid w:val="00815DCC"/>
    <w:rsid w:val="00825632"/>
    <w:rsid w:val="00827A14"/>
    <w:rsid w:val="008319A4"/>
    <w:rsid w:val="00832886"/>
    <w:rsid w:val="00833DD0"/>
    <w:rsid w:val="0083562D"/>
    <w:rsid w:val="00835669"/>
    <w:rsid w:val="0083571E"/>
    <w:rsid w:val="008360E7"/>
    <w:rsid w:val="0084141A"/>
    <w:rsid w:val="0084257F"/>
    <w:rsid w:val="00844AFD"/>
    <w:rsid w:val="00844F41"/>
    <w:rsid w:val="00855139"/>
    <w:rsid w:val="00856270"/>
    <w:rsid w:val="008563AE"/>
    <w:rsid w:val="00861538"/>
    <w:rsid w:val="00861F47"/>
    <w:rsid w:val="008630FC"/>
    <w:rsid w:val="00864A16"/>
    <w:rsid w:val="0087284F"/>
    <w:rsid w:val="00872C9C"/>
    <w:rsid w:val="00872EEF"/>
    <w:rsid w:val="00874C2F"/>
    <w:rsid w:val="0087594D"/>
    <w:rsid w:val="00876762"/>
    <w:rsid w:val="008804D9"/>
    <w:rsid w:val="008820B4"/>
    <w:rsid w:val="00882242"/>
    <w:rsid w:val="00886B2E"/>
    <w:rsid w:val="0089795C"/>
    <w:rsid w:val="008A17BE"/>
    <w:rsid w:val="008A21F8"/>
    <w:rsid w:val="008A3232"/>
    <w:rsid w:val="008A3C3A"/>
    <w:rsid w:val="008A66E1"/>
    <w:rsid w:val="008B2164"/>
    <w:rsid w:val="008B2807"/>
    <w:rsid w:val="008B64CB"/>
    <w:rsid w:val="008B6797"/>
    <w:rsid w:val="008B67DF"/>
    <w:rsid w:val="008B7806"/>
    <w:rsid w:val="008C1333"/>
    <w:rsid w:val="008C4007"/>
    <w:rsid w:val="008C4793"/>
    <w:rsid w:val="008C6025"/>
    <w:rsid w:val="008C6E00"/>
    <w:rsid w:val="008D0C7D"/>
    <w:rsid w:val="008D2489"/>
    <w:rsid w:val="008D62BF"/>
    <w:rsid w:val="008D6475"/>
    <w:rsid w:val="008D7C6C"/>
    <w:rsid w:val="008E07AB"/>
    <w:rsid w:val="008E124F"/>
    <w:rsid w:val="008E24D1"/>
    <w:rsid w:val="008E314F"/>
    <w:rsid w:val="008E5691"/>
    <w:rsid w:val="008E7231"/>
    <w:rsid w:val="008E7A9A"/>
    <w:rsid w:val="008F0684"/>
    <w:rsid w:val="008F50A4"/>
    <w:rsid w:val="008F5A0D"/>
    <w:rsid w:val="008F6EBF"/>
    <w:rsid w:val="0090188C"/>
    <w:rsid w:val="00904794"/>
    <w:rsid w:val="009060CA"/>
    <w:rsid w:val="0091145C"/>
    <w:rsid w:val="009129AF"/>
    <w:rsid w:val="009129ED"/>
    <w:rsid w:val="00914F1B"/>
    <w:rsid w:val="00930309"/>
    <w:rsid w:val="009308BC"/>
    <w:rsid w:val="0093098C"/>
    <w:rsid w:val="009343E3"/>
    <w:rsid w:val="00934D5B"/>
    <w:rsid w:val="00935AE7"/>
    <w:rsid w:val="009363BF"/>
    <w:rsid w:val="009368C0"/>
    <w:rsid w:val="00936FCE"/>
    <w:rsid w:val="009412BE"/>
    <w:rsid w:val="009443EA"/>
    <w:rsid w:val="0094485F"/>
    <w:rsid w:val="0094531A"/>
    <w:rsid w:val="009462AA"/>
    <w:rsid w:val="00946B7F"/>
    <w:rsid w:val="009473B2"/>
    <w:rsid w:val="00951E91"/>
    <w:rsid w:val="0095217E"/>
    <w:rsid w:val="00954141"/>
    <w:rsid w:val="00960894"/>
    <w:rsid w:val="009615DE"/>
    <w:rsid w:val="00961788"/>
    <w:rsid w:val="00962286"/>
    <w:rsid w:val="00971607"/>
    <w:rsid w:val="009720C5"/>
    <w:rsid w:val="009723CC"/>
    <w:rsid w:val="00974181"/>
    <w:rsid w:val="00975282"/>
    <w:rsid w:val="00976296"/>
    <w:rsid w:val="00981D7E"/>
    <w:rsid w:val="009828E2"/>
    <w:rsid w:val="00983525"/>
    <w:rsid w:val="00983DF1"/>
    <w:rsid w:val="009916E7"/>
    <w:rsid w:val="009926EE"/>
    <w:rsid w:val="0099433F"/>
    <w:rsid w:val="00997351"/>
    <w:rsid w:val="009A0350"/>
    <w:rsid w:val="009A0ACB"/>
    <w:rsid w:val="009A11EA"/>
    <w:rsid w:val="009A2813"/>
    <w:rsid w:val="009A32C8"/>
    <w:rsid w:val="009A4535"/>
    <w:rsid w:val="009A4923"/>
    <w:rsid w:val="009A506B"/>
    <w:rsid w:val="009A62F1"/>
    <w:rsid w:val="009A62F5"/>
    <w:rsid w:val="009B26E2"/>
    <w:rsid w:val="009B2891"/>
    <w:rsid w:val="009B36CC"/>
    <w:rsid w:val="009B5024"/>
    <w:rsid w:val="009B6C23"/>
    <w:rsid w:val="009C0CDF"/>
    <w:rsid w:val="009C2472"/>
    <w:rsid w:val="009C555A"/>
    <w:rsid w:val="009D263E"/>
    <w:rsid w:val="009D3FE0"/>
    <w:rsid w:val="009D5C54"/>
    <w:rsid w:val="009E0BAB"/>
    <w:rsid w:val="009E3AFF"/>
    <w:rsid w:val="009E4DDA"/>
    <w:rsid w:val="009E4FE7"/>
    <w:rsid w:val="009E547E"/>
    <w:rsid w:val="009E6A57"/>
    <w:rsid w:val="009F1F0F"/>
    <w:rsid w:val="009F2FC6"/>
    <w:rsid w:val="009F33B1"/>
    <w:rsid w:val="009F3469"/>
    <w:rsid w:val="009F3D54"/>
    <w:rsid w:val="009F419E"/>
    <w:rsid w:val="009F43C1"/>
    <w:rsid w:val="009F4ED6"/>
    <w:rsid w:val="009F508E"/>
    <w:rsid w:val="009F5937"/>
    <w:rsid w:val="009F625B"/>
    <w:rsid w:val="00A03D1F"/>
    <w:rsid w:val="00A04454"/>
    <w:rsid w:val="00A04505"/>
    <w:rsid w:val="00A045EE"/>
    <w:rsid w:val="00A047AB"/>
    <w:rsid w:val="00A04837"/>
    <w:rsid w:val="00A07AD6"/>
    <w:rsid w:val="00A1048E"/>
    <w:rsid w:val="00A10BB6"/>
    <w:rsid w:val="00A12308"/>
    <w:rsid w:val="00A14D85"/>
    <w:rsid w:val="00A166FE"/>
    <w:rsid w:val="00A167F0"/>
    <w:rsid w:val="00A21F43"/>
    <w:rsid w:val="00A22457"/>
    <w:rsid w:val="00A224B6"/>
    <w:rsid w:val="00A24407"/>
    <w:rsid w:val="00A249F8"/>
    <w:rsid w:val="00A2572E"/>
    <w:rsid w:val="00A264C4"/>
    <w:rsid w:val="00A2708A"/>
    <w:rsid w:val="00A3217F"/>
    <w:rsid w:val="00A32525"/>
    <w:rsid w:val="00A32D6B"/>
    <w:rsid w:val="00A35134"/>
    <w:rsid w:val="00A37ED9"/>
    <w:rsid w:val="00A42CE3"/>
    <w:rsid w:val="00A431A3"/>
    <w:rsid w:val="00A45A16"/>
    <w:rsid w:val="00A46509"/>
    <w:rsid w:val="00A472E8"/>
    <w:rsid w:val="00A47552"/>
    <w:rsid w:val="00A5075C"/>
    <w:rsid w:val="00A5093C"/>
    <w:rsid w:val="00A50B03"/>
    <w:rsid w:val="00A52731"/>
    <w:rsid w:val="00A5298D"/>
    <w:rsid w:val="00A52A5A"/>
    <w:rsid w:val="00A52C4F"/>
    <w:rsid w:val="00A52EE1"/>
    <w:rsid w:val="00A537B1"/>
    <w:rsid w:val="00A54F8B"/>
    <w:rsid w:val="00A56B58"/>
    <w:rsid w:val="00A57FB8"/>
    <w:rsid w:val="00A619F0"/>
    <w:rsid w:val="00A659F1"/>
    <w:rsid w:val="00A66438"/>
    <w:rsid w:val="00A71FA1"/>
    <w:rsid w:val="00A758DE"/>
    <w:rsid w:val="00A7664A"/>
    <w:rsid w:val="00A81CB5"/>
    <w:rsid w:val="00A82074"/>
    <w:rsid w:val="00A821D7"/>
    <w:rsid w:val="00A83376"/>
    <w:rsid w:val="00A83873"/>
    <w:rsid w:val="00A84897"/>
    <w:rsid w:val="00A911DF"/>
    <w:rsid w:val="00A91661"/>
    <w:rsid w:val="00A918A5"/>
    <w:rsid w:val="00A95567"/>
    <w:rsid w:val="00AA0580"/>
    <w:rsid w:val="00AA12DF"/>
    <w:rsid w:val="00AA2921"/>
    <w:rsid w:val="00AA5000"/>
    <w:rsid w:val="00AA5940"/>
    <w:rsid w:val="00AA7194"/>
    <w:rsid w:val="00AA7CEE"/>
    <w:rsid w:val="00AB22A8"/>
    <w:rsid w:val="00AB23D7"/>
    <w:rsid w:val="00AB34D8"/>
    <w:rsid w:val="00AB36FB"/>
    <w:rsid w:val="00AB3D2E"/>
    <w:rsid w:val="00AC09C4"/>
    <w:rsid w:val="00AC180B"/>
    <w:rsid w:val="00AC351D"/>
    <w:rsid w:val="00AC3565"/>
    <w:rsid w:val="00AC3BE0"/>
    <w:rsid w:val="00AC5C21"/>
    <w:rsid w:val="00AC762C"/>
    <w:rsid w:val="00AC790F"/>
    <w:rsid w:val="00AD0ED7"/>
    <w:rsid w:val="00AD11F2"/>
    <w:rsid w:val="00AD21AB"/>
    <w:rsid w:val="00AD49D2"/>
    <w:rsid w:val="00AD5D9D"/>
    <w:rsid w:val="00AD6EE1"/>
    <w:rsid w:val="00AD74AF"/>
    <w:rsid w:val="00AE143B"/>
    <w:rsid w:val="00AE3370"/>
    <w:rsid w:val="00AE4141"/>
    <w:rsid w:val="00AE72C9"/>
    <w:rsid w:val="00AF0719"/>
    <w:rsid w:val="00AF3C87"/>
    <w:rsid w:val="00AF420F"/>
    <w:rsid w:val="00AF4248"/>
    <w:rsid w:val="00AF453D"/>
    <w:rsid w:val="00AF4C46"/>
    <w:rsid w:val="00AF4F40"/>
    <w:rsid w:val="00AF5676"/>
    <w:rsid w:val="00AF61BA"/>
    <w:rsid w:val="00B0007B"/>
    <w:rsid w:val="00B0128B"/>
    <w:rsid w:val="00B01436"/>
    <w:rsid w:val="00B03C22"/>
    <w:rsid w:val="00B06A2B"/>
    <w:rsid w:val="00B0749A"/>
    <w:rsid w:val="00B1106E"/>
    <w:rsid w:val="00B110A9"/>
    <w:rsid w:val="00B12671"/>
    <w:rsid w:val="00B1516B"/>
    <w:rsid w:val="00B155A2"/>
    <w:rsid w:val="00B20F61"/>
    <w:rsid w:val="00B23434"/>
    <w:rsid w:val="00B242A1"/>
    <w:rsid w:val="00B24318"/>
    <w:rsid w:val="00B2575E"/>
    <w:rsid w:val="00B3216E"/>
    <w:rsid w:val="00B32BB9"/>
    <w:rsid w:val="00B357D7"/>
    <w:rsid w:val="00B36525"/>
    <w:rsid w:val="00B3761A"/>
    <w:rsid w:val="00B37B36"/>
    <w:rsid w:val="00B40398"/>
    <w:rsid w:val="00B41710"/>
    <w:rsid w:val="00B41B34"/>
    <w:rsid w:val="00B42319"/>
    <w:rsid w:val="00B439A6"/>
    <w:rsid w:val="00B43AD0"/>
    <w:rsid w:val="00B50783"/>
    <w:rsid w:val="00B52BA5"/>
    <w:rsid w:val="00B52F93"/>
    <w:rsid w:val="00B53DC7"/>
    <w:rsid w:val="00B5543A"/>
    <w:rsid w:val="00B5692D"/>
    <w:rsid w:val="00B62A96"/>
    <w:rsid w:val="00B63FCC"/>
    <w:rsid w:val="00B641FE"/>
    <w:rsid w:val="00B645C4"/>
    <w:rsid w:val="00B66DB3"/>
    <w:rsid w:val="00B72B88"/>
    <w:rsid w:val="00B72CC9"/>
    <w:rsid w:val="00B73049"/>
    <w:rsid w:val="00B73050"/>
    <w:rsid w:val="00B7370B"/>
    <w:rsid w:val="00B74938"/>
    <w:rsid w:val="00B763F7"/>
    <w:rsid w:val="00B80AA4"/>
    <w:rsid w:val="00B81416"/>
    <w:rsid w:val="00B814FB"/>
    <w:rsid w:val="00B83A83"/>
    <w:rsid w:val="00B84921"/>
    <w:rsid w:val="00B8615B"/>
    <w:rsid w:val="00B86438"/>
    <w:rsid w:val="00B86F25"/>
    <w:rsid w:val="00B87EF6"/>
    <w:rsid w:val="00B93C75"/>
    <w:rsid w:val="00B950D0"/>
    <w:rsid w:val="00B95ABE"/>
    <w:rsid w:val="00B95C07"/>
    <w:rsid w:val="00B95DD3"/>
    <w:rsid w:val="00B97590"/>
    <w:rsid w:val="00BA0BB8"/>
    <w:rsid w:val="00BA0C6D"/>
    <w:rsid w:val="00BA26C5"/>
    <w:rsid w:val="00BA27FD"/>
    <w:rsid w:val="00BA38CC"/>
    <w:rsid w:val="00BA42F6"/>
    <w:rsid w:val="00BA5F2D"/>
    <w:rsid w:val="00BA63C4"/>
    <w:rsid w:val="00BB0DAE"/>
    <w:rsid w:val="00BB10C1"/>
    <w:rsid w:val="00BB173B"/>
    <w:rsid w:val="00BB2584"/>
    <w:rsid w:val="00BB476E"/>
    <w:rsid w:val="00BB61E0"/>
    <w:rsid w:val="00BB6649"/>
    <w:rsid w:val="00BB6AF0"/>
    <w:rsid w:val="00BB7BEC"/>
    <w:rsid w:val="00BC0134"/>
    <w:rsid w:val="00BC018B"/>
    <w:rsid w:val="00BC06A9"/>
    <w:rsid w:val="00BC2CB4"/>
    <w:rsid w:val="00BD23DC"/>
    <w:rsid w:val="00BD24C7"/>
    <w:rsid w:val="00BD3905"/>
    <w:rsid w:val="00BD4852"/>
    <w:rsid w:val="00BD4AA0"/>
    <w:rsid w:val="00BD4C61"/>
    <w:rsid w:val="00BD6EDE"/>
    <w:rsid w:val="00BE3A29"/>
    <w:rsid w:val="00BE3CD8"/>
    <w:rsid w:val="00BF62EA"/>
    <w:rsid w:val="00C00A5D"/>
    <w:rsid w:val="00C0233A"/>
    <w:rsid w:val="00C036A6"/>
    <w:rsid w:val="00C03EAF"/>
    <w:rsid w:val="00C05F1D"/>
    <w:rsid w:val="00C12C3C"/>
    <w:rsid w:val="00C1305E"/>
    <w:rsid w:val="00C1478B"/>
    <w:rsid w:val="00C15D9C"/>
    <w:rsid w:val="00C15E89"/>
    <w:rsid w:val="00C16859"/>
    <w:rsid w:val="00C213F1"/>
    <w:rsid w:val="00C2275D"/>
    <w:rsid w:val="00C30602"/>
    <w:rsid w:val="00C329A9"/>
    <w:rsid w:val="00C432C8"/>
    <w:rsid w:val="00C444F5"/>
    <w:rsid w:val="00C449AC"/>
    <w:rsid w:val="00C46ADF"/>
    <w:rsid w:val="00C47606"/>
    <w:rsid w:val="00C54892"/>
    <w:rsid w:val="00C55824"/>
    <w:rsid w:val="00C56D7B"/>
    <w:rsid w:val="00C57B26"/>
    <w:rsid w:val="00C604DD"/>
    <w:rsid w:val="00C660E1"/>
    <w:rsid w:val="00C662AA"/>
    <w:rsid w:val="00C66E08"/>
    <w:rsid w:val="00C725E8"/>
    <w:rsid w:val="00C72B38"/>
    <w:rsid w:val="00C735AE"/>
    <w:rsid w:val="00C75D9F"/>
    <w:rsid w:val="00C76765"/>
    <w:rsid w:val="00C77C37"/>
    <w:rsid w:val="00C8048C"/>
    <w:rsid w:val="00C80700"/>
    <w:rsid w:val="00C83F92"/>
    <w:rsid w:val="00C86793"/>
    <w:rsid w:val="00C86AD3"/>
    <w:rsid w:val="00C8707E"/>
    <w:rsid w:val="00C87109"/>
    <w:rsid w:val="00C87D46"/>
    <w:rsid w:val="00C90A32"/>
    <w:rsid w:val="00C920F9"/>
    <w:rsid w:val="00C93501"/>
    <w:rsid w:val="00C949D7"/>
    <w:rsid w:val="00C96BB9"/>
    <w:rsid w:val="00C97AF4"/>
    <w:rsid w:val="00CA0EF1"/>
    <w:rsid w:val="00CA1C91"/>
    <w:rsid w:val="00CA1DC0"/>
    <w:rsid w:val="00CA2757"/>
    <w:rsid w:val="00CA2C5E"/>
    <w:rsid w:val="00CB0E38"/>
    <w:rsid w:val="00CB10CC"/>
    <w:rsid w:val="00CB43ED"/>
    <w:rsid w:val="00CB52CC"/>
    <w:rsid w:val="00CB7ACE"/>
    <w:rsid w:val="00CC115D"/>
    <w:rsid w:val="00CC1476"/>
    <w:rsid w:val="00CC2442"/>
    <w:rsid w:val="00CC2996"/>
    <w:rsid w:val="00CC2CA2"/>
    <w:rsid w:val="00CC4060"/>
    <w:rsid w:val="00CC556F"/>
    <w:rsid w:val="00CC5EA9"/>
    <w:rsid w:val="00CC6F14"/>
    <w:rsid w:val="00CD04DF"/>
    <w:rsid w:val="00CD0C89"/>
    <w:rsid w:val="00CD1331"/>
    <w:rsid w:val="00CD1A9D"/>
    <w:rsid w:val="00CD33E8"/>
    <w:rsid w:val="00CD380A"/>
    <w:rsid w:val="00CD43EB"/>
    <w:rsid w:val="00CD69D0"/>
    <w:rsid w:val="00CD755F"/>
    <w:rsid w:val="00CE0AE4"/>
    <w:rsid w:val="00CE15B4"/>
    <w:rsid w:val="00CE29B9"/>
    <w:rsid w:val="00CE2F8E"/>
    <w:rsid w:val="00CE357C"/>
    <w:rsid w:val="00CE3B15"/>
    <w:rsid w:val="00CE61B9"/>
    <w:rsid w:val="00CE79ED"/>
    <w:rsid w:val="00CF65B1"/>
    <w:rsid w:val="00D01E1C"/>
    <w:rsid w:val="00D02101"/>
    <w:rsid w:val="00D031EC"/>
    <w:rsid w:val="00D04AB1"/>
    <w:rsid w:val="00D13119"/>
    <w:rsid w:val="00D13A33"/>
    <w:rsid w:val="00D14264"/>
    <w:rsid w:val="00D15763"/>
    <w:rsid w:val="00D20232"/>
    <w:rsid w:val="00D246F6"/>
    <w:rsid w:val="00D252F8"/>
    <w:rsid w:val="00D25325"/>
    <w:rsid w:val="00D26913"/>
    <w:rsid w:val="00D30CF7"/>
    <w:rsid w:val="00D33920"/>
    <w:rsid w:val="00D3411B"/>
    <w:rsid w:val="00D3546C"/>
    <w:rsid w:val="00D36165"/>
    <w:rsid w:val="00D41114"/>
    <w:rsid w:val="00D4175F"/>
    <w:rsid w:val="00D4254C"/>
    <w:rsid w:val="00D42BD6"/>
    <w:rsid w:val="00D4614C"/>
    <w:rsid w:val="00D472B9"/>
    <w:rsid w:val="00D477B6"/>
    <w:rsid w:val="00D50292"/>
    <w:rsid w:val="00D53F7C"/>
    <w:rsid w:val="00D5653B"/>
    <w:rsid w:val="00D606BB"/>
    <w:rsid w:val="00D61E50"/>
    <w:rsid w:val="00D63BC2"/>
    <w:rsid w:val="00D63C9A"/>
    <w:rsid w:val="00D667B0"/>
    <w:rsid w:val="00D704BA"/>
    <w:rsid w:val="00D71422"/>
    <w:rsid w:val="00D73BD6"/>
    <w:rsid w:val="00D73FF4"/>
    <w:rsid w:val="00D75C2F"/>
    <w:rsid w:val="00D75D91"/>
    <w:rsid w:val="00D87826"/>
    <w:rsid w:val="00D90A37"/>
    <w:rsid w:val="00D93E97"/>
    <w:rsid w:val="00D94FB2"/>
    <w:rsid w:val="00D95EB6"/>
    <w:rsid w:val="00D96606"/>
    <w:rsid w:val="00D968D8"/>
    <w:rsid w:val="00D9793E"/>
    <w:rsid w:val="00D97C54"/>
    <w:rsid w:val="00DA4678"/>
    <w:rsid w:val="00DB1D07"/>
    <w:rsid w:val="00DB4F22"/>
    <w:rsid w:val="00DB5C2B"/>
    <w:rsid w:val="00DC0626"/>
    <w:rsid w:val="00DC248C"/>
    <w:rsid w:val="00DC26DD"/>
    <w:rsid w:val="00DC774B"/>
    <w:rsid w:val="00DD02A4"/>
    <w:rsid w:val="00DD0346"/>
    <w:rsid w:val="00DD079C"/>
    <w:rsid w:val="00DD07C9"/>
    <w:rsid w:val="00DD2FC5"/>
    <w:rsid w:val="00DD48DA"/>
    <w:rsid w:val="00DE4FB4"/>
    <w:rsid w:val="00DE68D5"/>
    <w:rsid w:val="00DF0349"/>
    <w:rsid w:val="00DF0890"/>
    <w:rsid w:val="00DF153D"/>
    <w:rsid w:val="00DF326C"/>
    <w:rsid w:val="00DF458B"/>
    <w:rsid w:val="00DF6F01"/>
    <w:rsid w:val="00DF7046"/>
    <w:rsid w:val="00E01621"/>
    <w:rsid w:val="00E02C22"/>
    <w:rsid w:val="00E034B5"/>
    <w:rsid w:val="00E043DE"/>
    <w:rsid w:val="00E06000"/>
    <w:rsid w:val="00E07413"/>
    <w:rsid w:val="00E077EA"/>
    <w:rsid w:val="00E0788B"/>
    <w:rsid w:val="00E14948"/>
    <w:rsid w:val="00E16E76"/>
    <w:rsid w:val="00E16F57"/>
    <w:rsid w:val="00E17351"/>
    <w:rsid w:val="00E20929"/>
    <w:rsid w:val="00E20B37"/>
    <w:rsid w:val="00E21E2C"/>
    <w:rsid w:val="00E23D09"/>
    <w:rsid w:val="00E24E93"/>
    <w:rsid w:val="00E257C3"/>
    <w:rsid w:val="00E2665B"/>
    <w:rsid w:val="00E266BD"/>
    <w:rsid w:val="00E30C11"/>
    <w:rsid w:val="00E30FBD"/>
    <w:rsid w:val="00E335A4"/>
    <w:rsid w:val="00E335BE"/>
    <w:rsid w:val="00E33921"/>
    <w:rsid w:val="00E374F7"/>
    <w:rsid w:val="00E42CE1"/>
    <w:rsid w:val="00E44046"/>
    <w:rsid w:val="00E440ED"/>
    <w:rsid w:val="00E442B0"/>
    <w:rsid w:val="00E45209"/>
    <w:rsid w:val="00E47FD5"/>
    <w:rsid w:val="00E51231"/>
    <w:rsid w:val="00E52382"/>
    <w:rsid w:val="00E52D16"/>
    <w:rsid w:val="00E5415A"/>
    <w:rsid w:val="00E60303"/>
    <w:rsid w:val="00E61DCA"/>
    <w:rsid w:val="00E62398"/>
    <w:rsid w:val="00E66695"/>
    <w:rsid w:val="00E7158D"/>
    <w:rsid w:val="00E74458"/>
    <w:rsid w:val="00E756FC"/>
    <w:rsid w:val="00E776F6"/>
    <w:rsid w:val="00E8028C"/>
    <w:rsid w:val="00E82A2E"/>
    <w:rsid w:val="00E83BD4"/>
    <w:rsid w:val="00E84349"/>
    <w:rsid w:val="00E84C21"/>
    <w:rsid w:val="00E8718F"/>
    <w:rsid w:val="00E9007F"/>
    <w:rsid w:val="00E90085"/>
    <w:rsid w:val="00E91055"/>
    <w:rsid w:val="00E9161B"/>
    <w:rsid w:val="00E91A70"/>
    <w:rsid w:val="00E91FA7"/>
    <w:rsid w:val="00E92F4B"/>
    <w:rsid w:val="00E93856"/>
    <w:rsid w:val="00E948B1"/>
    <w:rsid w:val="00E94FD6"/>
    <w:rsid w:val="00E969F5"/>
    <w:rsid w:val="00E97963"/>
    <w:rsid w:val="00E97BBD"/>
    <w:rsid w:val="00EA1B20"/>
    <w:rsid w:val="00EA25D3"/>
    <w:rsid w:val="00EA46A0"/>
    <w:rsid w:val="00EA5C33"/>
    <w:rsid w:val="00EA6599"/>
    <w:rsid w:val="00EA747E"/>
    <w:rsid w:val="00EB1EB1"/>
    <w:rsid w:val="00EB27CB"/>
    <w:rsid w:val="00EB70DF"/>
    <w:rsid w:val="00EC20CA"/>
    <w:rsid w:val="00EC29CB"/>
    <w:rsid w:val="00EC3474"/>
    <w:rsid w:val="00EC47A6"/>
    <w:rsid w:val="00EC54F6"/>
    <w:rsid w:val="00EC598B"/>
    <w:rsid w:val="00ED048E"/>
    <w:rsid w:val="00ED0650"/>
    <w:rsid w:val="00ED19CF"/>
    <w:rsid w:val="00ED2912"/>
    <w:rsid w:val="00ED2B93"/>
    <w:rsid w:val="00ED4FA9"/>
    <w:rsid w:val="00ED56B6"/>
    <w:rsid w:val="00ED676C"/>
    <w:rsid w:val="00EE10AD"/>
    <w:rsid w:val="00EE27D5"/>
    <w:rsid w:val="00EE2B35"/>
    <w:rsid w:val="00EE2E4F"/>
    <w:rsid w:val="00EE3A22"/>
    <w:rsid w:val="00EE3B36"/>
    <w:rsid w:val="00EE42DB"/>
    <w:rsid w:val="00EE5424"/>
    <w:rsid w:val="00EE545C"/>
    <w:rsid w:val="00EE59AA"/>
    <w:rsid w:val="00EE6801"/>
    <w:rsid w:val="00EF0FCC"/>
    <w:rsid w:val="00EF1ED8"/>
    <w:rsid w:val="00EF249B"/>
    <w:rsid w:val="00EF4FBC"/>
    <w:rsid w:val="00EF5ABF"/>
    <w:rsid w:val="00EF689C"/>
    <w:rsid w:val="00F00A75"/>
    <w:rsid w:val="00F01B1A"/>
    <w:rsid w:val="00F0506D"/>
    <w:rsid w:val="00F057DA"/>
    <w:rsid w:val="00F06C02"/>
    <w:rsid w:val="00F071F2"/>
    <w:rsid w:val="00F07732"/>
    <w:rsid w:val="00F11B37"/>
    <w:rsid w:val="00F12DB6"/>
    <w:rsid w:val="00F132C7"/>
    <w:rsid w:val="00F1684D"/>
    <w:rsid w:val="00F2030E"/>
    <w:rsid w:val="00F20541"/>
    <w:rsid w:val="00F205AC"/>
    <w:rsid w:val="00F21C49"/>
    <w:rsid w:val="00F224F4"/>
    <w:rsid w:val="00F23346"/>
    <w:rsid w:val="00F35493"/>
    <w:rsid w:val="00F4116D"/>
    <w:rsid w:val="00F4189C"/>
    <w:rsid w:val="00F428FC"/>
    <w:rsid w:val="00F42A52"/>
    <w:rsid w:val="00F469BE"/>
    <w:rsid w:val="00F47CB4"/>
    <w:rsid w:val="00F50EB8"/>
    <w:rsid w:val="00F5217E"/>
    <w:rsid w:val="00F52B3D"/>
    <w:rsid w:val="00F52BFD"/>
    <w:rsid w:val="00F52E9C"/>
    <w:rsid w:val="00F57710"/>
    <w:rsid w:val="00F600D8"/>
    <w:rsid w:val="00F62ADD"/>
    <w:rsid w:val="00F638FE"/>
    <w:rsid w:val="00F66CED"/>
    <w:rsid w:val="00F66E4D"/>
    <w:rsid w:val="00F70731"/>
    <w:rsid w:val="00F70ECB"/>
    <w:rsid w:val="00F70EE1"/>
    <w:rsid w:val="00F72D39"/>
    <w:rsid w:val="00F75292"/>
    <w:rsid w:val="00F77516"/>
    <w:rsid w:val="00F77853"/>
    <w:rsid w:val="00F77FDE"/>
    <w:rsid w:val="00F84E75"/>
    <w:rsid w:val="00F859ED"/>
    <w:rsid w:val="00F85B4B"/>
    <w:rsid w:val="00F87148"/>
    <w:rsid w:val="00F87F8A"/>
    <w:rsid w:val="00F94756"/>
    <w:rsid w:val="00F9568A"/>
    <w:rsid w:val="00F95EBE"/>
    <w:rsid w:val="00F96853"/>
    <w:rsid w:val="00FA4056"/>
    <w:rsid w:val="00FB0FC3"/>
    <w:rsid w:val="00FB1DBF"/>
    <w:rsid w:val="00FB3069"/>
    <w:rsid w:val="00FB3CB0"/>
    <w:rsid w:val="00FB432F"/>
    <w:rsid w:val="00FC0A2A"/>
    <w:rsid w:val="00FC29A8"/>
    <w:rsid w:val="00FC2B42"/>
    <w:rsid w:val="00FC46BA"/>
    <w:rsid w:val="00FC5A7B"/>
    <w:rsid w:val="00FC634D"/>
    <w:rsid w:val="00FD0419"/>
    <w:rsid w:val="00FD0FEF"/>
    <w:rsid w:val="00FD111D"/>
    <w:rsid w:val="00FD125E"/>
    <w:rsid w:val="00FD1569"/>
    <w:rsid w:val="00FD2BE5"/>
    <w:rsid w:val="00FD30B7"/>
    <w:rsid w:val="00FD37ED"/>
    <w:rsid w:val="00FD415D"/>
    <w:rsid w:val="00FD5135"/>
    <w:rsid w:val="00FD68C1"/>
    <w:rsid w:val="00FD6986"/>
    <w:rsid w:val="00FE0420"/>
    <w:rsid w:val="00FE1088"/>
    <w:rsid w:val="00FE1B65"/>
    <w:rsid w:val="00FE5724"/>
    <w:rsid w:val="00FF071E"/>
    <w:rsid w:val="00FF17CA"/>
    <w:rsid w:val="00FF3035"/>
    <w:rsid w:val="00FF33DB"/>
    <w:rsid w:val="00FF4C4D"/>
    <w:rsid w:val="00FF6D90"/>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737373,#afafb0"/>
    </o:shapedefaults>
    <o:shapelayout v:ext="edit">
      <o:idmap v:ext="edit" data="1"/>
    </o:shapelayout>
  </w:shapeDefaults>
  <w:decimalSymbol w:val=","/>
  <w:listSeparator w:val=","/>
  <w14:docId w14:val="6E5EA3D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en-US"/>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rPr>
  </w:style>
  <w:style w:type="paragraph" w:styleId="Heading1">
    <w:name w:val="heading 1"/>
    <w:basedOn w:val="Normal"/>
    <w:next w:val="Normal"/>
    <w:link w:val="Heading1Char"/>
    <w:qFormat/>
    <w:pPr>
      <w:keepNext/>
      <w:spacing w:line="360" w:lineRule="auto"/>
      <w:ind w:right="2835"/>
      <w:outlineLvl w:val="0"/>
    </w:pPr>
    <w:rPr>
      <w:rFonts w:ascii="Arial" w:eastAsia="Times" w:hAnsi="Arial"/>
      <w:u w:val="single"/>
    </w:rPr>
  </w:style>
  <w:style w:type="paragraph" w:styleId="Heading2">
    <w:name w:val="heading 2"/>
    <w:basedOn w:val="Normal"/>
    <w:next w:val="Normal"/>
    <w:link w:val="Heading2Char"/>
    <w:uiPriority w:val="9"/>
    <w:qFormat/>
    <w:rsid w:val="007C4142"/>
    <w:pPr>
      <w:keepNext/>
      <w:spacing w:before="240" w:after="60"/>
      <w:outlineLvl w:val="1"/>
    </w:pPr>
    <w:rPr>
      <w:rFonts w:ascii="Calibri" w:eastAsia="MS Gothic" w:hAnsi="Calibri"/>
      <w:b/>
      <w:bCs/>
      <w:i/>
      <w:iCs/>
      <w:sz w:val="28"/>
      <w:szCs w:val="28"/>
    </w:rPr>
  </w:style>
  <w:style w:type="paragraph" w:styleId="Heading6">
    <w:name w:val="heading 6"/>
    <w:basedOn w:val="Normal"/>
    <w:next w:val="Normal"/>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spacing w:line="360" w:lineRule="auto"/>
      <w:ind w:right="2835"/>
      <w:jc w:val="both"/>
    </w:pPr>
    <w:rPr>
      <w:rFonts w:ascii="Arial" w:eastAsia="Times" w:hAnsi="Arial"/>
      <w:b/>
    </w:rPr>
  </w:style>
  <w:style w:type="character" w:styleId="CommentReference">
    <w:name w:val="annotation reference"/>
    <w:uiPriority w:val="99"/>
    <w:semiHidden/>
    <w:unhideWhenUsed/>
    <w:rPr>
      <w:sz w:val="16"/>
      <w:szCs w:val="16"/>
    </w:rPr>
  </w:style>
  <w:style w:type="paragraph" w:styleId="CommentText">
    <w:name w:val="annotation text"/>
    <w:uiPriority w:val="99"/>
    <w:semiHidden/>
    <w:unhideWhenUsed/>
  </w:style>
  <w:style w:type="paragraph" w:styleId="NormalWeb">
    <w:name w:val="Normal (Web)"/>
    <w:basedOn w:val="Normal"/>
    <w:uiPriority w:val="99"/>
    <w:pPr>
      <w:spacing w:before="100" w:beforeAutospacing="1" w:after="100" w:afterAutospacing="1"/>
    </w:pPr>
    <w:rPr>
      <w:szCs w:val="24"/>
    </w:rPr>
  </w:style>
  <w:style w:type="paragraph" w:customStyle="1" w:styleId="Listenabsatz1">
    <w:name w:val="Listenabsatz1"/>
    <w:basedOn w:val="Normal"/>
    <w:pPr>
      <w:ind w:left="720"/>
    </w:pPr>
    <w:rPr>
      <w:rFonts w:ascii="Cambria" w:eastAsia="MS ??" w:hAnsi="Cambria" w:cs="Cambria"/>
      <w:szCs w:val="24"/>
    </w:rPr>
  </w:style>
  <w:style w:type="paragraph" w:styleId="FootnoteText">
    <w:name w:val="footnote text"/>
    <w:basedOn w:val="Normal"/>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Cite">
    <w:name w:val="HTML Cite"/>
    <w:semiHidden/>
    <w:rPr>
      <w:rFonts w:cs="Times New Roman"/>
      <w:i/>
      <w:iCs/>
    </w:rPr>
  </w:style>
  <w:style w:type="character" w:styleId="FootnoteReference">
    <w:name w:val="footnote reference"/>
    <w:unhideWhenUsed/>
    <w:rPr>
      <w:vertAlign w:val="superscript"/>
    </w:rPr>
  </w:style>
  <w:style w:type="paragraph" w:styleId="CommentSubject">
    <w:name w:val="annotation subject"/>
    <w:basedOn w:val="CommentText"/>
    <w:next w:val="Comment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FollowedHyperlink">
    <w:name w:val="FollowedHyperlink"/>
    <w:semiHidden/>
    <w:rPr>
      <w:color w:val="800080"/>
      <w:u w:val="single"/>
    </w:rPr>
  </w:style>
  <w:style w:type="character" w:styleId="Strong">
    <w:name w:val="Strong"/>
    <w:uiPriority w:val="22"/>
    <w:qFormat/>
    <w:rsid w:val="003E0D7E"/>
    <w:rPr>
      <w:b/>
      <w:bCs/>
    </w:rPr>
  </w:style>
  <w:style w:type="character" w:customStyle="1" w:styleId="Heading2Char">
    <w:name w:val="Heading 2 Char"/>
    <w:link w:val="Heading2"/>
    <w:uiPriority w:val="9"/>
    <w:semiHidden/>
    <w:rsid w:val="007C4142"/>
    <w:rPr>
      <w:rFonts w:ascii="Calibri" w:eastAsia="MS Gothic" w:hAnsi="Calibri" w:cs="Times New Roman"/>
      <w:b/>
      <w:bCs/>
      <w:i/>
      <w:iCs/>
      <w:sz w:val="28"/>
      <w:szCs w:val="28"/>
    </w:rPr>
  </w:style>
  <w:style w:type="character" w:customStyle="1" w:styleId="Heading1Char">
    <w:name w:val="Heading 1 Char"/>
    <w:basedOn w:val="DefaultParagraphFont"/>
    <w:link w:val="Heading1"/>
    <w:rsid w:val="006766E9"/>
    <w:rPr>
      <w:rFonts w:ascii="Arial" w:eastAsia="Times" w:hAnsi="Arial"/>
      <w:sz w:val="24"/>
      <w:u w:val="single"/>
      <w:lang w:eastAsia="en-US"/>
    </w:rPr>
  </w:style>
  <w:style w:type="paragraph" w:styleId="Revision">
    <w:name w:val="Revision"/>
    <w:hidden/>
    <w:uiPriority w:val="71"/>
    <w:rsid w:val="00A2572E"/>
    <w:rPr>
      <w:sz w:val="24"/>
    </w:rPr>
  </w:style>
  <w:style w:type="paragraph" w:styleId="NoSpacing">
    <w:name w:val="No Spacing"/>
    <w:uiPriority w:val="1"/>
    <w:qFormat/>
    <w:rsid w:val="004208EB"/>
    <w:rPr>
      <w:rFonts w:asciiTheme="minorHAnsi" w:eastAsiaTheme="minorHAnsi" w:hAnsiTheme="minorHAnsi" w:cstheme="minorBidi"/>
      <w:sz w:val="22"/>
      <w:szCs w:val="22"/>
      <w:lang w:bidi="ar-SA"/>
    </w:rPr>
  </w:style>
  <w:style w:type="table" w:styleId="TableGrid">
    <w:name w:val="Table Grid"/>
    <w:basedOn w:val="TableNormal"/>
    <w:uiPriority w:val="59"/>
    <w:rsid w:val="005D7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BB6A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128227">
      <w:bodyDiv w:val="1"/>
      <w:marLeft w:val="0"/>
      <w:marRight w:val="0"/>
      <w:marTop w:val="0"/>
      <w:marBottom w:val="0"/>
      <w:divBdr>
        <w:top w:val="none" w:sz="0" w:space="0" w:color="auto"/>
        <w:left w:val="none" w:sz="0" w:space="0" w:color="auto"/>
        <w:bottom w:val="none" w:sz="0" w:space="0" w:color="auto"/>
        <w:right w:val="none" w:sz="0" w:space="0" w:color="auto"/>
      </w:divBdr>
      <w:divsChild>
        <w:div w:id="1550990381">
          <w:marLeft w:val="1843"/>
          <w:marRight w:val="0"/>
          <w:marTop w:val="48"/>
          <w:marBottom w:val="0"/>
          <w:divBdr>
            <w:top w:val="none" w:sz="0" w:space="0" w:color="auto"/>
            <w:left w:val="none" w:sz="0" w:space="0" w:color="auto"/>
            <w:bottom w:val="none" w:sz="0" w:space="0" w:color="auto"/>
            <w:right w:val="none" w:sz="0" w:space="0" w:color="auto"/>
          </w:divBdr>
        </w:div>
      </w:divsChild>
    </w:div>
    <w:div w:id="709066166">
      <w:bodyDiv w:val="1"/>
      <w:marLeft w:val="0"/>
      <w:marRight w:val="0"/>
      <w:marTop w:val="0"/>
      <w:marBottom w:val="0"/>
      <w:divBdr>
        <w:top w:val="none" w:sz="0" w:space="0" w:color="auto"/>
        <w:left w:val="none" w:sz="0" w:space="0" w:color="auto"/>
        <w:bottom w:val="none" w:sz="0" w:space="0" w:color="auto"/>
        <w:right w:val="none" w:sz="0" w:space="0" w:color="auto"/>
      </w:divBdr>
      <w:divsChild>
        <w:div w:id="135999879">
          <w:marLeft w:val="1829"/>
          <w:marRight w:val="0"/>
          <w:marTop w:val="48"/>
          <w:marBottom w:val="0"/>
          <w:divBdr>
            <w:top w:val="none" w:sz="0" w:space="0" w:color="auto"/>
            <w:left w:val="none" w:sz="0" w:space="0" w:color="auto"/>
            <w:bottom w:val="none" w:sz="0" w:space="0" w:color="auto"/>
            <w:right w:val="none" w:sz="0" w:space="0" w:color="auto"/>
          </w:divBdr>
        </w:div>
      </w:divsChild>
    </w:div>
    <w:div w:id="798911566">
      <w:bodyDiv w:val="1"/>
      <w:marLeft w:val="0"/>
      <w:marRight w:val="0"/>
      <w:marTop w:val="0"/>
      <w:marBottom w:val="0"/>
      <w:divBdr>
        <w:top w:val="none" w:sz="0" w:space="0" w:color="auto"/>
        <w:left w:val="none" w:sz="0" w:space="0" w:color="auto"/>
        <w:bottom w:val="none" w:sz="0" w:space="0" w:color="auto"/>
        <w:right w:val="none" w:sz="0" w:space="0" w:color="auto"/>
      </w:divBdr>
    </w:div>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533567164">
      <w:bodyDiv w:val="1"/>
      <w:marLeft w:val="0"/>
      <w:marRight w:val="0"/>
      <w:marTop w:val="0"/>
      <w:marBottom w:val="0"/>
      <w:divBdr>
        <w:top w:val="none" w:sz="0" w:space="0" w:color="auto"/>
        <w:left w:val="none" w:sz="0" w:space="0" w:color="auto"/>
        <w:bottom w:val="none" w:sz="0" w:space="0" w:color="auto"/>
        <w:right w:val="none" w:sz="0" w:space="0" w:color="auto"/>
      </w:divBdr>
      <w:divsChild>
        <w:div w:id="1601984097">
          <w:marLeft w:val="1829"/>
          <w:marRight w:val="0"/>
          <w:marTop w:val="48"/>
          <w:marBottom w:val="0"/>
          <w:divBdr>
            <w:top w:val="none" w:sz="0" w:space="0" w:color="auto"/>
            <w:left w:val="none" w:sz="0" w:space="0" w:color="auto"/>
            <w:bottom w:val="none" w:sz="0" w:space="0" w:color="auto"/>
            <w:right w:val="none" w:sz="0" w:space="0" w:color="auto"/>
          </w:divBdr>
        </w:div>
      </w:divsChild>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687365021">
      <w:bodyDiv w:val="1"/>
      <w:marLeft w:val="0"/>
      <w:marRight w:val="0"/>
      <w:marTop w:val="0"/>
      <w:marBottom w:val="0"/>
      <w:divBdr>
        <w:top w:val="none" w:sz="0" w:space="0" w:color="auto"/>
        <w:left w:val="none" w:sz="0" w:space="0" w:color="auto"/>
        <w:bottom w:val="none" w:sz="0" w:space="0" w:color="auto"/>
        <w:right w:val="none" w:sz="0" w:space="0" w:color="auto"/>
      </w:divBdr>
      <w:divsChild>
        <w:div w:id="216358952">
          <w:marLeft w:val="850"/>
          <w:marRight w:val="0"/>
          <w:marTop w:val="0"/>
          <w:marBottom w:val="0"/>
          <w:divBdr>
            <w:top w:val="none" w:sz="0" w:space="0" w:color="auto"/>
            <w:left w:val="none" w:sz="0" w:space="0" w:color="auto"/>
            <w:bottom w:val="none" w:sz="0" w:space="0" w:color="auto"/>
            <w:right w:val="none" w:sz="0" w:space="0" w:color="auto"/>
          </w:divBdr>
        </w:div>
        <w:div w:id="1890990878">
          <w:marLeft w:val="850"/>
          <w:marRight w:val="0"/>
          <w:marTop w:val="100"/>
          <w:marBottom w:val="0"/>
          <w:divBdr>
            <w:top w:val="none" w:sz="0" w:space="0" w:color="auto"/>
            <w:left w:val="none" w:sz="0" w:space="0" w:color="auto"/>
            <w:bottom w:val="none" w:sz="0" w:space="0" w:color="auto"/>
            <w:right w:val="none" w:sz="0" w:space="0" w:color="auto"/>
          </w:divBdr>
        </w:div>
        <w:div w:id="285887956">
          <w:marLeft w:val="850"/>
          <w:marRight w:val="0"/>
          <w:marTop w:val="100"/>
          <w:marBottom w:val="0"/>
          <w:divBdr>
            <w:top w:val="none" w:sz="0" w:space="0" w:color="auto"/>
            <w:left w:val="none" w:sz="0" w:space="0" w:color="auto"/>
            <w:bottom w:val="none" w:sz="0" w:space="0" w:color="auto"/>
            <w:right w:val="none" w:sz="0" w:space="0" w:color="auto"/>
          </w:divBdr>
        </w:div>
      </w:divsChild>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792286100">
      <w:bodyDiv w:val="1"/>
      <w:marLeft w:val="0"/>
      <w:marRight w:val="0"/>
      <w:marTop w:val="0"/>
      <w:marBottom w:val="0"/>
      <w:divBdr>
        <w:top w:val="none" w:sz="0" w:space="0" w:color="auto"/>
        <w:left w:val="none" w:sz="0" w:space="0" w:color="auto"/>
        <w:bottom w:val="none" w:sz="0" w:space="0" w:color="auto"/>
        <w:right w:val="none" w:sz="0" w:space="0" w:color="auto"/>
      </w:divBdr>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 w:id="1947886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1FFB3-BB46-4171-A103-C07C29373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853</Words>
  <Characters>10210</Characters>
  <Application>Microsoft Office Word</Application>
  <DocSecurity>0</DocSecurity>
  <Lines>85</Lines>
  <Paragraphs>22</Paragraphs>
  <ScaleCrop>false</ScaleCrop>
  <HeadingPairs>
    <vt:vector size="6" baseType="variant">
      <vt:variant>
        <vt:lpstr>Titolo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dNA</Company>
  <LinksUpToDate>false</LinksUpToDate>
  <CharactersWithSpaces>11041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dNA</dc:creator>
  <cp:lastModifiedBy>Van Ende, Annelies</cp:lastModifiedBy>
  <cp:revision>5</cp:revision>
  <cp:lastPrinted>2019-01-29T18:57:00Z</cp:lastPrinted>
  <dcterms:created xsi:type="dcterms:W3CDTF">2019-03-07T14:37:00Z</dcterms:created>
  <dcterms:modified xsi:type="dcterms:W3CDTF">2019-03-22T12:16:00Z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http://www.zotero.org/styles/nature</vt:lpwstr>
  </property>
  <property fmtid="{D5CDD505-2E9C-101B-9397-08002B2CF9AE}" pid="23" name="Mendeley Document_1">
    <vt:lpwstr>True</vt:lpwstr>
  </property>
  <property fmtid="{D5CDD505-2E9C-101B-9397-08002B2CF9AE}" pid="24" name="Mendeley Unique User Id_1">
    <vt:lpwstr>4acaf0ee-78c1-3bd0-a169-cf54b28c0479</vt:lpwstr>
  </property>
  <property fmtid="{D5CDD505-2E9C-101B-9397-08002B2CF9AE}" pid="25" name="_NewReviewCycle">
    <vt:lpwstr/>
  </property>
</Properties>
</file>