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B30E6" w14:textId="338F9FC1" w:rsidR="00A31E36" w:rsidRDefault="00A31E36">
      <w:pPr>
        <w:pStyle w:val="Default"/>
        <w:jc w:val="right"/>
        <w:rPr>
          <w:rFonts w:ascii="72 Light" w:hAnsi="72 Light" w:cs="72 Light"/>
          <w:b/>
          <w:bCs/>
          <w:sz w:val="23"/>
          <w:szCs w:val="23"/>
          <w:u w:val="single" w:color="000000"/>
          <w:lang w:val="en-US"/>
        </w:rPr>
      </w:pPr>
    </w:p>
    <w:p w14:paraId="5B782DDB" w14:textId="4FBC46F6" w:rsidR="005A5062" w:rsidRPr="00A31E36" w:rsidRDefault="00A361F9">
      <w:pPr>
        <w:pStyle w:val="Default"/>
        <w:jc w:val="right"/>
        <w:rPr>
          <w:rFonts w:ascii="72 Light" w:eastAsia="Verdana" w:hAnsi="72 Light" w:cs="72 Light"/>
          <w:sz w:val="23"/>
          <w:szCs w:val="23"/>
          <w:u w:color="000000"/>
          <w:lang w:val="en-US"/>
        </w:rPr>
      </w:pPr>
      <w:r w:rsidRPr="00A31E36">
        <w:rPr>
          <w:rFonts w:ascii="72 Light" w:hAnsi="72 Light" w:cs="72 Light"/>
          <w:b/>
          <w:bCs/>
          <w:sz w:val="23"/>
          <w:szCs w:val="23"/>
          <w:u w:val="single" w:color="000000"/>
          <w:lang w:val="en-US"/>
        </w:rPr>
        <w:t>Press release</w:t>
      </w:r>
    </w:p>
    <w:p w14:paraId="2C8410EA"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61899921"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76C462B3" w14:textId="77777777" w:rsidR="005A5062" w:rsidRPr="00A31E36" w:rsidRDefault="00A361F9">
      <w:pPr>
        <w:pStyle w:val="Default"/>
        <w:spacing w:line="340" w:lineRule="atLeast"/>
        <w:rPr>
          <w:rFonts w:ascii="72 Light" w:eastAsia="Verdana" w:hAnsi="72 Light" w:cs="72 Light"/>
          <w:color w:val="222222"/>
          <w:sz w:val="24"/>
          <w:szCs w:val="24"/>
          <w:u w:val="single"/>
          <w:shd w:val="clear" w:color="auto" w:fill="FFFFFF"/>
          <w:lang w:val="en-US"/>
        </w:rPr>
      </w:pPr>
      <w:r w:rsidRPr="00A31E36">
        <w:rPr>
          <w:rFonts w:ascii="72 Light" w:hAnsi="72 Light" w:cs="72 Light"/>
          <w:color w:val="222222"/>
          <w:sz w:val="24"/>
          <w:szCs w:val="24"/>
          <w:u w:val="single"/>
          <w:shd w:val="clear" w:color="auto" w:fill="FFFFFF"/>
          <w:lang w:val="en-US"/>
        </w:rPr>
        <w:t>New opportunity for oral health research funding</w:t>
      </w:r>
    </w:p>
    <w:p w14:paraId="670B5374"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388D6EAB" w14:textId="3CB9C500" w:rsidR="005A5062" w:rsidRPr="00A31E36" w:rsidRDefault="00A361F9" w:rsidP="00A31E36">
      <w:pPr>
        <w:pStyle w:val="Default"/>
        <w:spacing w:line="340" w:lineRule="atLeast"/>
        <w:jc w:val="both"/>
        <w:rPr>
          <w:rFonts w:ascii="72 Light" w:eastAsia="Verdana" w:hAnsi="72 Light" w:cs="72 Light"/>
          <w:color w:val="222222"/>
          <w:sz w:val="28"/>
          <w:szCs w:val="28"/>
          <w:shd w:val="clear" w:color="auto" w:fill="FFFFFF"/>
          <w:lang w:val="en-US"/>
        </w:rPr>
      </w:pPr>
      <w:r w:rsidRPr="00A31E36">
        <w:rPr>
          <w:rFonts w:ascii="72 Light" w:hAnsi="72 Light" w:cs="72 Light"/>
          <w:b/>
          <w:bCs/>
          <w:color w:val="222222"/>
          <w:sz w:val="28"/>
          <w:szCs w:val="28"/>
          <w:shd w:val="clear" w:color="auto" w:fill="FFFFFF"/>
          <w:lang w:val="en-US"/>
        </w:rPr>
        <w:t xml:space="preserve">Foundation Nakao for Worldwide Oral Health to launch new round of research grant applications on </w:t>
      </w:r>
      <w:r w:rsidR="008E45B9" w:rsidRPr="00123D87">
        <w:rPr>
          <w:rFonts w:ascii="72 Light" w:hAnsi="72 Light" w:cs="72 Light"/>
          <w:b/>
          <w:bCs/>
          <w:color w:val="222222"/>
          <w:sz w:val="28"/>
          <w:szCs w:val="28"/>
          <w:shd w:val="clear" w:color="auto" w:fill="FFFFFF"/>
          <w:lang w:val="en-US"/>
        </w:rPr>
        <w:t>28</w:t>
      </w:r>
      <w:r w:rsidRPr="00123D87">
        <w:rPr>
          <w:rFonts w:ascii="72 Light" w:hAnsi="72 Light" w:cs="72 Light"/>
          <w:b/>
          <w:bCs/>
          <w:color w:val="222222"/>
          <w:sz w:val="28"/>
          <w:szCs w:val="28"/>
          <w:shd w:val="clear" w:color="auto" w:fill="FFFFFF"/>
          <w:lang w:val="en-US"/>
        </w:rPr>
        <w:t xml:space="preserve"> September </w:t>
      </w:r>
      <w:r w:rsidRPr="00A31E36">
        <w:rPr>
          <w:rFonts w:ascii="72 Light" w:hAnsi="72 Light" w:cs="72 Light"/>
          <w:b/>
          <w:bCs/>
          <w:color w:val="222222"/>
          <w:sz w:val="28"/>
          <w:szCs w:val="28"/>
          <w:shd w:val="clear" w:color="auto" w:fill="FFFFFF"/>
          <w:lang w:val="en-US"/>
        </w:rPr>
        <w:t>2020</w:t>
      </w:r>
    </w:p>
    <w:p w14:paraId="24DB74AF" w14:textId="77777777" w:rsidR="005A5062" w:rsidRPr="00A31E36" w:rsidRDefault="005A5062"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121819E5" w14:textId="07056A2C"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 xml:space="preserve">Dental academics and clinicians are invited to apply for research grants from Foundation Nakao </w:t>
      </w:r>
      <w:r w:rsidR="006459F8">
        <w:rPr>
          <w:rFonts w:ascii="72 Light" w:hAnsi="72 Light" w:cs="72 Light"/>
          <w:color w:val="222222"/>
          <w:sz w:val="23"/>
          <w:szCs w:val="23"/>
          <w:shd w:val="clear" w:color="auto" w:fill="FFFFFF"/>
          <w:lang w:val="en-US"/>
        </w:rPr>
        <w:t>on</w:t>
      </w:r>
      <w:bookmarkStart w:id="0" w:name="_GoBack"/>
      <w:bookmarkEnd w:id="0"/>
      <w:r w:rsidRPr="00A31E36">
        <w:rPr>
          <w:rFonts w:ascii="72 Light" w:hAnsi="72 Light" w:cs="72 Light"/>
          <w:color w:val="222222"/>
          <w:sz w:val="23"/>
          <w:szCs w:val="23"/>
          <w:shd w:val="clear" w:color="auto" w:fill="FFFFFF"/>
          <w:lang w:val="en-US"/>
        </w:rPr>
        <w:t xml:space="preserve"> </w:t>
      </w:r>
      <w:r w:rsidR="00D22B5C">
        <w:rPr>
          <w:rFonts w:ascii="72 Light" w:hAnsi="72 Light" w:cs="72 Light"/>
          <w:color w:val="222222"/>
          <w:sz w:val="23"/>
          <w:szCs w:val="23"/>
          <w:shd w:val="clear" w:color="auto" w:fill="FFFFFF"/>
          <w:lang w:val="en-US"/>
        </w:rPr>
        <w:t>28</w:t>
      </w:r>
      <w:r w:rsidRPr="00A31E36">
        <w:rPr>
          <w:rFonts w:ascii="72 Light" w:hAnsi="72 Light" w:cs="72 Light"/>
          <w:color w:val="222222"/>
          <w:sz w:val="23"/>
          <w:szCs w:val="23"/>
          <w:shd w:val="clear" w:color="auto" w:fill="FFFFFF"/>
          <w:lang w:val="en-US"/>
        </w:rPr>
        <w:t xml:space="preserve"> September 2020. This is the second round of funding made available by the prestigious foundation, since its launch in 2018. The organi</w:t>
      </w:r>
      <w:r w:rsidR="008E45B9">
        <w:rPr>
          <w:rFonts w:ascii="72 Light" w:hAnsi="72 Light" w:cs="72 Light"/>
          <w:color w:val="222222"/>
          <w:sz w:val="23"/>
          <w:szCs w:val="23"/>
          <w:shd w:val="clear" w:color="auto" w:fill="FFFFFF"/>
          <w:lang w:val="en-US"/>
        </w:rPr>
        <w:t>z</w:t>
      </w:r>
      <w:r w:rsidRPr="00A31E36">
        <w:rPr>
          <w:rFonts w:ascii="72 Light" w:hAnsi="72 Light" w:cs="72 Light"/>
          <w:color w:val="222222"/>
          <w:sz w:val="23"/>
          <w:szCs w:val="23"/>
          <w:shd w:val="clear" w:color="auto" w:fill="FFFFFF"/>
          <w:lang w:val="en-US"/>
        </w:rPr>
        <w:t xml:space="preserve">ation supports clinical trials and research in important topics such as minimum intervention dentistry and oral health of the elderly. </w:t>
      </w:r>
    </w:p>
    <w:p w14:paraId="41A62222" w14:textId="77777777" w:rsidR="005A5062" w:rsidRPr="00A31E36" w:rsidRDefault="005A5062"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1D78582E" w14:textId="04B36A12"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 xml:space="preserve">Successful applications will receive fully funded projects </w:t>
      </w:r>
      <w:r w:rsidR="008E45B9">
        <w:rPr>
          <w:rFonts w:ascii="72 Light" w:hAnsi="72 Light" w:cs="72 Light"/>
          <w:color w:val="222222"/>
          <w:sz w:val="23"/>
          <w:szCs w:val="23"/>
          <w:shd w:val="clear" w:color="auto" w:fill="FFFFFF"/>
          <w:lang w:val="en-US"/>
        </w:rPr>
        <w:t xml:space="preserve">of </w:t>
      </w:r>
      <w:r w:rsidR="008E45B9" w:rsidRPr="00123D87">
        <w:rPr>
          <w:rFonts w:ascii="72 Light" w:hAnsi="72 Light" w:cs="72 Light"/>
          <w:color w:val="222222"/>
          <w:sz w:val="23"/>
          <w:szCs w:val="23"/>
          <w:shd w:val="clear" w:color="auto" w:fill="FFFFFF"/>
          <w:lang w:val="en-US"/>
        </w:rPr>
        <w:t xml:space="preserve">CHF 50,000.00/per project </w:t>
      </w:r>
      <w:r w:rsidRPr="00A31E36">
        <w:rPr>
          <w:rFonts w:ascii="72 Light" w:hAnsi="72 Light" w:cs="72 Light"/>
          <w:color w:val="222222"/>
          <w:sz w:val="23"/>
          <w:szCs w:val="23"/>
          <w:shd w:val="clear" w:color="auto" w:fill="FFFFFF"/>
          <w:lang w:val="en-US"/>
        </w:rPr>
        <w:t>in addition to wide exposure among dental professionals, dental industry as well as the general public of each study’s outcomes and achievements.</w:t>
      </w:r>
    </w:p>
    <w:p w14:paraId="2CDBB0C8" w14:textId="77777777" w:rsidR="005A5062" w:rsidRPr="00A31E36" w:rsidRDefault="005A5062"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0319BADB" w14:textId="77777777" w:rsidR="005A5062" w:rsidRPr="00A31E36" w:rsidRDefault="00A361F9" w:rsidP="00A31E36">
      <w:pPr>
        <w:pStyle w:val="Default"/>
        <w:spacing w:line="340" w:lineRule="atLeast"/>
        <w:jc w:val="both"/>
        <w:rPr>
          <w:rFonts w:ascii="72 Light" w:eastAsia="Verdana" w:hAnsi="72 Light" w:cs="72 Light"/>
          <w:b/>
          <w:bCs/>
          <w:color w:val="222222"/>
          <w:sz w:val="23"/>
          <w:szCs w:val="23"/>
          <w:shd w:val="clear" w:color="auto" w:fill="FFFFFF"/>
          <w:lang w:val="en-US"/>
        </w:rPr>
      </w:pPr>
      <w:r w:rsidRPr="00A31E36">
        <w:rPr>
          <w:rFonts w:ascii="72 Light" w:hAnsi="72 Light" w:cs="72 Light"/>
          <w:b/>
          <w:bCs/>
          <w:color w:val="222222"/>
          <w:sz w:val="23"/>
          <w:szCs w:val="23"/>
          <w:shd w:val="clear" w:color="auto" w:fill="FFFFFF"/>
          <w:lang w:val="en-US"/>
        </w:rPr>
        <w:t>Advancing oral health research</w:t>
      </w:r>
    </w:p>
    <w:p w14:paraId="0D222101" w14:textId="3D4B84A1"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 xml:space="preserve">The foundation’s first round of grant applications took place in September 2019 and six studies were awarded the </w:t>
      </w:r>
      <w:r w:rsidR="008E45B9" w:rsidRPr="00A31E36">
        <w:rPr>
          <w:rFonts w:ascii="72 Light" w:hAnsi="72 Light" w:cs="72 Light"/>
          <w:color w:val="222222"/>
          <w:sz w:val="23"/>
          <w:szCs w:val="23"/>
          <w:shd w:val="clear" w:color="auto" w:fill="FFFFFF"/>
          <w:lang w:val="en-US"/>
        </w:rPr>
        <w:t>honor</w:t>
      </w:r>
      <w:r w:rsidRPr="00A31E36">
        <w:rPr>
          <w:rFonts w:ascii="72 Light" w:hAnsi="72 Light" w:cs="72 Light"/>
          <w:color w:val="222222"/>
          <w:sz w:val="23"/>
          <w:szCs w:val="23"/>
          <w:shd w:val="clear" w:color="auto" w:fill="FFFFFF"/>
          <w:lang w:val="en-US"/>
        </w:rPr>
        <w:t xml:space="preserve"> of being accepted out of a </w:t>
      </w:r>
      <w:r w:rsidR="00A31E36" w:rsidRPr="00A31E36">
        <w:rPr>
          <w:rFonts w:ascii="72 Light" w:hAnsi="72 Light" w:cs="72 Light"/>
          <w:color w:val="222222"/>
          <w:sz w:val="23"/>
          <w:szCs w:val="23"/>
          <w:shd w:val="clear" w:color="auto" w:fill="FFFFFF"/>
          <w:lang w:val="en-US"/>
        </w:rPr>
        <w:t>huge number of</w:t>
      </w:r>
      <w:r w:rsidRPr="00A31E36">
        <w:rPr>
          <w:rFonts w:ascii="72 Light" w:hAnsi="72 Light" w:cs="72 Light"/>
          <w:color w:val="222222"/>
          <w:sz w:val="23"/>
          <w:szCs w:val="23"/>
          <w:shd w:val="clear" w:color="auto" w:fill="FFFFFF"/>
          <w:lang w:val="en-US"/>
        </w:rPr>
        <w:t xml:space="preserve"> submissions. Applicants represent the following categories: government organization, non-government organization, university, research institution or other. </w:t>
      </w:r>
    </w:p>
    <w:p w14:paraId="7158D4BE" w14:textId="77777777" w:rsidR="005A5062" w:rsidRPr="00A31E36" w:rsidRDefault="005A5062" w:rsidP="00A31E36">
      <w:pPr>
        <w:pStyle w:val="Default"/>
        <w:spacing w:line="340" w:lineRule="atLeast"/>
        <w:jc w:val="both"/>
        <w:rPr>
          <w:rFonts w:ascii="72 Light" w:eastAsia="Verdana" w:hAnsi="72 Light" w:cs="72 Light"/>
          <w:b/>
          <w:bCs/>
          <w:color w:val="222222"/>
          <w:sz w:val="23"/>
          <w:szCs w:val="23"/>
          <w:shd w:val="clear" w:color="auto" w:fill="FFFFFF"/>
          <w:lang w:val="en-US"/>
        </w:rPr>
      </w:pPr>
    </w:p>
    <w:p w14:paraId="77E66264" w14:textId="3B74B49F"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 xml:space="preserve">Foundation Nakao supports academic research and clinical studies contributing to its founding goal, which is the improvement of oral health and subsequent raised quality of life of all people in the world. Key oral health research areas that address Minimum Intervention Dentistry, Oral Health in Ageing Populations and the 8020 movement, Tooth Function, the prevention of Oral Frailty and </w:t>
      </w:r>
      <w:r w:rsidRPr="00A31E36">
        <w:rPr>
          <w:rFonts w:ascii="72 Light" w:hAnsi="72 Light" w:cs="72 Light"/>
          <w:color w:val="222222"/>
          <w:sz w:val="23"/>
          <w:szCs w:val="23"/>
          <w:shd w:val="clear" w:color="auto" w:fill="FFFFFF"/>
          <w:lang w:val="nl-NL"/>
        </w:rPr>
        <w:t>Dental IQ</w:t>
      </w:r>
      <w:r w:rsidRPr="00A31E36">
        <w:rPr>
          <w:rFonts w:ascii="72 Light" w:hAnsi="72 Light" w:cs="72 Light"/>
          <w:color w:val="222222"/>
          <w:sz w:val="23"/>
          <w:szCs w:val="23"/>
          <w:shd w:val="clear" w:color="auto" w:fill="FFFFFF"/>
          <w:lang w:val="en-US"/>
        </w:rPr>
        <w:t>.</w:t>
      </w:r>
    </w:p>
    <w:p w14:paraId="5C597E1A" w14:textId="77777777" w:rsidR="005A5062" w:rsidRPr="00A31E36" w:rsidRDefault="005A5062" w:rsidP="00A31E36">
      <w:pPr>
        <w:pStyle w:val="Default"/>
        <w:spacing w:line="340" w:lineRule="atLeast"/>
        <w:ind w:left="960"/>
        <w:jc w:val="both"/>
        <w:rPr>
          <w:rFonts w:ascii="72 Light" w:eastAsia="Verdana" w:hAnsi="72 Light" w:cs="72 Light"/>
          <w:color w:val="222222"/>
          <w:sz w:val="23"/>
          <w:szCs w:val="23"/>
          <w:shd w:val="clear" w:color="auto" w:fill="FFFFFF"/>
          <w:lang w:val="en-US"/>
        </w:rPr>
      </w:pPr>
    </w:p>
    <w:p w14:paraId="70479B50" w14:textId="77777777"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 xml:space="preserve">“The inspiration for the Foundation came from a topic that is very close to our hearts: the impact of oral health on quality of life. My husband and I believe that dentistry has a fundamental role to play in the health and longevity of people around the world. We look forward to seeing this becoming a reality through the activities of the Foundation,” said Makiko Nakao, President of Foundation Nakao for Worldwide Oral Health at its official launch in 2018. </w:t>
      </w:r>
    </w:p>
    <w:p w14:paraId="061E2D2C" w14:textId="77777777" w:rsidR="005A5062" w:rsidRPr="00A31E36" w:rsidRDefault="005A5062"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4EB7B40B" w14:textId="77777777" w:rsidR="005A5062" w:rsidRPr="00A31E36" w:rsidRDefault="00A361F9" w:rsidP="00A31E36">
      <w:pPr>
        <w:pStyle w:val="Default"/>
        <w:spacing w:line="340" w:lineRule="atLeast"/>
        <w:jc w:val="both"/>
        <w:rPr>
          <w:rFonts w:ascii="72 Light" w:eastAsia="Verdana" w:hAnsi="72 Light" w:cs="72 Light"/>
          <w:b/>
          <w:bCs/>
          <w:color w:val="222222"/>
          <w:sz w:val="23"/>
          <w:szCs w:val="23"/>
          <w:shd w:val="clear" w:color="auto" w:fill="FFFFFF"/>
          <w:lang w:val="en-US"/>
        </w:rPr>
      </w:pPr>
      <w:r w:rsidRPr="00A31E36">
        <w:rPr>
          <w:rFonts w:ascii="72 Light" w:hAnsi="72 Light" w:cs="72 Light"/>
          <w:b/>
          <w:bCs/>
          <w:color w:val="222222"/>
          <w:sz w:val="23"/>
          <w:szCs w:val="23"/>
          <w:shd w:val="clear" w:color="auto" w:fill="FFFFFF"/>
          <w:lang w:val="en-US"/>
        </w:rPr>
        <w:t>About the Nakao Foundation</w:t>
      </w:r>
    </w:p>
    <w:p w14:paraId="2F3D2C4B" w14:textId="41C7DB63" w:rsidR="00A31E36" w:rsidRDefault="00A361F9" w:rsidP="00A31E36">
      <w:pPr>
        <w:pStyle w:val="Default"/>
        <w:spacing w:line="340" w:lineRule="atLeast"/>
        <w:jc w:val="both"/>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On Sept 21</w:t>
      </w:r>
      <w:r w:rsidR="00A31E36" w:rsidRPr="00A31E36">
        <w:rPr>
          <w:rFonts w:ascii="72 Light" w:hAnsi="72 Light" w:cs="72 Light"/>
          <w:color w:val="222222"/>
          <w:sz w:val="23"/>
          <w:szCs w:val="23"/>
          <w:shd w:val="clear" w:color="auto" w:fill="FFFFFF"/>
          <w:vertAlign w:val="superscript"/>
          <w:lang w:val="en-US"/>
        </w:rPr>
        <w:t>st</w:t>
      </w:r>
      <w:r w:rsidR="00123D87" w:rsidRPr="00A31E36">
        <w:rPr>
          <w:rFonts w:ascii="72 Light" w:hAnsi="72 Light" w:cs="72 Light"/>
          <w:color w:val="222222"/>
          <w:sz w:val="23"/>
          <w:szCs w:val="23"/>
          <w:shd w:val="clear" w:color="auto" w:fill="FFFFFF"/>
          <w:lang w:val="en-US"/>
        </w:rPr>
        <w:t>, 2018</w:t>
      </w:r>
      <w:r w:rsidRPr="00A31E36">
        <w:rPr>
          <w:rFonts w:ascii="72 Light" w:hAnsi="72 Light" w:cs="72 Light"/>
          <w:color w:val="222222"/>
          <w:sz w:val="23"/>
          <w:szCs w:val="23"/>
          <w:shd w:val="clear" w:color="auto" w:fill="FFFFFF"/>
          <w:lang w:val="en-US"/>
        </w:rPr>
        <w:t xml:space="preserve">, Foundation Nakao for Worldwide Oral Health was established in Luzern, Switzerland. This was made possible by </w:t>
      </w:r>
      <w:proofErr w:type="spellStart"/>
      <w:r w:rsidRPr="00A31E36">
        <w:rPr>
          <w:rFonts w:ascii="72 Light" w:hAnsi="72 Light" w:cs="72 Light"/>
          <w:color w:val="222222"/>
          <w:sz w:val="23"/>
          <w:szCs w:val="23"/>
          <w:shd w:val="clear" w:color="auto" w:fill="FFFFFF"/>
          <w:lang w:val="en-US"/>
        </w:rPr>
        <w:t>Mr</w:t>
      </w:r>
      <w:proofErr w:type="spellEnd"/>
      <w:r w:rsidRPr="00A31E36">
        <w:rPr>
          <w:rFonts w:ascii="72 Light" w:hAnsi="72 Light" w:cs="72 Light"/>
          <w:color w:val="222222"/>
          <w:sz w:val="23"/>
          <w:szCs w:val="23"/>
          <w:shd w:val="clear" w:color="auto" w:fill="FFFFFF"/>
          <w:lang w:val="en-US"/>
        </w:rPr>
        <w:t xml:space="preserve"> Makoto Nakao, former Chairman of GC Corporation, who after 42 years at the helm of the company donated his privately-owned company shares to </w:t>
      </w:r>
    </w:p>
    <w:p w14:paraId="180F0393" w14:textId="77777777" w:rsidR="00A31E36" w:rsidRDefault="00A31E36" w:rsidP="00A31E36">
      <w:pPr>
        <w:pStyle w:val="Default"/>
        <w:spacing w:line="340" w:lineRule="atLeast"/>
        <w:jc w:val="both"/>
        <w:rPr>
          <w:rFonts w:ascii="72 Light" w:hAnsi="72 Light" w:cs="72 Light"/>
          <w:color w:val="222222"/>
          <w:sz w:val="23"/>
          <w:szCs w:val="23"/>
          <w:shd w:val="clear" w:color="auto" w:fill="FFFFFF"/>
          <w:lang w:val="en-US"/>
        </w:rPr>
      </w:pPr>
    </w:p>
    <w:p w14:paraId="1751E281" w14:textId="77777777" w:rsidR="00A361F9" w:rsidRDefault="00A361F9" w:rsidP="00A31E36">
      <w:pPr>
        <w:pStyle w:val="Default"/>
        <w:spacing w:line="340" w:lineRule="atLeast"/>
        <w:jc w:val="both"/>
        <w:rPr>
          <w:rFonts w:ascii="72 Light" w:hAnsi="72 Light" w:cs="72 Light"/>
          <w:color w:val="222222"/>
          <w:sz w:val="23"/>
          <w:szCs w:val="23"/>
          <w:shd w:val="clear" w:color="auto" w:fill="FFFFFF"/>
          <w:lang w:val="en-US"/>
        </w:rPr>
      </w:pPr>
    </w:p>
    <w:p w14:paraId="1830D3DC" w14:textId="77777777" w:rsidR="00A361F9" w:rsidRDefault="00A361F9" w:rsidP="00A31E36">
      <w:pPr>
        <w:pStyle w:val="Default"/>
        <w:spacing w:line="340" w:lineRule="atLeast"/>
        <w:jc w:val="both"/>
        <w:rPr>
          <w:rFonts w:ascii="72 Light" w:hAnsi="72 Light" w:cs="72 Light"/>
          <w:color w:val="222222"/>
          <w:sz w:val="23"/>
          <w:szCs w:val="23"/>
          <w:shd w:val="clear" w:color="auto" w:fill="FFFFFF"/>
          <w:lang w:val="en-US"/>
        </w:rPr>
      </w:pPr>
    </w:p>
    <w:p w14:paraId="7882F9A3" w14:textId="5E1E03F9"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lastRenderedPageBreak/>
        <w:t xml:space="preserve">support this noble initiative.  The management board of Foundation Nakao boasts a team of distinguished dental professionals from four continents; Europe, America, Australia and Asia. They are Professor Reinhart Hickel, Professor Clark Stanford, Professor Macro Ferrari, Professor Eric Reynolds, Professor Keiichi Sasaki and Dr Kiyotaka Nakao. </w:t>
      </w:r>
    </w:p>
    <w:p w14:paraId="53AFD4C8" w14:textId="77777777" w:rsidR="005A5062" w:rsidRPr="008E45B9" w:rsidRDefault="005A5062" w:rsidP="00A31E36">
      <w:pPr>
        <w:pStyle w:val="Default"/>
        <w:spacing w:line="340" w:lineRule="atLeast"/>
        <w:jc w:val="both"/>
        <w:rPr>
          <w:rFonts w:ascii="72 Light" w:eastAsia="Verdana" w:hAnsi="72 Light" w:cs="72 Light"/>
          <w:color w:val="FF0000"/>
          <w:sz w:val="23"/>
          <w:szCs w:val="23"/>
          <w:shd w:val="clear" w:color="auto" w:fill="FFFFFF"/>
          <w:lang w:val="en-US"/>
        </w:rPr>
      </w:pPr>
    </w:p>
    <w:p w14:paraId="1B82CC28" w14:textId="045F7BD3"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123D87">
        <w:rPr>
          <w:rFonts w:ascii="72 Light" w:hAnsi="72 Light" w:cs="72 Light"/>
          <w:color w:val="222222"/>
          <w:sz w:val="23"/>
          <w:szCs w:val="23"/>
          <w:shd w:val="clear" w:color="auto" w:fill="FFFFFF"/>
          <w:lang w:val="en-US"/>
        </w:rPr>
        <w:t>Appl</w:t>
      </w:r>
      <w:r w:rsidR="008E45B9" w:rsidRPr="00123D87">
        <w:rPr>
          <w:rFonts w:ascii="72 Light" w:hAnsi="72 Light" w:cs="72 Light"/>
          <w:color w:val="222222"/>
          <w:sz w:val="23"/>
          <w:szCs w:val="23"/>
          <w:shd w:val="clear" w:color="auto" w:fill="FFFFFF"/>
          <w:lang w:val="en-US"/>
        </w:rPr>
        <w:t xml:space="preserve">ication will be open until </w:t>
      </w:r>
      <w:r w:rsidRPr="00123D87">
        <w:rPr>
          <w:rFonts w:ascii="72 Light" w:hAnsi="72 Light" w:cs="72 Light"/>
          <w:color w:val="222222"/>
          <w:sz w:val="23"/>
          <w:szCs w:val="23"/>
          <w:shd w:val="clear" w:color="auto" w:fill="FFFFFF"/>
          <w:lang w:val="en-US"/>
        </w:rPr>
        <w:t xml:space="preserve">11 </w:t>
      </w:r>
      <w:r w:rsidR="008E45B9" w:rsidRPr="00123D87">
        <w:rPr>
          <w:rFonts w:ascii="72 Light" w:hAnsi="72 Light" w:cs="72 Light"/>
          <w:color w:val="222222"/>
          <w:sz w:val="23"/>
          <w:szCs w:val="23"/>
          <w:shd w:val="clear" w:color="auto" w:fill="FFFFFF"/>
          <w:lang w:val="en-US"/>
        </w:rPr>
        <w:t>December</w:t>
      </w:r>
      <w:r w:rsidRPr="00123D87">
        <w:rPr>
          <w:rFonts w:ascii="72 Light" w:hAnsi="72 Light" w:cs="72 Light"/>
          <w:color w:val="222222"/>
          <w:sz w:val="23"/>
          <w:szCs w:val="23"/>
          <w:shd w:val="clear" w:color="auto" w:fill="FFFFFF"/>
          <w:lang w:val="en-US"/>
        </w:rPr>
        <w:t xml:space="preserve"> 2020 </w:t>
      </w:r>
      <w:r w:rsidRPr="00A31E36">
        <w:rPr>
          <w:rFonts w:ascii="72 Light" w:hAnsi="72 Light" w:cs="72 Light"/>
          <w:color w:val="222222"/>
          <w:sz w:val="23"/>
          <w:szCs w:val="23"/>
          <w:shd w:val="clear" w:color="auto" w:fill="FFFFFF"/>
          <w:lang w:val="en-US"/>
        </w:rPr>
        <w:t>via the application form on the Nakao Foundation website </w:t>
      </w:r>
      <w:hyperlink r:id="rId6" w:history="1">
        <w:r w:rsidRPr="00A31E36">
          <w:rPr>
            <w:rStyle w:val="Hyperlink0"/>
            <w:rFonts w:ascii="72 Light" w:hAnsi="72 Light" w:cs="72 Light"/>
            <w:sz w:val="23"/>
            <w:szCs w:val="23"/>
            <w:shd w:val="clear" w:color="auto" w:fill="FFFFFF"/>
            <w:lang w:val="en-US"/>
          </w:rPr>
          <w:t>https://www.foundation-nakao.com/applications</w:t>
        </w:r>
      </w:hyperlink>
    </w:p>
    <w:p w14:paraId="03DEE9A9"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19B6A4AE"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43DE88D8" w14:textId="77777777" w:rsidR="005A5062" w:rsidRPr="00A31E36" w:rsidRDefault="00A361F9">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360" w:lineRule="auto"/>
        <w:jc w:val="both"/>
        <w:rPr>
          <w:rFonts w:ascii="72 Light" w:eastAsia="Verdana" w:hAnsi="72 Light" w:cs="72 Light"/>
          <w:sz w:val="23"/>
          <w:szCs w:val="23"/>
          <w:u w:color="000000"/>
          <w:lang w:val="en-US"/>
        </w:rPr>
      </w:pPr>
      <w:r w:rsidRPr="00A31E36">
        <w:rPr>
          <w:rStyle w:val="None"/>
          <w:rFonts w:ascii="72 Light" w:hAnsi="72 Light" w:cs="72 Light"/>
          <w:color w:val="404040"/>
          <w:sz w:val="23"/>
          <w:szCs w:val="23"/>
          <w:u w:color="404040"/>
          <w:lang w:val="en-US"/>
        </w:rPr>
        <w:t>For references and more information, please visit:</w:t>
      </w:r>
    </w:p>
    <w:p w14:paraId="1596AAF4" w14:textId="77777777" w:rsidR="00A31E36" w:rsidRPr="00A31E36" w:rsidRDefault="00A31E36"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Foundation Nakao for Worldwide Oral Health</w:t>
      </w:r>
      <w:r w:rsidRPr="00A31E36">
        <w:rPr>
          <w:rFonts w:ascii="72 Light" w:hAnsi="72 Light" w:cs="72 Light"/>
          <w:color w:val="222222"/>
          <w:sz w:val="23"/>
          <w:szCs w:val="23"/>
          <w:shd w:val="clear" w:color="auto" w:fill="FFFFFF"/>
          <w:lang w:val="en-US"/>
        </w:rPr>
        <w:br/>
        <w:t>Fluhmattweg 13</w:t>
      </w:r>
      <w:r w:rsidRPr="00A31E36">
        <w:rPr>
          <w:rFonts w:ascii="72 Light" w:hAnsi="72 Light" w:cs="72 Light"/>
          <w:color w:val="222222"/>
          <w:sz w:val="23"/>
          <w:szCs w:val="23"/>
          <w:shd w:val="clear" w:color="auto" w:fill="FFFFFF"/>
          <w:lang w:val="en-US"/>
        </w:rPr>
        <w:br/>
        <w:t>6004 Luzern, Switzerland </w:t>
      </w:r>
    </w:p>
    <w:p w14:paraId="20269B0B" w14:textId="2A61D615" w:rsidR="00A31E36" w:rsidRPr="00A31E36" w:rsidRDefault="00A31E36"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Fon + 41.41.203.27.17</w:t>
      </w:r>
    </w:p>
    <w:p w14:paraId="61828E59" w14:textId="5151CEB7" w:rsidR="00A31E36" w:rsidRPr="00A31E36" w:rsidRDefault="00DF793D" w:rsidP="00A31E36">
      <w:pPr>
        <w:pStyle w:val="Default"/>
        <w:spacing w:line="340" w:lineRule="atLeast"/>
        <w:rPr>
          <w:rFonts w:ascii="72 Light" w:hAnsi="72 Light" w:cs="72 Light"/>
          <w:color w:val="222222"/>
          <w:sz w:val="23"/>
          <w:szCs w:val="23"/>
          <w:shd w:val="clear" w:color="auto" w:fill="FFFFFF"/>
          <w:lang w:val="en-US"/>
        </w:rPr>
      </w:pPr>
      <w:hyperlink r:id="rId7" w:history="1">
        <w:r w:rsidR="00A31E36" w:rsidRPr="00A31E36">
          <w:rPr>
            <w:rFonts w:ascii="72 Light" w:hAnsi="72 Light" w:cs="72 Light"/>
            <w:color w:val="222222"/>
            <w:sz w:val="23"/>
            <w:szCs w:val="23"/>
            <w:shd w:val="clear" w:color="auto" w:fill="FFFFFF"/>
            <w:lang w:val="en-US"/>
          </w:rPr>
          <w:t>www.foundation-nakao.com</w:t>
        </w:r>
      </w:hyperlink>
    </w:p>
    <w:p w14:paraId="615B4801" w14:textId="77777777" w:rsidR="00C50A4D" w:rsidRDefault="00DF793D" w:rsidP="00A31E36">
      <w:pPr>
        <w:pStyle w:val="Default"/>
        <w:tabs>
          <w:tab w:val="center" w:pos="4819"/>
        </w:tabs>
        <w:spacing w:line="340" w:lineRule="atLeast"/>
        <w:rPr>
          <w:rFonts w:ascii="72 Light" w:hAnsi="72 Light" w:cs="72 Light"/>
          <w:color w:val="222222"/>
          <w:sz w:val="23"/>
          <w:szCs w:val="23"/>
          <w:shd w:val="clear" w:color="auto" w:fill="FFFFFF"/>
          <w:lang w:val="en-US"/>
        </w:rPr>
      </w:pPr>
      <w:hyperlink r:id="rId8" w:history="1">
        <w:r w:rsidR="00A31E36" w:rsidRPr="00A31E36">
          <w:rPr>
            <w:rFonts w:ascii="72 Light" w:hAnsi="72 Light" w:cs="72 Light"/>
            <w:color w:val="222222"/>
            <w:sz w:val="23"/>
            <w:szCs w:val="23"/>
            <w:shd w:val="clear" w:color="auto" w:fill="FFFFFF"/>
            <w:lang w:val="en-US"/>
          </w:rPr>
          <w:t>info@foundation-nakao.com</w:t>
        </w:r>
      </w:hyperlink>
    </w:p>
    <w:p w14:paraId="179C1CDB" w14:textId="28A87348" w:rsidR="005A5062" w:rsidRDefault="00A31E36" w:rsidP="00A31E36">
      <w:pPr>
        <w:pStyle w:val="Default"/>
        <w:tabs>
          <w:tab w:val="center" w:pos="4819"/>
        </w:tabs>
        <w:spacing w:line="340" w:lineRule="atLeast"/>
        <w:rPr>
          <w:rFonts w:ascii="72 Light" w:hAnsi="72 Light" w:cs="72 Light"/>
          <w:color w:val="222222"/>
          <w:sz w:val="23"/>
          <w:szCs w:val="23"/>
          <w:shd w:val="clear" w:color="auto" w:fill="FFFFFF"/>
          <w:lang w:val="en-US"/>
        </w:rPr>
      </w:pPr>
      <w:r>
        <w:rPr>
          <w:rFonts w:ascii="72 Light" w:hAnsi="72 Light" w:cs="72 Light"/>
          <w:color w:val="222222"/>
          <w:sz w:val="23"/>
          <w:szCs w:val="23"/>
          <w:shd w:val="clear" w:color="auto" w:fill="FFFFFF"/>
          <w:lang w:val="en-US"/>
        </w:rPr>
        <w:tab/>
      </w:r>
    </w:p>
    <w:p w14:paraId="03627BC7" w14:textId="05E626B5" w:rsidR="00A31E36" w:rsidRDefault="00C50A4D"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noProof/>
          <w:color w:val="222222"/>
          <w:sz w:val="23"/>
          <w:szCs w:val="23"/>
          <w:shd w:val="clear" w:color="auto" w:fill="FFFFFF"/>
          <w:lang w:val="en-US"/>
        </w:rPr>
        <w:drawing>
          <wp:inline distT="0" distB="0" distL="0" distR="0" wp14:anchorId="03CB5F0F" wp14:editId="2C0A77F3">
            <wp:extent cx="1245075" cy="1104900"/>
            <wp:effectExtent l="0" t="0" r="0" b="0"/>
            <wp:docPr id="5" name="Picture 4">
              <a:extLst xmlns:a="http://schemas.openxmlformats.org/drawingml/2006/main">
                <a:ext uri="{FF2B5EF4-FFF2-40B4-BE49-F238E27FC236}">
                  <a16:creationId xmlns:a16="http://schemas.microsoft.com/office/drawing/2014/main" id="{77193C92-48CA-48A8-B4D7-12B38F581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7193C92-48CA-48A8-B4D7-12B38F581ED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8875" cy="1126021"/>
                    </a:xfrm>
                    <a:prstGeom prst="rect">
                      <a:avLst/>
                    </a:prstGeom>
                  </pic:spPr>
                </pic:pic>
              </a:graphicData>
            </a:graphic>
          </wp:inline>
        </w:drawing>
      </w:r>
    </w:p>
    <w:p w14:paraId="6967A726" w14:textId="77777777" w:rsidR="00C50A4D" w:rsidRDefault="00C50A4D" w:rsidP="00A31E36">
      <w:pPr>
        <w:pStyle w:val="Default"/>
        <w:spacing w:line="340" w:lineRule="atLeast"/>
        <w:rPr>
          <w:rFonts w:ascii="72 Light" w:hAnsi="72 Light" w:cs="72 Light"/>
          <w:color w:val="222222"/>
          <w:sz w:val="23"/>
          <w:szCs w:val="23"/>
          <w:shd w:val="clear" w:color="auto" w:fill="FFFFFF"/>
          <w:lang w:val="en-US"/>
        </w:rPr>
      </w:pPr>
    </w:p>
    <w:p w14:paraId="7F3467BA" w14:textId="187C574A" w:rsidR="00A31E36" w:rsidRDefault="00A31E36" w:rsidP="00A31E36">
      <w:pPr>
        <w:pStyle w:val="Default"/>
        <w:spacing w:line="340" w:lineRule="atLeast"/>
        <w:rPr>
          <w:rFonts w:ascii="72 Light" w:hAnsi="72 Light" w:cs="72 Light"/>
          <w:color w:val="222222"/>
          <w:sz w:val="23"/>
          <w:szCs w:val="23"/>
          <w:shd w:val="clear" w:color="auto" w:fill="FFFFFF"/>
          <w:lang w:val="en-US"/>
        </w:rPr>
      </w:pPr>
    </w:p>
    <w:p w14:paraId="752D6A27" w14:textId="12CC031B" w:rsidR="00A31E36" w:rsidRPr="00D14797" w:rsidRDefault="00C50A4D" w:rsidP="00A31E36">
      <w:pPr>
        <w:pStyle w:val="Default"/>
        <w:spacing w:line="340" w:lineRule="atLeast"/>
        <w:rPr>
          <w:noProof/>
          <w:lang w:val="en-US"/>
        </w:rPr>
      </w:pPr>
      <w:r>
        <w:rPr>
          <w:noProof/>
        </w:rPr>
        <w:drawing>
          <wp:inline distT="0" distB="0" distL="0" distR="0" wp14:anchorId="3EE1829C" wp14:editId="1BBBE850">
            <wp:extent cx="3382077" cy="2254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6385" cy="2290448"/>
                    </a:xfrm>
                    <a:prstGeom prst="rect">
                      <a:avLst/>
                    </a:prstGeom>
                    <a:noFill/>
                    <a:ln>
                      <a:noFill/>
                    </a:ln>
                  </pic:spPr>
                </pic:pic>
              </a:graphicData>
            </a:graphic>
          </wp:inline>
        </w:drawing>
      </w:r>
      <w:r w:rsidRPr="00D14797">
        <w:rPr>
          <w:lang w:val="en-US"/>
        </w:rPr>
        <w:t xml:space="preserve"> </w:t>
      </w:r>
    </w:p>
    <w:p w14:paraId="311B12E3" w14:textId="79D3BB3E" w:rsidR="00C50A4D" w:rsidRPr="00C50A4D" w:rsidRDefault="00C50A4D" w:rsidP="00C50A4D">
      <w:pPr>
        <w:pStyle w:val="Default"/>
        <w:spacing w:line="340" w:lineRule="atLeast"/>
        <w:jc w:val="both"/>
        <w:rPr>
          <w:rFonts w:ascii="72 Light" w:hAnsi="72 Light" w:cs="72 Light"/>
          <w:color w:val="222222"/>
          <w:sz w:val="16"/>
          <w:szCs w:val="16"/>
          <w:shd w:val="clear" w:color="auto" w:fill="FFFFFF"/>
          <w:lang w:val="en-US"/>
        </w:rPr>
      </w:pPr>
      <w:r w:rsidRPr="00C50A4D">
        <w:rPr>
          <w:rFonts w:ascii="72 Light" w:hAnsi="72 Light" w:cs="72 Light"/>
          <w:color w:val="222222"/>
          <w:sz w:val="16"/>
          <w:szCs w:val="16"/>
          <w:shd w:val="clear" w:color="auto" w:fill="FFFFFF"/>
          <w:lang w:val="en-US"/>
        </w:rPr>
        <w:t>Mrs. Makiko Nakao, President of the Foundation Board and Mr</w:t>
      </w:r>
      <w:r w:rsidR="00D14797">
        <w:rPr>
          <w:rFonts w:ascii="72 Light" w:hAnsi="72 Light" w:cs="72 Light"/>
          <w:color w:val="222222"/>
          <w:sz w:val="16"/>
          <w:szCs w:val="16"/>
          <w:shd w:val="clear" w:color="auto" w:fill="FFFFFF"/>
          <w:lang w:val="en-US"/>
        </w:rPr>
        <w:t>.</w:t>
      </w:r>
      <w:r w:rsidRPr="00C50A4D">
        <w:rPr>
          <w:rFonts w:ascii="72 Light" w:hAnsi="72 Light" w:cs="72 Light"/>
          <w:color w:val="222222"/>
          <w:sz w:val="16"/>
          <w:szCs w:val="16"/>
          <w:shd w:val="clear" w:color="auto" w:fill="FFFFFF"/>
          <w:lang w:val="en-US"/>
        </w:rPr>
        <w:t xml:space="preserve"> Makoto Nakao</w:t>
      </w:r>
    </w:p>
    <w:sectPr w:rsidR="00C50A4D" w:rsidRPr="00C50A4D">
      <w:head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8941A" w14:textId="77777777" w:rsidR="00DF793D" w:rsidRDefault="00DF793D">
      <w:r>
        <w:separator/>
      </w:r>
    </w:p>
  </w:endnote>
  <w:endnote w:type="continuationSeparator" w:id="0">
    <w:p w14:paraId="6548DEE1" w14:textId="77777777" w:rsidR="00DF793D" w:rsidRDefault="00DF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72 Light">
    <w:altName w:val="Calibri"/>
    <w:charset w:val="00"/>
    <w:family w:val="swiss"/>
    <w:pitch w:val="variable"/>
    <w:sig w:usb0="A00002EF" w:usb1="5000205B" w:usb2="00000008"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24641" w14:textId="77777777" w:rsidR="00DF793D" w:rsidRDefault="00DF793D">
      <w:r>
        <w:separator/>
      </w:r>
    </w:p>
  </w:footnote>
  <w:footnote w:type="continuationSeparator" w:id="0">
    <w:p w14:paraId="4AC81DC1" w14:textId="77777777" w:rsidR="00DF793D" w:rsidRDefault="00DF7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0EBA" w14:textId="4803AEBD" w:rsidR="005A5062" w:rsidRDefault="00A31E36" w:rsidP="00A31E36">
    <w:pPr>
      <w:jc w:val="right"/>
    </w:pPr>
    <w:r w:rsidRPr="00A31E36">
      <w:rPr>
        <w:noProof/>
      </w:rPr>
      <w:drawing>
        <wp:inline distT="0" distB="0" distL="0" distR="0" wp14:anchorId="50536B44" wp14:editId="036423D3">
          <wp:extent cx="915934" cy="466725"/>
          <wp:effectExtent l="0" t="0" r="0" b="0"/>
          <wp:docPr id="3" name="Picture 2">
            <a:extLst xmlns:a="http://schemas.openxmlformats.org/drawingml/2006/main">
              <a:ext uri="{FF2B5EF4-FFF2-40B4-BE49-F238E27FC236}">
                <a16:creationId xmlns:a16="http://schemas.microsoft.com/office/drawing/2014/main" id="{7209B8BE-1137-4BA5-9666-BE02D06B3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209B8BE-1137-4BA5-9666-BE02D06B3B34}"/>
                      </a:ext>
                    </a:extLst>
                  </pic:cNvPr>
                  <pic:cNvPicPr>
                    <a:picLocks noChangeAspect="1"/>
                  </pic:cNvPicPr>
                </pic:nvPicPr>
                <pic:blipFill rotWithShape="1">
                  <a:blip r:embed="rId1">
                    <a:extLst>
                      <a:ext uri="{28A0092B-C50C-407E-A947-70E740481C1C}">
                        <a14:useLocalDpi xmlns:a14="http://schemas.microsoft.com/office/drawing/2010/main" val="0"/>
                      </a:ext>
                    </a:extLst>
                  </a:blip>
                  <a:srcRect b="42579"/>
                  <a:stretch/>
                </pic:blipFill>
                <pic:spPr>
                  <a:xfrm>
                    <a:off x="0" y="0"/>
                    <a:ext cx="928004" cy="4728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62"/>
    <w:rsid w:val="00123D87"/>
    <w:rsid w:val="00455B85"/>
    <w:rsid w:val="00505C9F"/>
    <w:rsid w:val="005A5062"/>
    <w:rsid w:val="006459F8"/>
    <w:rsid w:val="0087324D"/>
    <w:rsid w:val="008E45B9"/>
    <w:rsid w:val="00A31E36"/>
    <w:rsid w:val="00A361F9"/>
    <w:rsid w:val="00C50A4D"/>
    <w:rsid w:val="00D13630"/>
    <w:rsid w:val="00D14797"/>
    <w:rsid w:val="00D22B5C"/>
    <w:rsid w:val="00DF793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C0F84"/>
  <w15:docId w15:val="{3E654168-B1DD-412D-B6CB-1EF24CF4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CH"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character" w:customStyle="1" w:styleId="None">
    <w:name w:val="None"/>
  </w:style>
  <w:style w:type="character" w:customStyle="1" w:styleId="Hyperlink0">
    <w:name w:val="Hyperlink.0"/>
    <w:basedOn w:val="None"/>
    <w:rPr>
      <w:color w:val="1155CC"/>
      <w:u w:val="single"/>
    </w:rPr>
  </w:style>
  <w:style w:type="paragraph" w:customStyle="1" w:styleId="Body">
    <w:name w:val="Body"/>
    <w:rPr>
      <w:rFonts w:ascii="Helvetica Neue" w:hAnsi="Helvetica Neue" w:cs="Arial Unicode MS"/>
      <w:color w:val="000000"/>
      <w:sz w:val="22"/>
      <w:szCs w:val="22"/>
      <w:lang w:val="en-US"/>
    </w:rPr>
  </w:style>
  <w:style w:type="character" w:customStyle="1" w:styleId="Hyperlink1">
    <w:name w:val="Hyperlink.1"/>
    <w:basedOn w:val="None"/>
    <w:rPr>
      <w:color w:val="0000FF"/>
      <w:spacing w:val="0"/>
      <w:kern w:val="2"/>
      <w:u w:val="single" w:color="0000FF"/>
      <w:lang w:val="de-DE"/>
    </w:rPr>
  </w:style>
  <w:style w:type="character" w:styleId="UnresolvedMention">
    <w:name w:val="Unresolved Mention"/>
    <w:basedOn w:val="DefaultParagraphFont"/>
    <w:uiPriority w:val="99"/>
    <w:semiHidden/>
    <w:unhideWhenUsed/>
    <w:rsid w:val="00A31E36"/>
    <w:rPr>
      <w:color w:val="605E5C"/>
      <w:shd w:val="clear" w:color="auto" w:fill="E1DFDD"/>
    </w:rPr>
  </w:style>
  <w:style w:type="paragraph" w:styleId="Header">
    <w:name w:val="header"/>
    <w:basedOn w:val="Normal"/>
    <w:link w:val="HeaderChar"/>
    <w:uiPriority w:val="99"/>
    <w:unhideWhenUsed/>
    <w:rsid w:val="00A31E36"/>
    <w:pPr>
      <w:tabs>
        <w:tab w:val="center" w:pos="4536"/>
        <w:tab w:val="right" w:pos="9072"/>
      </w:tabs>
    </w:pPr>
  </w:style>
  <w:style w:type="character" w:customStyle="1" w:styleId="HeaderChar">
    <w:name w:val="Header Char"/>
    <w:basedOn w:val="DefaultParagraphFont"/>
    <w:link w:val="Header"/>
    <w:uiPriority w:val="99"/>
    <w:rsid w:val="00A31E36"/>
    <w:rPr>
      <w:sz w:val="24"/>
      <w:szCs w:val="24"/>
      <w:lang w:val="en-US" w:eastAsia="en-US"/>
    </w:rPr>
  </w:style>
  <w:style w:type="paragraph" w:styleId="Footer">
    <w:name w:val="footer"/>
    <w:basedOn w:val="Normal"/>
    <w:link w:val="FooterChar"/>
    <w:uiPriority w:val="99"/>
    <w:unhideWhenUsed/>
    <w:rsid w:val="00A31E36"/>
    <w:pPr>
      <w:tabs>
        <w:tab w:val="center" w:pos="4536"/>
        <w:tab w:val="right" w:pos="9072"/>
      </w:tabs>
    </w:pPr>
  </w:style>
  <w:style w:type="character" w:customStyle="1" w:styleId="FooterChar">
    <w:name w:val="Footer Char"/>
    <w:basedOn w:val="DefaultParagraphFont"/>
    <w:link w:val="Footer"/>
    <w:uiPriority w:val="99"/>
    <w:rsid w:val="00A31E3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foundation-naka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oundation-naka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undation-nakao.com/application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Mita, Joji</cp:lastModifiedBy>
  <cp:revision>2</cp:revision>
  <dcterms:created xsi:type="dcterms:W3CDTF">2020-09-24T11:22:00Z</dcterms:created>
  <dcterms:modified xsi:type="dcterms:W3CDTF">2020-09-24T11:22:00Z</dcterms:modified>
</cp:coreProperties>
</file>