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96E4C" w14:textId="1395EBFE" w:rsidR="000F3B1B" w:rsidRPr="00A8326F" w:rsidRDefault="00F81FD3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es-ES_tradnl"/>
        </w:rPr>
      </w:pPr>
      <w:r w:rsidRPr="003104EE">
        <w:rPr>
          <w:b/>
          <w:color w:val="000000" w:themeColor="text1"/>
          <w:sz w:val="30"/>
          <w:szCs w:val="30"/>
          <w:u w:val="single"/>
          <w:lang w:val="es"/>
        </w:rPr>
        <w:t>Prensa</w:t>
      </w:r>
    </w:p>
    <w:p w14:paraId="77F94607" w14:textId="77777777" w:rsidR="000F3B1B" w:rsidRPr="00A8326F" w:rsidRDefault="000F3B1B">
      <w:pPr>
        <w:pStyle w:val="Body"/>
        <w:jc w:val="right"/>
        <w:rPr>
          <w:rFonts w:ascii="Verdana" w:eastAsia="Verdana" w:hAnsi="Verdana" w:cs="Verdana"/>
          <w:color w:val="000000" w:themeColor="text1"/>
          <w:lang w:val="es-ES_tradnl"/>
        </w:rPr>
      </w:pPr>
    </w:p>
    <w:p w14:paraId="31007461" w14:textId="77777777" w:rsidR="000F3B1B" w:rsidRPr="00A8326F" w:rsidRDefault="000F3B1B">
      <w:pPr>
        <w:pStyle w:val="Body"/>
        <w:rPr>
          <w:rFonts w:ascii="Verdana" w:eastAsia="Verdana" w:hAnsi="Verdana" w:cs="Verdana"/>
          <w:color w:val="000000" w:themeColor="text1"/>
          <w:lang w:val="es-ES_tradnl"/>
        </w:rPr>
      </w:pPr>
    </w:p>
    <w:p w14:paraId="797D6E33" w14:textId="77777777" w:rsidR="000F3B1B" w:rsidRPr="00A8326F" w:rsidRDefault="000F3B1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s-ES_tradnl"/>
        </w:rPr>
      </w:pPr>
    </w:p>
    <w:p w14:paraId="5BF986DF" w14:textId="55539285" w:rsidR="000F3B1B" w:rsidRPr="00A8326F" w:rsidRDefault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val="es-ES_tradnl"/>
        </w:rPr>
      </w:pPr>
      <w:r w:rsidRPr="003104EE">
        <w:rPr>
          <w:color w:val="000000" w:themeColor="text1"/>
          <w:sz w:val="24"/>
          <w:szCs w:val="24"/>
          <w:u w:val="single" w:color="464646"/>
          <w:lang w:val="es"/>
        </w:rPr>
        <w:t xml:space="preserve">New </w:t>
      </w:r>
      <w:proofErr w:type="spellStart"/>
      <w:r w:rsidRPr="003104EE">
        <w:rPr>
          <w:color w:val="000000" w:themeColor="text1"/>
          <w:sz w:val="24"/>
          <w:szCs w:val="24"/>
          <w:u w:val="single" w:color="464646"/>
          <w:lang w:val="es"/>
        </w:rPr>
        <w:t>Microsite</w:t>
      </w:r>
      <w:proofErr w:type="spellEnd"/>
      <w:r w:rsidRPr="003104EE">
        <w:rPr>
          <w:color w:val="000000" w:themeColor="text1"/>
          <w:sz w:val="24"/>
          <w:szCs w:val="24"/>
          <w:u w:val="single" w:color="464646"/>
          <w:lang w:val="es"/>
        </w:rPr>
        <w:t xml:space="preserve"> ofrece opciones de tratamiento seguras y eficaces</w:t>
      </w:r>
    </w:p>
    <w:p w14:paraId="0EB80C08" w14:textId="77777777" w:rsidR="000F3B1B" w:rsidRPr="00A8326F" w:rsidRDefault="000F3B1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es-ES_tradnl"/>
        </w:rPr>
      </w:pPr>
    </w:p>
    <w:p w14:paraId="45B23B6A" w14:textId="71F8867C" w:rsidR="000F3B1B" w:rsidRPr="00A8326F" w:rsidRDefault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eastAsia="Verdana" w:hAnsi="Verdana" w:cs="Verdana"/>
          <w:b/>
          <w:bCs/>
          <w:color w:val="000000" w:themeColor="text1"/>
          <w:sz w:val="28"/>
          <w:szCs w:val="28"/>
          <w:u w:color="464646"/>
          <w:lang w:val="es-ES_tradnl"/>
        </w:rPr>
      </w:pPr>
      <w:r w:rsidRPr="003104EE">
        <w:rPr>
          <w:b/>
          <w:color w:val="000000" w:themeColor="text1"/>
          <w:sz w:val="28"/>
          <w:szCs w:val="28"/>
          <w:u w:color="464646"/>
          <w:lang w:val="es"/>
        </w:rPr>
        <w:t xml:space="preserve">GC Europe lanza Safe4Dentistry.com, un Centro de Recursos para Profesionales Dentales sobre la Mitigación de Riesgos de Aerosoles durante el Tratamiento. </w:t>
      </w:r>
    </w:p>
    <w:p w14:paraId="619E274D" w14:textId="77777777" w:rsidR="000F3B1B" w:rsidRPr="00A8326F" w:rsidRDefault="000F3B1B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eastAsia="Verdana" w:hAnsi="Verdana" w:cs="Verdana"/>
          <w:b/>
          <w:bCs/>
          <w:color w:val="000000" w:themeColor="text1"/>
          <w:sz w:val="28"/>
          <w:szCs w:val="28"/>
          <w:u w:color="464646"/>
          <w:lang w:val="es-ES_tradnl"/>
        </w:rPr>
      </w:pPr>
    </w:p>
    <w:p w14:paraId="08E456B3" w14:textId="7C677D37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000000" w:themeColor="text1"/>
          <w:u w:color="000000"/>
          <w:lang w:val="es-ES_tradnl"/>
        </w:rPr>
      </w:pPr>
      <w:r w:rsidRPr="003104EE">
        <w:rPr>
          <w:b/>
          <w:color w:val="000000" w:themeColor="text1"/>
          <w:u w:color="000000"/>
          <w:lang w:val="es"/>
        </w:rPr>
        <w:t xml:space="preserve">Reconociendo lo dramáticamente que la pandemia COVID-19 ha impactado en la práctica de la odontología, GC ha desarrollado un micrositio dedicado a proporcionar las últimas actualizaciones sobre las pautas de evolución para los profesionales dentales.  Safe4Dentistry.com es un centro de recursos continuamente actualizado que proporciona opciones y datos de tratamiento dental mínimamente invasivos seguros y eficaces, incluyendo información sobre cómo reducir la producción de aerosoles para proteger al personal y a los pacientes durante las citas. </w:t>
      </w:r>
    </w:p>
    <w:p w14:paraId="117B8E84" w14:textId="77777777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4C170BCF" w14:textId="3F5EB4DD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3104EE">
        <w:rPr>
          <w:color w:val="000000" w:themeColor="text1"/>
          <w:spacing w:val="-2"/>
          <w:lang w:val="es"/>
        </w:rPr>
        <w:t xml:space="preserve">El sitio Safe4Dentistry.com está lleno de podcasts, ejemplos de casos clínicos, cursos de educación continua (CE) y acceso a seminarios web en vivo, artículos recientes y otros recursos. Los temas incluyen la colocación de </w:t>
      </w:r>
      <w:r w:rsidR="00B51901">
        <w:rPr>
          <w:color w:val="000000" w:themeColor="text1"/>
          <w:spacing w:val="-2"/>
          <w:lang w:val="es"/>
        </w:rPr>
        <w:t>obturaciones</w:t>
      </w:r>
      <w:r w:rsidRPr="003104EE">
        <w:rPr>
          <w:color w:val="000000" w:themeColor="text1"/>
          <w:spacing w:val="-2"/>
          <w:lang w:val="es"/>
        </w:rPr>
        <w:t xml:space="preserve"> mínimamente invasivos </w:t>
      </w:r>
      <w:r w:rsidR="00B51901">
        <w:rPr>
          <w:color w:val="000000" w:themeColor="text1"/>
          <w:spacing w:val="-2"/>
          <w:lang w:val="es"/>
        </w:rPr>
        <w:t>con bajos</w:t>
      </w:r>
      <w:r w:rsidRPr="003104EE">
        <w:rPr>
          <w:color w:val="000000" w:themeColor="text1"/>
          <w:spacing w:val="-2"/>
          <w:lang w:val="es"/>
        </w:rPr>
        <w:t xml:space="preserve"> aerosol</w:t>
      </w:r>
      <w:r w:rsidR="00B51901">
        <w:rPr>
          <w:color w:val="000000" w:themeColor="text1"/>
          <w:spacing w:val="-2"/>
          <w:lang w:val="es"/>
        </w:rPr>
        <w:t>es</w:t>
      </w:r>
      <w:r w:rsidRPr="003104EE">
        <w:rPr>
          <w:color w:val="000000" w:themeColor="text1"/>
          <w:spacing w:val="-2"/>
          <w:lang w:val="es"/>
        </w:rPr>
        <w:t xml:space="preserve">, cómo abordar los tratamientos de emergencia, maneras de mantener la práctica dental segura y </w:t>
      </w:r>
      <w:r w:rsidR="00B51901">
        <w:rPr>
          <w:color w:val="000000" w:themeColor="text1"/>
          <w:spacing w:val="-2"/>
          <w:lang w:val="es"/>
        </w:rPr>
        <w:t>fiable</w:t>
      </w:r>
      <w:r w:rsidRPr="003104EE">
        <w:rPr>
          <w:color w:val="000000" w:themeColor="text1"/>
          <w:spacing w:val="-2"/>
          <w:lang w:val="es"/>
        </w:rPr>
        <w:t>, y mucho más.</w:t>
      </w:r>
    </w:p>
    <w:p w14:paraId="533F5CC8" w14:textId="77777777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2B2CE455" w14:textId="2521A6DC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3104EE">
        <w:rPr>
          <w:color w:val="000000" w:themeColor="text1"/>
          <w:spacing w:val="-2"/>
          <w:lang w:val="es"/>
        </w:rPr>
        <w:t xml:space="preserve">Las técnicas de restauración mínimamente invasivas a menudo eliminan la necesidad de perforación de alta velocidad, lo que crea aerosoles que pueden afectar tanto a los pacientes como a los profesionales. El uso de ionómeros de vidrio y sistemas de tecnología restaurativa híbrida de vidrio proporcionan soluciones </w:t>
      </w:r>
      <w:r w:rsidR="00B51901">
        <w:rPr>
          <w:color w:val="000000" w:themeColor="text1"/>
          <w:spacing w:val="-2"/>
          <w:lang w:val="es"/>
        </w:rPr>
        <w:t>restauradoras</w:t>
      </w:r>
      <w:r w:rsidRPr="003104EE">
        <w:rPr>
          <w:color w:val="000000" w:themeColor="text1"/>
          <w:spacing w:val="-2"/>
          <w:lang w:val="es"/>
        </w:rPr>
        <w:t xml:space="preserve"> provisionales y a largo plazo. Los casos destacados demuestran cómo la mezcla de híbridos de vidrio y los materiales y métodos tradicionales puede reducir los aerosoles, como la utilización de materiales como EQUIA Forte® </w:t>
      </w:r>
      <w:r w:rsidR="00B51901" w:rsidRPr="003104EE">
        <w:rPr>
          <w:color w:val="000000" w:themeColor="text1"/>
          <w:spacing w:val="-2"/>
          <w:lang w:val="es"/>
        </w:rPr>
        <w:t xml:space="preserve">HT </w:t>
      </w:r>
      <w:r w:rsidRPr="003104EE">
        <w:rPr>
          <w:color w:val="000000" w:themeColor="text1"/>
          <w:spacing w:val="-2"/>
          <w:lang w:val="es"/>
        </w:rPr>
        <w:t xml:space="preserve">restauradores híbridos de vidrio que no requieren perforación de alta velocidad o una preparación dental extensa. </w:t>
      </w:r>
    </w:p>
    <w:p w14:paraId="1E8AC888" w14:textId="77777777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74406C70" w14:textId="588F97C6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3104EE">
        <w:rPr>
          <w:color w:val="000000" w:themeColor="text1"/>
          <w:spacing w:val="-2"/>
          <w:lang w:val="es"/>
        </w:rPr>
        <w:t xml:space="preserve">La implementación de los protocolos correctos es primordial para la seguridad del paciente y del personal, pero realizar un seguimiento de las recomendaciones y directrices que cambian rápidamente puede ser desalentador. La sección Práctica </w:t>
      </w:r>
      <w:r w:rsidR="00E975F2">
        <w:rPr>
          <w:color w:val="000000" w:themeColor="text1"/>
          <w:spacing w:val="-2"/>
          <w:lang w:val="es"/>
        </w:rPr>
        <w:t>S</w:t>
      </w:r>
      <w:r w:rsidRPr="003104EE">
        <w:rPr>
          <w:color w:val="000000" w:themeColor="text1"/>
          <w:spacing w:val="-2"/>
          <w:lang w:val="es"/>
        </w:rPr>
        <w:t xml:space="preserve">egura y </w:t>
      </w:r>
      <w:r w:rsidR="00E975F2">
        <w:rPr>
          <w:color w:val="000000" w:themeColor="text1"/>
          <w:spacing w:val="-2"/>
          <w:lang w:val="es"/>
        </w:rPr>
        <w:t>Fiable</w:t>
      </w:r>
      <w:r w:rsidRPr="003104EE">
        <w:rPr>
          <w:color w:val="000000" w:themeColor="text1"/>
          <w:spacing w:val="-2"/>
          <w:lang w:val="es"/>
        </w:rPr>
        <w:t xml:space="preserve"> del micrositio contiene las últimas actualizaciones sobre la evolución de las directrices de organizaciones como la OMS, la </w:t>
      </w:r>
      <w:r w:rsidR="00E975F2">
        <w:rPr>
          <w:color w:val="000000" w:themeColor="text1"/>
          <w:spacing w:val="-2"/>
          <w:lang w:val="es"/>
        </w:rPr>
        <w:t>FDI</w:t>
      </w:r>
      <w:r w:rsidRPr="003104EE">
        <w:rPr>
          <w:color w:val="000000" w:themeColor="text1"/>
          <w:spacing w:val="-2"/>
          <w:lang w:val="es"/>
        </w:rPr>
        <w:t xml:space="preserve"> y muchas otras asociaciones europeas, los procedimientos paso a paso y los artículos y recursos pertinentes para el odontólogo. </w:t>
      </w:r>
    </w:p>
    <w:p w14:paraId="668D038A" w14:textId="77777777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6179B1C9" w14:textId="19B13F6F" w:rsidR="002F2D04" w:rsidRPr="00A8326F" w:rsidRDefault="00C614E4" w:rsidP="0010144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3104EE">
        <w:rPr>
          <w:color w:val="000000" w:themeColor="text1"/>
          <w:spacing w:val="-2"/>
          <w:lang w:val="es"/>
        </w:rPr>
        <w:t xml:space="preserve">La sección Recursos </w:t>
      </w:r>
      <w:r w:rsidR="00E975F2">
        <w:rPr>
          <w:color w:val="000000" w:themeColor="text1"/>
          <w:spacing w:val="-2"/>
          <w:lang w:val="es"/>
        </w:rPr>
        <w:t>A</w:t>
      </w:r>
      <w:r w:rsidRPr="003104EE">
        <w:rPr>
          <w:color w:val="000000" w:themeColor="text1"/>
          <w:spacing w:val="-2"/>
          <w:lang w:val="es"/>
        </w:rPr>
        <w:t xml:space="preserve">dicionales contiene revisiones sistemáticas, tutoriales adicionales, seminarios web y podcasts. Entre los presentadores se encuentra la Prof. Dra. Ivana Mileti, Prof. Dr. Sevil </w:t>
      </w:r>
      <w:proofErr w:type="gramStart"/>
      <w:r w:rsidRPr="003104EE">
        <w:rPr>
          <w:color w:val="000000" w:themeColor="text1"/>
          <w:spacing w:val="-2"/>
          <w:lang w:val="es"/>
        </w:rPr>
        <w:t>G.rgan</w:t>
      </w:r>
      <w:proofErr w:type="gramEnd"/>
      <w:r w:rsidRPr="003104EE">
        <w:rPr>
          <w:color w:val="000000" w:themeColor="text1"/>
          <w:spacing w:val="-2"/>
          <w:lang w:val="es"/>
        </w:rPr>
        <w:t xml:space="preserve">, </w:t>
      </w:r>
    </w:p>
    <w:p w14:paraId="4ACDB2E7" w14:textId="2EA9A105" w:rsidR="00C614E4" w:rsidRPr="00A8326F" w:rsidRDefault="002F2D04" w:rsidP="002F2D0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3104EE">
        <w:rPr>
          <w:color w:val="000000" w:themeColor="text1"/>
          <w:spacing w:val="-2"/>
          <w:lang w:val="es"/>
        </w:rPr>
        <w:t xml:space="preserve">Prof. Dr. Sebnem Turken, Dr. José Ignacio Zalba Elizari, Dr. John Nicholson y muchos otros. Los profesionales dentales también pueden solicitar </w:t>
      </w:r>
      <w:r w:rsidR="00E975F2">
        <w:rPr>
          <w:color w:val="000000" w:themeColor="text1"/>
          <w:spacing w:val="-2"/>
          <w:lang w:val="es"/>
        </w:rPr>
        <w:t>formaciones online</w:t>
      </w:r>
      <w:r w:rsidRPr="003104EE">
        <w:rPr>
          <w:color w:val="000000" w:themeColor="text1"/>
          <w:spacing w:val="-2"/>
          <w:lang w:val="es"/>
        </w:rPr>
        <w:t xml:space="preserve"> y visitas a</w:t>
      </w:r>
      <w:r w:rsidR="00E975F2">
        <w:rPr>
          <w:color w:val="000000" w:themeColor="text1"/>
          <w:spacing w:val="-2"/>
          <w:lang w:val="es"/>
        </w:rPr>
        <w:t xml:space="preserve"> la clínica dental por el </w:t>
      </w:r>
      <w:r w:rsidRPr="003104EE">
        <w:rPr>
          <w:color w:val="000000" w:themeColor="text1"/>
          <w:spacing w:val="-2"/>
          <w:lang w:val="es"/>
        </w:rPr>
        <w:t>representante local</w:t>
      </w:r>
      <w:bookmarkStart w:id="0" w:name="_GoBack"/>
      <w:bookmarkEnd w:id="0"/>
      <w:r w:rsidRPr="003104EE">
        <w:rPr>
          <w:color w:val="000000" w:themeColor="text1"/>
          <w:spacing w:val="-2"/>
          <w:lang w:val="es"/>
        </w:rPr>
        <w:t>.</w:t>
      </w:r>
    </w:p>
    <w:p w14:paraId="0271B5D1" w14:textId="77777777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29A0B869" w14:textId="3CB7FC39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3104EE">
        <w:rPr>
          <w:color w:val="000000" w:themeColor="text1"/>
          <w:spacing w:val="-2"/>
          <w:lang w:val="es"/>
        </w:rPr>
        <w:t>GC Europe está comprometida con la seguridad y el bienestar tanto de los proveedores de salud bucal como de los pacientes y de la calidad de sus productos. Para obtener opiniones y sugerencias de los usuarios, Safe4Dentistry.com también incluye herramientas para recopilar la opinión de nuestros clientes sobre ciertos temas.</w:t>
      </w:r>
    </w:p>
    <w:p w14:paraId="39C3EEE7" w14:textId="77777777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</w:p>
    <w:p w14:paraId="1A316E74" w14:textId="2CB0EFB5" w:rsidR="00C614E4" w:rsidRPr="00A8326F" w:rsidRDefault="00C614E4" w:rsidP="00C614E4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000000" w:themeColor="text1"/>
          <w:spacing w:val="-2"/>
          <w:lang w:val="es-ES_tradnl"/>
        </w:rPr>
      </w:pPr>
      <w:r w:rsidRPr="003104EE">
        <w:rPr>
          <w:color w:val="000000" w:themeColor="text1"/>
          <w:spacing w:val="-2"/>
          <w:lang w:val="es"/>
        </w:rPr>
        <w:t>Para obtener más información, visite http://Safe4Dentistry.com/.</w:t>
      </w:r>
    </w:p>
    <w:p w14:paraId="66DB7C6C" w14:textId="0D411FCB" w:rsidR="00C614E4" w:rsidRPr="00A8326F" w:rsidRDefault="00C614E4" w:rsidP="00C614E4">
      <w:pPr>
        <w:spacing w:line="360" w:lineRule="auto"/>
        <w:ind w:firstLine="720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es-ES_tradnl" w:eastAsia="ja-JP"/>
        </w:rPr>
      </w:pPr>
    </w:p>
    <w:p w14:paraId="11580714" w14:textId="18D955F6" w:rsidR="00F77D39" w:rsidRPr="001A582C" w:rsidRDefault="00F77D39" w:rsidP="00F77D39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fr-FR"/>
        </w:rPr>
      </w:pPr>
      <w:r w:rsidRPr="00A8326F">
        <w:rPr>
          <w:color w:val="464646"/>
          <w:spacing w:val="5"/>
          <w:kern w:val="28"/>
          <w:u w:color="464646"/>
          <w:lang w:val="fr-FR"/>
        </w:rPr>
        <w:t xml:space="preserve">GC Europe </w:t>
      </w:r>
      <w:proofErr w:type="spellStart"/>
      <w:r w:rsidRPr="00A8326F">
        <w:rPr>
          <w:color w:val="464646"/>
          <w:spacing w:val="5"/>
          <w:kern w:val="28"/>
          <w:u w:color="464646"/>
          <w:lang w:val="fr-FR"/>
        </w:rPr>
        <w:t>N.</w:t>
      </w:r>
      <w:proofErr w:type="gramStart"/>
      <w:r w:rsidRPr="00A8326F">
        <w:rPr>
          <w:color w:val="464646"/>
          <w:spacing w:val="5"/>
          <w:kern w:val="28"/>
          <w:u w:color="464646"/>
          <w:lang w:val="fr-FR"/>
        </w:rPr>
        <w:t>V.Interleuvenlaan</w:t>
      </w:r>
      <w:proofErr w:type="spellEnd"/>
      <w:proofErr w:type="gramEnd"/>
      <w:r w:rsidRPr="00A8326F">
        <w:rPr>
          <w:color w:val="464646"/>
          <w:spacing w:val="5"/>
          <w:kern w:val="28"/>
          <w:u w:color="464646"/>
          <w:lang w:val="fr-FR"/>
        </w:rPr>
        <w:t xml:space="preserve"> 333001 </w:t>
      </w:r>
      <w:proofErr w:type="spellStart"/>
      <w:r w:rsidRPr="00A8326F">
        <w:rPr>
          <w:color w:val="464646"/>
          <w:spacing w:val="5"/>
          <w:kern w:val="28"/>
          <w:u w:color="464646"/>
          <w:lang w:val="fr-FR"/>
        </w:rPr>
        <w:t>LeuvenTel</w:t>
      </w:r>
      <w:proofErr w:type="spellEnd"/>
      <w:r w:rsidRPr="00A8326F">
        <w:rPr>
          <w:color w:val="464646"/>
          <w:spacing w:val="5"/>
          <w:kern w:val="28"/>
          <w:u w:color="464646"/>
          <w:lang w:val="fr-FR"/>
        </w:rPr>
        <w:t xml:space="preserve"> +32.16.74.10.00Fax +32.16.74.11.99</w:t>
      </w:r>
      <w:r w:rsidRPr="00A8326F">
        <w:rPr>
          <w:color w:val="464646"/>
          <w:spacing w:val="5"/>
          <w:kern w:val="28"/>
          <w:u w:color="464646"/>
          <w:lang w:val="fr-FR"/>
        </w:rPr>
        <w:br/>
      </w:r>
      <w:r w:rsidRPr="00A8326F">
        <w:rPr>
          <w:color w:val="464646"/>
          <w:spacing w:val="5"/>
          <w:kern w:val="28"/>
          <w:u w:color="464646"/>
          <w:lang w:val="fr-FR"/>
        </w:rPr>
        <w:tab/>
      </w:r>
      <w:r w:rsidRPr="00A8326F">
        <w:rPr>
          <w:color w:val="464646"/>
          <w:spacing w:val="5"/>
          <w:kern w:val="28"/>
          <w:u w:color="464646"/>
          <w:lang w:val="fr-FR"/>
        </w:rPr>
        <w:br/>
      </w:r>
      <w:r w:rsidRPr="00A8326F">
        <w:rPr>
          <w:color w:val="464646"/>
          <w:spacing w:val="5"/>
          <w:kern w:val="28"/>
          <w:u w:color="464646"/>
          <w:lang w:val="fr-FR"/>
        </w:rPr>
        <w:br/>
      </w:r>
      <w:hyperlink r:id="rId10" w:history="1">
        <w:r w:rsidRPr="00A8326F">
          <w:rPr>
            <w:rStyle w:val="Hipervnculo"/>
            <w:spacing w:val="5"/>
            <w:kern w:val="28"/>
            <w:lang w:val="fr-FR"/>
          </w:rPr>
          <w:t>https://europe.gc.dentalinfo.gce@gc.dental</w:t>
        </w:r>
      </w:hyperlink>
      <w:r w:rsidRPr="00A8326F">
        <w:rPr>
          <w:color w:val="464646"/>
          <w:spacing w:val="5"/>
          <w:kern w:val="28"/>
          <w:u w:color="464646"/>
          <w:lang w:val="fr-FR"/>
        </w:rPr>
        <w:br/>
      </w:r>
      <w:hyperlink r:id="rId11" w:history="1"/>
    </w:p>
    <w:p w14:paraId="5A72B24F" w14:textId="156D0CEF" w:rsidR="000F3B1B" w:rsidRPr="00F77D39" w:rsidRDefault="000F3B1B">
      <w:pPr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before="100" w:after="100"/>
        <w:rPr>
          <w:color w:val="000000" w:themeColor="text1"/>
          <w:lang w:val="fr-FR"/>
        </w:rPr>
      </w:pPr>
    </w:p>
    <w:sectPr w:rsidR="000F3B1B" w:rsidRPr="00F77D39">
      <w:pgSz w:w="11906" w:h="16838"/>
      <w:pgMar w:top="1134" w:right="1134" w:bottom="1134" w:left="1134" w:header="709" w:footer="85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6AE93" w16cex:dateUtc="2020-08-06T14:30:00Z"/>
  <w16cex:commentExtensible w16cex:durableId="22D6AEE2" w16cex:dateUtc="2020-08-06T14:31:00Z"/>
  <w16cex:commentExtensible w16cex:durableId="22D6AF0B" w16cex:dateUtc="2020-08-06T14:32:00Z"/>
  <w16cex:commentExtensible w16cex:durableId="22D6AF34" w16cex:dateUtc="2020-08-06T14:32:00Z"/>
  <w16cex:commentExtensible w16cex:durableId="22D6AF5D" w16cex:dateUtc="2020-08-06T14:33:00Z"/>
  <w16cex:commentExtensible w16cex:durableId="22D6B084" w16cex:dateUtc="2020-08-06T14:38:00Z"/>
  <w16cex:commentExtensible w16cex:durableId="22D6B1EA" w16cex:dateUtc="2020-08-06T14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8D02D" w14:textId="77777777" w:rsidR="00B74AD7" w:rsidRDefault="00B74AD7">
      <w:r>
        <w:rPr>
          <w:lang w:val="es"/>
        </w:rPr>
        <w:separator/>
      </w:r>
    </w:p>
  </w:endnote>
  <w:endnote w:type="continuationSeparator" w:id="0">
    <w:p w14:paraId="593E7977" w14:textId="77777777" w:rsidR="00B74AD7" w:rsidRDefault="00B74AD7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7DD16" w14:textId="77777777" w:rsidR="00B74AD7" w:rsidRDefault="00B74AD7">
      <w:r>
        <w:rPr>
          <w:lang w:val="es"/>
        </w:rPr>
        <w:separator/>
      </w:r>
    </w:p>
  </w:footnote>
  <w:footnote w:type="continuationSeparator" w:id="0">
    <w:p w14:paraId="16ED1BB8" w14:textId="77777777" w:rsidR="00B74AD7" w:rsidRDefault="00B74AD7"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2C84"/>
    <w:multiLevelType w:val="hybridMultilevel"/>
    <w:tmpl w:val="1F1241EE"/>
    <w:styleLink w:val="Bullet"/>
    <w:lvl w:ilvl="0" w:tplc="DB32A28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15C585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0A0741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0163DA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95287B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B54B636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C0A2B0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2B0EC1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80223C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5B9F1BF5"/>
    <w:multiLevelType w:val="hybridMultilevel"/>
    <w:tmpl w:val="1F1241EE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1B"/>
    <w:rsid w:val="000F3B1B"/>
    <w:rsid w:val="00101448"/>
    <w:rsid w:val="00160A4B"/>
    <w:rsid w:val="002C1A3B"/>
    <w:rsid w:val="002F2D04"/>
    <w:rsid w:val="003104EE"/>
    <w:rsid w:val="00665E2F"/>
    <w:rsid w:val="006C3CF3"/>
    <w:rsid w:val="00830961"/>
    <w:rsid w:val="00871BC9"/>
    <w:rsid w:val="008D1E65"/>
    <w:rsid w:val="00A8326F"/>
    <w:rsid w:val="00B51901"/>
    <w:rsid w:val="00B64275"/>
    <w:rsid w:val="00B74AD7"/>
    <w:rsid w:val="00B83B0E"/>
    <w:rsid w:val="00C614E4"/>
    <w:rsid w:val="00E975F2"/>
    <w:rsid w:val="00F77D39"/>
    <w:rsid w:val="00F81FD3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B1B81C"/>
  <w15:docId w15:val="{AB8690C6-AF6F-431E-BDDF-947EB668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BE" w:eastAsia="ja-JP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Descripci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lang w:val="en-US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000FF"/>
      <w:spacing w:val="5"/>
      <w:kern w:val="2"/>
      <w:sz w:val="22"/>
      <w:szCs w:val="22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B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BC9"/>
    <w:rPr>
      <w:rFonts w:ascii="Segoe UI" w:hAnsi="Segoe UI" w:cs="Segoe UI"/>
      <w:sz w:val="18"/>
      <w:szCs w:val="18"/>
      <w:lang w:val="en-US" w:eastAsia="en-U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71B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B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BC9"/>
    <w:rPr>
      <w:lang w:val="en-US" w:eastAsia="en-U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B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BC9"/>
    <w:rPr>
      <w:b/>
      <w:bCs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665E2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5E2F"/>
    <w:rPr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65E2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E2F"/>
    <w:rPr>
      <w:sz w:val="24"/>
      <w:szCs w:val="24"/>
      <w:lang w:val="en-US" w:eastAsia="en-US" w:bidi="ar-SA"/>
    </w:rPr>
  </w:style>
  <w:style w:type="paragraph" w:styleId="Revisin">
    <w:name w:val="Revision"/>
    <w:hidden/>
    <w:uiPriority w:val="99"/>
    <w:semiHidden/>
    <w:rsid w:val="00665E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 w:bidi="ar-SA"/>
    </w:rPr>
  </w:style>
  <w:style w:type="paragraph" w:styleId="Prrafodelista">
    <w:name w:val="List Paragraph"/>
    <w:basedOn w:val="Normal"/>
    <w:uiPriority w:val="34"/>
    <w:qFormat/>
    <w:rsid w:val="00C614E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C1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.gce@gc.dental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ope.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DDD2DFCB30642AD6AFAB86213E8B8" ma:contentTypeVersion="10" ma:contentTypeDescription="Create a new document." ma:contentTypeScope="" ma:versionID="5cf7f23d31b0ee89ae0f6edfa304c726">
  <xsd:schema xmlns:xsd="http://www.w3.org/2001/XMLSchema" xmlns:xs="http://www.w3.org/2001/XMLSchema" xmlns:p="http://schemas.microsoft.com/office/2006/metadata/properties" xmlns:ns2="fa3ed492-9255-4198-8126-87e6c880d217" targetNamespace="http://schemas.microsoft.com/office/2006/metadata/properties" ma:root="true" ma:fieldsID="f7b98657e751e5d4c547e234f7c549cf" ns2:_="">
    <xsd:import namespace="fa3ed492-9255-4198-8126-87e6c880d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d492-9255-4198-8126-87e6c880d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F107C-3672-49E6-BA45-1EC29A4F7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A6A22-AC46-4255-B030-6B9FB1172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d492-9255-4198-8126-87e6c880d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391E8-F571-40BC-BCB5-5A659027DB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Kuehne, Oliver</dc:creator>
  <cp:lastModifiedBy>Fernandez, Marisa</cp:lastModifiedBy>
  <cp:revision>2</cp:revision>
  <dcterms:created xsi:type="dcterms:W3CDTF">2020-09-17T11:43:00Z</dcterms:created>
  <dcterms:modified xsi:type="dcterms:W3CDTF">2020-09-18T08:28:00Z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0x0101001F6DDD2DFCB30642AD6AFAB86213E8B8</vt:lpwstr>
  </property>
</Properties>
</file>