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6FB1A0" w14:textId="1C27393A" w:rsidR="004237BF" w:rsidRPr="0097677E" w:rsidRDefault="004237BF">
      <w:pPr>
        <w:spacing w:line="360" w:lineRule="auto"/>
        <w:ind w:right="497"/>
        <w:jc w:val="right"/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</w:pPr>
      <w:r w:rsidRPr="0097677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Pressemitteilung</w:t>
      </w:r>
    </w:p>
    <w:p w14:paraId="77F962D6" w14:textId="77777777" w:rsidR="004237BF" w:rsidRPr="0097677E" w:rsidRDefault="004237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de-DE"/>
        </w:rPr>
      </w:pPr>
    </w:p>
    <w:p w14:paraId="0C69B5D1" w14:textId="77777777" w:rsidR="00270FCD" w:rsidRPr="0097677E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de-DE"/>
        </w:rPr>
      </w:pPr>
    </w:p>
    <w:p w14:paraId="27CB3618" w14:textId="17F16AEC" w:rsidR="004237BF" w:rsidRPr="004237BF" w:rsidRDefault="004237BF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de-DE"/>
        </w:rPr>
      </w:pPr>
      <w:r w:rsidRPr="004237BF">
        <w:rPr>
          <w:rFonts w:ascii="Verdana" w:eastAsia="Verdana" w:hAnsi="Verdana" w:cs="Verdana"/>
          <w:color w:val="404040"/>
          <w:u w:val="single"/>
          <w:lang w:val="de-DE"/>
        </w:rPr>
        <w:t>GC Europes 1. Internationaler MI-Kongress: ein Rückblick</w:t>
      </w:r>
    </w:p>
    <w:p w14:paraId="4CB4B907" w14:textId="77777777" w:rsidR="00270FCD" w:rsidRPr="004237BF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</w:p>
    <w:p w14:paraId="054EABA9" w14:textId="5301B1B2" w:rsidR="004237BF" w:rsidRPr="004237BF" w:rsidRDefault="004237BF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</w:pPr>
      <w:r w:rsidRPr="004237BF"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  <w:t xml:space="preserve">Minimal-Intervention </w:t>
      </w:r>
      <w:r w:rsidR="000E1E22"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  <w:t>Dentistry</w:t>
      </w:r>
      <w:r w:rsidRPr="004237BF"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de-DE"/>
        </w:rPr>
        <w:t>: ein Paradigma für ein Leben</w:t>
      </w:r>
    </w:p>
    <w:p w14:paraId="7861B3F1" w14:textId="77777777" w:rsidR="004C48D0" w:rsidRPr="004237BF" w:rsidRDefault="004C48D0">
      <w:pPr>
        <w:pStyle w:val="KeinLeerraum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de-DE"/>
        </w:rPr>
      </w:pPr>
    </w:p>
    <w:p w14:paraId="087F7F51" w14:textId="33D64E12" w:rsidR="004237BF" w:rsidRPr="004237BF" w:rsidRDefault="004237BF" w:rsidP="004237BF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  <w:r w:rsidRPr="004237BF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In Vorbereitung auf </w:t>
      </w:r>
      <w:r w:rsidR="007A61E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das</w:t>
      </w:r>
      <w:r w:rsidRPr="004237BF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100.</w:t>
      </w:r>
      <w:r w:rsidR="0097677E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-j</w:t>
      </w:r>
      <w:r w:rsidR="007A61E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ährige Jubiläum von</w:t>
      </w:r>
      <w:r w:rsidRPr="004237BF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GC im Jahr 2021 fand am 20. Juni 2020 der 1. Internationale MI-Kongress statt.</w:t>
      </w:r>
    </w:p>
    <w:p w14:paraId="7849E6F5" w14:textId="4BB8164E" w:rsidR="00DA04CE" w:rsidRPr="004237BF" w:rsidRDefault="004237BF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</w:pPr>
      <w:r w:rsidRPr="004237BF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Aufgrund der COVID-19-Pandemie musste das Format auf eine Online-Weiterbildungsveranstaltung umgestellt werden. Die</w:t>
      </w:r>
      <w:r w:rsidR="007A61EA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>se</w:t>
      </w:r>
      <w:r w:rsidRPr="004237BF">
        <w:rPr>
          <w:rFonts w:ascii="Verdana" w:hAnsi="Verdana"/>
          <w:b/>
          <w:bCs/>
          <w:color w:val="404040"/>
          <w:sz w:val="22"/>
          <w:szCs w:val="22"/>
          <w:u w:color="404040"/>
          <w:lang w:val="de-DE"/>
        </w:rPr>
        <w:t xml:space="preserve"> wurde in englischer Sprache durchgeführt, mit Simultanübersetzung ins Französische und Spanische. Mehr als 2000 Teilnehmer meldeten sich für die Live-Sitzungen an und konnten an einem bemerkenswerten und erfolgreichen Tag teilnehmen.</w:t>
      </w:r>
    </w:p>
    <w:p w14:paraId="38F7763B" w14:textId="77777777" w:rsidR="004237BF" w:rsidRPr="0097677E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38021ADE" w14:textId="1B5CD471" w:rsidR="004237BF" w:rsidRPr="004237BF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Es fanden neun </w:t>
      </w:r>
      <w:r w:rsidR="007A61EA">
        <w:rPr>
          <w:rFonts w:ascii="Verdana" w:hAnsi="Verdana"/>
          <w:color w:val="404040"/>
          <w:sz w:val="22"/>
          <w:szCs w:val="22"/>
          <w:u w:color="404040"/>
          <w:lang w:val="de-DE"/>
        </w:rPr>
        <w:t>Vorträge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zum Thema "Minimum Intervention </w:t>
      </w:r>
      <w:r w:rsidR="00853D18">
        <w:rPr>
          <w:rFonts w:ascii="Verdana" w:hAnsi="Verdana"/>
          <w:color w:val="404040"/>
          <w:sz w:val="22"/>
          <w:szCs w:val="22"/>
          <w:u w:color="404040"/>
          <w:lang w:val="de-DE"/>
        </w:rPr>
        <w:t>Dentistry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>" statt</w:t>
      </w:r>
      <w:r w:rsidR="0097677E">
        <w:rPr>
          <w:rFonts w:ascii="Verdana" w:hAnsi="Verdana"/>
          <w:color w:val="404040"/>
          <w:sz w:val="22"/>
          <w:szCs w:val="22"/>
          <w:u w:color="404040"/>
          <w:lang w:val="de-DE"/>
        </w:rPr>
        <w:t>;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in denen über die neuesten wissenschaftlichen und professionellen Strategien zur Förderung einer verantwortungsvollen Entscheidungsfindung in der modernen Zahnheilkunde informiert wurde. Frage- und Antwort</w:t>
      </w:r>
      <w:r w:rsidR="007A61EA">
        <w:rPr>
          <w:rFonts w:ascii="Verdana" w:hAnsi="Verdana"/>
          <w:color w:val="404040"/>
          <w:sz w:val="22"/>
          <w:szCs w:val="22"/>
          <w:u w:color="404040"/>
          <w:lang w:val="de-DE"/>
        </w:rPr>
        <w:t>möglichkeiten der Zuhörer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rundeten den fachlichen Austausch zu den behandelten Themen ab.</w:t>
      </w:r>
    </w:p>
    <w:p w14:paraId="43CD8878" w14:textId="77777777" w:rsidR="004237BF" w:rsidRPr="004237BF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7A2CCECB" w14:textId="77777777" w:rsidR="003A4B0A" w:rsidRPr="004237BF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40A2A417" w14:textId="7AD8BCCB" w:rsidR="004237BF" w:rsidRPr="004237BF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>Online-Weiterbildung ist unter Zahnärzten und Zahntechnikern sehr gefragt, insbesondere in der gegenwärtigen Ausnahmesituation.</w:t>
      </w:r>
    </w:p>
    <w:p w14:paraId="3FBB6E4C" w14:textId="77777777" w:rsidR="003A4B0A" w:rsidRPr="004237BF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67CFC309" w14:textId="4DDBE0E6" w:rsidR="004237BF" w:rsidRPr="004237BF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lastRenderedPageBreak/>
        <w:t>Zahnärzte, Hygieniker, Assistenten und Büroangestellte fühlen sich wohler, wenn sie das Internet nutzen</w:t>
      </w:r>
      <w:r w:rsidR="00853D18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können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>, um sich bequem von zu Hause oder vom Büro</w:t>
      </w:r>
      <w:r w:rsidR="00853D18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>über neue Behandlungsmöglichkeiten, damit verbundene innovative Produkte sowie Anwendungsstrategien</w:t>
      </w:r>
      <w:r w:rsidR="0097677E">
        <w:rPr>
          <w:rFonts w:ascii="Verdana" w:hAnsi="Verdana"/>
          <w:color w:val="404040"/>
          <w:sz w:val="22"/>
          <w:szCs w:val="22"/>
          <w:u w:color="404040"/>
          <w:lang w:val="de-DE"/>
        </w:rPr>
        <w:t>,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zu informieren.</w:t>
      </w:r>
      <w:r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Das große Interesse der Teilnehmer an den Webinaren und die </w:t>
      </w:r>
      <w:r w:rsidR="0097677E">
        <w:rPr>
          <w:rFonts w:ascii="Verdana" w:hAnsi="Verdana"/>
          <w:color w:val="404040"/>
          <w:sz w:val="22"/>
          <w:szCs w:val="22"/>
          <w:u w:color="404040"/>
          <w:lang w:val="de-DE"/>
        </w:rPr>
        <w:t>Kontinuität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="008308AA">
        <w:rPr>
          <w:rFonts w:ascii="Verdana" w:hAnsi="Verdana"/>
          <w:color w:val="404040"/>
          <w:sz w:val="22"/>
          <w:szCs w:val="22"/>
          <w:u w:color="404040"/>
          <w:lang w:val="de-DE"/>
        </w:rPr>
        <w:t>der</w:t>
      </w:r>
      <w:bookmarkStart w:id="0" w:name="_GoBack"/>
      <w:bookmarkEnd w:id="0"/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Teilnahme über den ganzen Tag hinweg bestätigten die gestiegene Nachfrage nach dem gewählten alternativen Format.</w:t>
      </w:r>
    </w:p>
    <w:p w14:paraId="4B216284" w14:textId="77777777" w:rsidR="004237BF" w:rsidRPr="007A61EA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</w:p>
    <w:p w14:paraId="5ACD43F5" w14:textId="40EE8AEF" w:rsidR="004237BF" w:rsidRPr="007A61EA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de-DE"/>
        </w:rPr>
      </w:pP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>Haben Sie diese</w:t>
      </w:r>
      <w:r w:rsidR="007A61EA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Veranstaltung 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verpasst? Die Webinare können auf </w:t>
      </w:r>
      <w:r w:rsidR="007A61EA">
        <w:rPr>
          <w:rFonts w:ascii="Verdana" w:hAnsi="Verdana"/>
          <w:color w:val="404040"/>
          <w:sz w:val="22"/>
          <w:szCs w:val="22"/>
          <w:u w:color="404040"/>
          <w:lang w:val="de-DE"/>
        </w:rPr>
        <w:t>Abruf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unter </w:t>
      </w:r>
      <w:hyperlink r:id="rId6" w:history="1">
        <w:r w:rsidR="007A61EA" w:rsidRPr="008A2A11">
          <w:rPr>
            <w:rStyle w:val="Hyperlink"/>
            <w:rFonts w:ascii="Verdana" w:hAnsi="Verdana"/>
            <w:sz w:val="22"/>
            <w:szCs w:val="22"/>
            <w:lang w:val="de-DE"/>
          </w:rPr>
          <w:t>https://www.gceuropecampus.com/</w:t>
        </w:r>
      </w:hyperlink>
      <w:r w:rsidR="007A61EA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>(mit CE-</w:t>
      </w:r>
      <w:r w:rsidR="007A61EA">
        <w:rPr>
          <w:rFonts w:ascii="Verdana" w:hAnsi="Verdana"/>
          <w:color w:val="404040"/>
          <w:sz w:val="22"/>
          <w:szCs w:val="22"/>
          <w:u w:color="404040"/>
          <w:lang w:val="de-DE"/>
        </w:rPr>
        <w:t>Punkten</w:t>
      </w:r>
      <w:r w:rsidRPr="004237BF">
        <w:rPr>
          <w:rFonts w:ascii="Verdana" w:hAnsi="Verdana"/>
          <w:color w:val="404040"/>
          <w:sz w:val="22"/>
          <w:szCs w:val="22"/>
          <w:u w:color="404040"/>
          <w:lang w:val="de-DE"/>
        </w:rPr>
        <w:t xml:space="preserve"> versehen) abgerufen werden. Erstellen Sie Ihr Online-Konto kostenlos, es geht schnell und einfach. </w:t>
      </w:r>
      <w:r w:rsidRPr="004237BF">
        <w:rPr>
          <w:rFonts w:ascii="Verdana" w:hAnsi="Verdana"/>
          <w:color w:val="404040"/>
          <w:sz w:val="22"/>
          <w:szCs w:val="22"/>
          <w:u w:color="404040"/>
        </w:rPr>
        <w:t>Viel Spaß beim Lernen!</w:t>
      </w:r>
    </w:p>
    <w:p w14:paraId="0FB4FE53" w14:textId="77777777" w:rsidR="004237BF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26B524AB" w14:textId="77777777" w:rsidR="004237BF" w:rsidRPr="000F54D5" w:rsidRDefault="004237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09D5DAD0" w14:textId="77777777" w:rsidR="003763C3" w:rsidRDefault="003763C3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F305EC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A921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GC Europe N.V.</w:t>
            </w:r>
          </w:p>
          <w:p w14:paraId="0E364DD4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Interleuvenlaan 33</w:t>
            </w:r>
          </w:p>
          <w:p w14:paraId="545474A3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3001 Leuven</w:t>
            </w:r>
          </w:p>
          <w:p w14:paraId="470B7B03" w14:textId="77777777" w:rsidR="004C48D0" w:rsidRPr="009C1D99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Fon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+32.16.74.10.00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</w:r>
          </w:p>
          <w:p w14:paraId="1E7B0E37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+32.16.74.11.99</w:t>
            </w:r>
          </w:p>
          <w:p w14:paraId="71DD0B93" w14:textId="77777777" w:rsidR="004C48D0" w:rsidRPr="009C1D99" w:rsidRDefault="00A7746D">
            <w:pPr>
              <w:pStyle w:val="Standard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www.gceurope.com</w:t>
            </w:r>
          </w:p>
          <w:p w14:paraId="0BF28844" w14:textId="37FBC944" w:rsidR="004C48D0" w:rsidRDefault="008308AA" w:rsidP="0052480D">
            <w:pPr>
              <w:pStyle w:val="Standard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hyperlink r:id="rId7" w:history="1">
              <w:r w:rsidR="0052480D" w:rsidRPr="00614044">
                <w:rPr>
                  <w:rStyle w:val="Hyperlink"/>
                  <w:rFonts w:ascii="Verdana" w:hAnsi="Verdana"/>
                  <w:spacing w:val="5"/>
                  <w:kern w:val="28"/>
                  <w:sz w:val="22"/>
                  <w:szCs w:val="22"/>
                  <w:lang w:val="fr-FR"/>
                </w:rPr>
                <w:t>info.gce@gc.dental</w:t>
              </w:r>
            </w:hyperlink>
          </w:p>
          <w:p w14:paraId="2BA50998" w14:textId="77777777" w:rsidR="0052480D" w:rsidRDefault="0052480D" w:rsidP="0052480D">
            <w:pPr>
              <w:pStyle w:val="Standard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  <w:p w14:paraId="754C88CC" w14:textId="07896794" w:rsidR="0052480D" w:rsidRPr="0052480D" w:rsidRDefault="0052480D" w:rsidP="0052480D">
            <w:pPr>
              <w:pStyle w:val="Standard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3042DF" w:rsidRDefault="004C48D0">
            <w:pPr>
              <w:pStyle w:val="StandardWeb"/>
              <w:spacing w:before="0" w:after="0" w:line="360" w:lineRule="auto"/>
              <w:jc w:val="both"/>
              <w:rPr>
                <w:lang w:val="fr-FR"/>
              </w:rPr>
            </w:pPr>
          </w:p>
        </w:tc>
      </w:tr>
    </w:tbl>
    <w:p w14:paraId="70407860" w14:textId="77777777" w:rsidR="004C48D0" w:rsidRPr="003042DF" w:rsidRDefault="004C48D0">
      <w:pPr>
        <w:widowControl w:val="0"/>
        <w:ind w:left="108" w:hanging="108"/>
        <w:jc w:val="both"/>
        <w:rPr>
          <w:lang w:val="fr-FR"/>
        </w:rPr>
      </w:pPr>
    </w:p>
    <w:sectPr w:rsidR="004C48D0" w:rsidRPr="003042DF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4C29" w14:textId="77777777" w:rsidR="001D5EDF" w:rsidRDefault="001D5EDF">
      <w:r>
        <w:separator/>
      </w:r>
    </w:p>
  </w:endnote>
  <w:endnote w:type="continuationSeparator" w:id="0">
    <w:p w14:paraId="0E13018F" w14:textId="77777777" w:rsidR="001D5EDF" w:rsidRDefault="001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2932" w14:textId="77777777" w:rsidR="001D5EDF" w:rsidRDefault="001D5EDF">
      <w:r>
        <w:separator/>
      </w:r>
    </w:p>
  </w:footnote>
  <w:footnote w:type="continuationSeparator" w:id="0">
    <w:p w14:paraId="4DBDA7D1" w14:textId="77777777" w:rsidR="001D5EDF" w:rsidRDefault="001D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Kopfzeile"/>
      <w:tabs>
        <w:tab w:val="clear" w:pos="9072"/>
        <w:tab w:val="right" w:pos="7842"/>
      </w:tabs>
    </w:pPr>
    <w:r>
      <w:rPr>
        <w:noProof/>
        <w:lang w:val="de-DE" w:eastAsia="de-DE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CDB"/>
    <w:rsid w:val="000E1E22"/>
    <w:rsid w:val="000F54D5"/>
    <w:rsid w:val="00106786"/>
    <w:rsid w:val="001225C5"/>
    <w:rsid w:val="001D5E9B"/>
    <w:rsid w:val="001D5EDF"/>
    <w:rsid w:val="00204E47"/>
    <w:rsid w:val="00247359"/>
    <w:rsid w:val="00270FCD"/>
    <w:rsid w:val="00291EEA"/>
    <w:rsid w:val="003042DF"/>
    <w:rsid w:val="00321DE6"/>
    <w:rsid w:val="003763C3"/>
    <w:rsid w:val="003860A8"/>
    <w:rsid w:val="003A4B0A"/>
    <w:rsid w:val="003B4C34"/>
    <w:rsid w:val="003F1B6F"/>
    <w:rsid w:val="00417732"/>
    <w:rsid w:val="004237BF"/>
    <w:rsid w:val="004B3069"/>
    <w:rsid w:val="004C48D0"/>
    <w:rsid w:val="004D3B6C"/>
    <w:rsid w:val="0052480D"/>
    <w:rsid w:val="005D1861"/>
    <w:rsid w:val="005E7894"/>
    <w:rsid w:val="006C68FF"/>
    <w:rsid w:val="007A2247"/>
    <w:rsid w:val="007A61EA"/>
    <w:rsid w:val="007E2546"/>
    <w:rsid w:val="00821D97"/>
    <w:rsid w:val="008308AA"/>
    <w:rsid w:val="00853D18"/>
    <w:rsid w:val="008F7868"/>
    <w:rsid w:val="0094328A"/>
    <w:rsid w:val="00963DAB"/>
    <w:rsid w:val="0097677E"/>
    <w:rsid w:val="00981F33"/>
    <w:rsid w:val="009C1D99"/>
    <w:rsid w:val="009F21B7"/>
    <w:rsid w:val="00A304BF"/>
    <w:rsid w:val="00A7746D"/>
    <w:rsid w:val="00AC77C3"/>
    <w:rsid w:val="00D21359"/>
    <w:rsid w:val="00D85CEE"/>
    <w:rsid w:val="00DA04CE"/>
    <w:rsid w:val="00DC1238"/>
    <w:rsid w:val="00DE29C5"/>
    <w:rsid w:val="00E83BE9"/>
    <w:rsid w:val="00ED4CC2"/>
    <w:rsid w:val="00F305EC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KeinLeerraum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Standard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cs="Arial Unicode MS"/>
      <w:color w:val="000000"/>
      <w:u w:color="00000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5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europecampu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Scherz, Julia</cp:lastModifiedBy>
  <cp:revision>4</cp:revision>
  <dcterms:created xsi:type="dcterms:W3CDTF">2020-06-29T07:09:00Z</dcterms:created>
  <dcterms:modified xsi:type="dcterms:W3CDTF">2020-06-29T07:18:00Z</dcterms:modified>
</cp:coreProperties>
</file>