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D7A8F7" w14:textId="6F1892D7" w:rsidR="00E41CDE" w:rsidRPr="006E2B63" w:rsidRDefault="00E41CDE" w:rsidP="00E41CDE">
      <w:pPr>
        <w:spacing w:line="360" w:lineRule="auto"/>
        <w:ind w:right="497" w:firstLine="708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de-DE"/>
        </w:rPr>
      </w:pPr>
      <w:r w:rsidRPr="006E2B63"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de-DE"/>
        </w:rPr>
        <w:t>Pressemitteilung</w:t>
      </w:r>
    </w:p>
    <w:p w14:paraId="1806F14A" w14:textId="77777777" w:rsidR="00927655" w:rsidRDefault="00927655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de-DE"/>
        </w:rPr>
      </w:pPr>
    </w:p>
    <w:p w14:paraId="1CC6314D" w14:textId="0E2AB8F9" w:rsidR="00E41CDE" w:rsidRPr="009A415C" w:rsidRDefault="00E41CDE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de-DE"/>
        </w:rPr>
      </w:pPr>
      <w:r w:rsidRPr="009A415C">
        <w:rPr>
          <w:rFonts w:ascii="Verdana" w:eastAsia="Verdana" w:hAnsi="Verdana" w:cs="Verdana"/>
          <w:color w:val="404040"/>
          <w:u w:val="single"/>
          <w:lang w:val="de-DE"/>
        </w:rPr>
        <w:t xml:space="preserve">MI Dentistry CRA App </w:t>
      </w:r>
      <w:r w:rsidR="009A415C" w:rsidRPr="009A415C">
        <w:rPr>
          <w:rFonts w:ascii="Verdana" w:eastAsia="Verdana" w:hAnsi="Verdana" w:cs="Verdana"/>
          <w:color w:val="404040"/>
          <w:u w:val="single"/>
          <w:lang w:val="de-DE"/>
        </w:rPr>
        <w:t>unterstützt</w:t>
      </w:r>
      <w:r w:rsidRPr="009A415C">
        <w:rPr>
          <w:rFonts w:ascii="Verdana" w:eastAsia="Verdana" w:hAnsi="Verdana" w:cs="Verdana"/>
          <w:color w:val="404040"/>
          <w:u w:val="single"/>
          <w:lang w:val="de-DE"/>
        </w:rPr>
        <w:t xml:space="preserve"> von GC</w:t>
      </w:r>
    </w:p>
    <w:p w14:paraId="4CB4B907" w14:textId="77777777" w:rsidR="00270FCD" w:rsidRPr="009A415C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</w:p>
    <w:p w14:paraId="68194658" w14:textId="37FC2B25" w:rsidR="00E41CDE" w:rsidRDefault="00E41CDE" w:rsidP="00DA04CE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</w:pPr>
      <w:r w:rsidRPr="00E41CDE"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  <w:t>Neue benutzerfreundliche</w:t>
      </w:r>
      <w:r w:rsidR="006E2B63"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  <w:t>,</w:t>
      </w:r>
      <w:r w:rsidRPr="00E41CDE"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  <w:t xml:space="preserve"> mobile Anwendung zur Kariesrisikobewertung</w:t>
      </w:r>
    </w:p>
    <w:p w14:paraId="35BEBBC6" w14:textId="77777777" w:rsidR="009A415C" w:rsidRPr="009A415C" w:rsidRDefault="009A415C" w:rsidP="00DA04CE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</w:pPr>
    </w:p>
    <w:p w14:paraId="3291821E" w14:textId="6C6EBB4F" w:rsidR="00E41CDE" w:rsidRPr="00E41CDE" w:rsidRDefault="00E41CDE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Obwohl sich Praktiker der Bedeutung von Prävention und Minimal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-I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ntervention (MI) in der Mundgesundheit sehr bewusst sind, 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ist es für vi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ele immer noch 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eine Herausforderung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, dieses Konzept in ihre tägliche Beha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ndlungsroutine zu integrieren. 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GC Europe 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gründete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2008 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das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MI-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Advisory Board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, 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welches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sich aus Spezialisten zusammensetzt, die sich dem MI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-Ansatz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in der Zahnmedizin widmen und Initiativen fördern, welche diesen evidenzbasierten Behandlungsansatz erleichtern.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2017 wurde das MI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Dentistry Handbook veröffentlicht, welches den neuesten </w:t>
      </w:r>
      <w:r w:rsidR="0092765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Wissenss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tand</w:t>
      </w:r>
      <w:r w:rsidR="00927655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über die Min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imal-Intervention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in einfache Behandlungskonzepte, angepasst an alle Altersgruppen, zusammen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fasst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.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Auf dieser Grundlage wurde eine kostenlose</w:t>
      </w:r>
      <w:r w:rsidR="006E2B6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,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mobile, plattformübergreifende Anwendung zur Kariesrisikobewertung entwickelt: </w:t>
      </w:r>
      <w:r w:rsidR="006E2B63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D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ie MI Dentistry CRA App.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Diese App unterstützt den 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Behandler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bei der Identifizierung eines Kariesrisikos und erleichtert die Kommunikation mit d</w:t>
      </w:r>
      <w:r w:rsidR="009A415C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en</w:t>
      </w:r>
      <w:r w:rsidRPr="00E41CD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Patienten über die Behandlungsmöglichkeiten.  </w:t>
      </w:r>
    </w:p>
    <w:p w14:paraId="38B0757C" w14:textId="77777777" w:rsidR="00C676C5" w:rsidRPr="006E2B63" w:rsidRDefault="00C676C5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7CB7D30C" w14:textId="41D6ED33" w:rsidR="00E41CDE" w:rsidRPr="00E41CDE" w:rsidRDefault="00E41CDE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E41CDE">
        <w:rPr>
          <w:rFonts w:ascii="Verdana" w:hAnsi="Verdana"/>
          <w:color w:val="404040"/>
          <w:sz w:val="22"/>
          <w:szCs w:val="22"/>
          <w:u w:color="404040"/>
          <w:lang w:val="de-DE"/>
        </w:rPr>
        <w:t>Grundlage der App ist das MI Dentistry Handb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uch</w:t>
      </w:r>
      <w:r w:rsidRPr="00E41CD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, das die Essenz intensiver Diskussionen unter Akademikern und Fachleuten 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aus vielen</w:t>
      </w:r>
      <w:r w:rsidRPr="00E41CDE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Jahre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n </w:t>
      </w:r>
      <w:r w:rsidRPr="00E41CDE">
        <w:rPr>
          <w:rFonts w:ascii="Verdana" w:hAnsi="Verdana"/>
          <w:color w:val="404040"/>
          <w:sz w:val="22"/>
          <w:szCs w:val="22"/>
          <w:u w:color="404040"/>
          <w:lang w:val="de-DE"/>
        </w:rPr>
        <w:t>darstellt,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Pr="00E41CDE">
        <w:rPr>
          <w:rFonts w:ascii="Verdana" w:hAnsi="Verdana"/>
          <w:color w:val="404040"/>
          <w:sz w:val="22"/>
          <w:szCs w:val="22"/>
          <w:u w:color="404040"/>
          <w:lang w:val="de-DE"/>
        </w:rPr>
        <w:t>wie eine minimale interventionelle Zahnbehandlung in einer modernen Zahnarztpraxis gelingen kann.</w:t>
      </w:r>
      <w:r w:rsidR="00C676C5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C676C5" w:rsidRPr="00C676C5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Dieses Handbuch liefert </w:t>
      </w:r>
      <w:r w:rsidR="00C676C5" w:rsidRPr="00C676C5">
        <w:rPr>
          <w:rFonts w:ascii="Verdana" w:hAnsi="Verdana"/>
          <w:color w:val="404040"/>
          <w:sz w:val="22"/>
          <w:szCs w:val="22"/>
          <w:u w:color="404040"/>
          <w:lang w:val="de-DE"/>
        </w:rPr>
        <w:lastRenderedPageBreak/>
        <w:t>den Klinikern solide und klare Richtlinien für MI-Behandlungen und deren Planung, die von de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m</w:t>
      </w:r>
      <w:r w:rsidR="00C676C5" w:rsidRPr="00C676C5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Karies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risiko</w:t>
      </w:r>
      <w:r w:rsidR="00C676C5" w:rsidRPr="00C676C5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de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r</w:t>
      </w:r>
      <w:r w:rsidR="00C676C5" w:rsidRPr="00C676C5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Patienten abhängen.</w:t>
      </w:r>
    </w:p>
    <w:p w14:paraId="2D2F33A5" w14:textId="77777777" w:rsidR="00644CC3" w:rsidRPr="006E2B63" w:rsidRDefault="00644CC3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4BEC44F1" w14:textId="76DDF78B" w:rsidR="00644CC3" w:rsidRDefault="00644CC3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Die App konzentriert sich </w:t>
      </w:r>
      <w:r w:rsidR="006E2B6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sowohl 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auf die schnelle </w:t>
      </w:r>
      <w:r w:rsidR="006E2B63">
        <w:rPr>
          <w:rFonts w:ascii="Verdana" w:hAnsi="Verdana"/>
          <w:color w:val="404040"/>
          <w:sz w:val="22"/>
          <w:szCs w:val="22"/>
          <w:u w:color="404040"/>
          <w:lang w:val="de-DE"/>
        </w:rPr>
        <w:t>als auch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einfache Bewertung de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s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identifizierten Karies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risikos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und differenziert Patienten nach Alters- und Risikogruppen 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anhand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maßgeschneiderte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r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Screening-Faktoren.</w:t>
      </w:r>
    </w:p>
    <w:p w14:paraId="73DC0258" w14:textId="77777777" w:rsidR="00F86FBB" w:rsidRDefault="00F86FBB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0168089E" w14:textId="17D03CB0" w:rsidR="00644CC3" w:rsidRDefault="00644CC3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Es werden protektive Faktoren, patientenspezifische Faktoren </w:t>
      </w:r>
      <w:r w:rsidR="00E96DA6">
        <w:rPr>
          <w:rFonts w:ascii="Verdana" w:hAnsi="Verdana"/>
          <w:color w:val="404040"/>
          <w:sz w:val="22"/>
          <w:szCs w:val="22"/>
          <w:u w:color="404040"/>
          <w:lang w:val="de-DE"/>
        </w:rPr>
        <w:t>sowie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klinische Befunde beurteilt. Auf der Grundlage dieser Ergebnisse wird das Kariesrisiko 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bewertet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und es kann ein </w:t>
      </w:r>
      <w:r w:rsidR="00E96DA6">
        <w:rPr>
          <w:rFonts w:ascii="Verdana" w:hAnsi="Verdana"/>
          <w:color w:val="404040"/>
          <w:sz w:val="22"/>
          <w:szCs w:val="22"/>
          <w:u w:color="404040"/>
          <w:lang w:val="de-DE"/>
        </w:rPr>
        <w:t>pdf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>-Bericht zur Nach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untersuchung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E96DA6">
        <w:rPr>
          <w:rFonts w:ascii="Verdana" w:hAnsi="Verdana"/>
          <w:color w:val="404040"/>
          <w:sz w:val="22"/>
          <w:szCs w:val="22"/>
          <w:u w:color="404040"/>
          <w:lang w:val="de-DE"/>
        </w:rPr>
        <w:t>aber auch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E96DA6">
        <w:rPr>
          <w:rFonts w:ascii="Verdana" w:hAnsi="Verdana"/>
          <w:color w:val="404040"/>
          <w:sz w:val="22"/>
          <w:szCs w:val="22"/>
          <w:u w:color="404040"/>
          <w:lang w:val="de-DE"/>
        </w:rPr>
        <w:t>Patientenkommunikation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erstellt werden.</w:t>
      </w:r>
    </w:p>
    <w:p w14:paraId="6BDD7660" w14:textId="77777777" w:rsidR="00644CC3" w:rsidRPr="006E2B63" w:rsidRDefault="00644CC3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159661D3" w14:textId="2E39AEC3" w:rsidR="00644CC3" w:rsidRDefault="00644CC3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>D</w:t>
      </w:r>
      <w:r w:rsidR="00241211">
        <w:rPr>
          <w:rFonts w:ascii="Verdana" w:hAnsi="Verdana"/>
          <w:color w:val="404040"/>
          <w:sz w:val="22"/>
          <w:szCs w:val="22"/>
          <w:u w:color="404040"/>
          <w:lang w:val="de-DE"/>
        </w:rPr>
        <w:t>ie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App folgt dem logischen Ablauf einer 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Beratung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, beginnend mit den extraoralen Faktoren </w:t>
      </w:r>
      <w:r w:rsidR="00241211">
        <w:rPr>
          <w:rFonts w:ascii="Verdana" w:hAnsi="Verdana"/>
          <w:color w:val="404040"/>
          <w:sz w:val="22"/>
          <w:szCs w:val="22"/>
          <w:u w:color="404040"/>
          <w:lang w:val="de-DE"/>
        </w:rPr>
        <w:t>folgend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mit den intraoralen Faktoren.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Zu jedem 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Bereich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werden spezifische und didaktische Erklärungen 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geliefert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>, die aus Gründen der Benutzerfreundlichkeit hauptsächlich auf Bildern basieren.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Die Ergebnisse sind leicht zu erklären, klar und mit nur </w:t>
      </w:r>
      <w:r w:rsidR="00241211">
        <w:rPr>
          <w:rFonts w:ascii="Verdana" w:hAnsi="Verdana"/>
          <w:color w:val="404040"/>
          <w:sz w:val="22"/>
          <w:szCs w:val="22"/>
          <w:u w:color="404040"/>
          <w:lang w:val="de-DE"/>
        </w:rPr>
        <w:t>zwei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F86FBB">
        <w:rPr>
          <w:rFonts w:ascii="Verdana" w:hAnsi="Verdana"/>
          <w:color w:val="404040"/>
          <w:sz w:val="22"/>
          <w:szCs w:val="22"/>
          <w:u w:color="404040"/>
          <w:lang w:val="de-DE"/>
        </w:rPr>
        <w:t>Möglichkeiten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für jeden Faktor verbunden: </w:t>
      </w:r>
      <w:r w:rsidR="00241211">
        <w:rPr>
          <w:rFonts w:ascii="Verdana" w:hAnsi="Verdana"/>
          <w:color w:val="404040"/>
          <w:sz w:val="22"/>
          <w:szCs w:val="22"/>
          <w:u w:color="404040"/>
          <w:lang w:val="de-DE"/>
        </w:rPr>
        <w:t>H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ohes oder niedriges Risiko.  </w:t>
      </w:r>
      <w:r w:rsidR="00241211">
        <w:rPr>
          <w:rFonts w:ascii="Verdana" w:hAnsi="Verdana"/>
          <w:color w:val="404040"/>
          <w:sz w:val="22"/>
          <w:szCs w:val="22"/>
          <w:u w:color="404040"/>
          <w:lang w:val="de-DE"/>
        </w:rPr>
        <w:t>Zusätzlich ist die vollumfassende Verschwiegenheitspflicht garantiert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, da der Benutzer entscheiden kann, ob die </w:t>
      </w:r>
      <w:r w:rsidR="00241211">
        <w:rPr>
          <w:rFonts w:ascii="Verdana" w:hAnsi="Verdana"/>
          <w:color w:val="404040"/>
          <w:sz w:val="22"/>
          <w:szCs w:val="22"/>
          <w:u w:color="404040"/>
          <w:lang w:val="de-DE"/>
        </w:rPr>
        <w:t>pdf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>-Informationen in der Patientenakte gespeichert werden sollen oder nicht.</w:t>
      </w:r>
    </w:p>
    <w:p w14:paraId="62C3D762" w14:textId="77777777" w:rsidR="00927655" w:rsidRDefault="00927655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3FF96AE9" w14:textId="1EEC1A90" w:rsidR="00644CC3" w:rsidRPr="00644CC3" w:rsidRDefault="00644CC3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>Das gesamte Handbuch für die MI-Zahnheilkunde kann ebenfalls über die App konsultiert werden und führt den Behandler weiter in verschiedene Behandlungsoptionen ein, die an das Kariesrisiko de</w:t>
      </w:r>
      <w:r w:rsidR="00927655">
        <w:rPr>
          <w:rFonts w:ascii="Verdana" w:hAnsi="Verdana"/>
          <w:color w:val="404040"/>
          <w:sz w:val="22"/>
          <w:szCs w:val="22"/>
          <w:u w:color="404040"/>
          <w:lang w:val="de-DE"/>
        </w:rPr>
        <w:t>r</w:t>
      </w:r>
      <w:r w:rsidRPr="00644CC3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Patienten angepasst sind.</w:t>
      </w:r>
    </w:p>
    <w:p w14:paraId="5E8736D2" w14:textId="77777777" w:rsidR="00644CC3" w:rsidRPr="00644CC3" w:rsidRDefault="00644CC3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42C8CA26" w14:textId="4786B69E" w:rsidR="00644CC3" w:rsidRPr="00644CC3" w:rsidRDefault="00644CC3" w:rsidP="00DA04CE">
      <w:pPr>
        <w:spacing w:line="360" w:lineRule="auto"/>
        <w:jc w:val="both"/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u w:val="none"/>
          <w:lang w:val="de-DE"/>
        </w:rPr>
      </w:pPr>
      <w:r w:rsidRPr="00644CC3"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u w:val="none"/>
          <w:lang w:val="de-DE"/>
        </w:rPr>
        <w:t>Weitere Informationen und den Download der App finden Sie auf der Website</w:t>
      </w:r>
      <w:r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u w:val="none"/>
          <w:lang w:val="de-DE"/>
        </w:rPr>
        <w:t>:</w:t>
      </w:r>
    </w:p>
    <w:p w14:paraId="2BFFEC86" w14:textId="4EE8A310" w:rsidR="00644CC3" w:rsidRPr="009A415C" w:rsidRDefault="001A5A8F" w:rsidP="00DA04CE">
      <w:pPr>
        <w:spacing w:line="360" w:lineRule="auto"/>
        <w:jc w:val="both"/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lang w:val="de-DE"/>
        </w:rPr>
      </w:pPr>
      <w:hyperlink r:id="rId8" w:history="1">
        <w:r w:rsidR="00644CC3" w:rsidRPr="009A415C">
          <w:rPr>
            <w:rStyle w:val="Hyperlink"/>
            <w:rFonts w:ascii="Verdana" w:eastAsia="Verdana" w:hAnsi="Verdana" w:cs="Verdana"/>
            <w:spacing w:val="5"/>
            <w:kern w:val="28"/>
            <w:sz w:val="22"/>
            <w:szCs w:val="22"/>
            <w:lang w:val="de-DE"/>
          </w:rPr>
          <w:t>https://midentistry.app/</w:t>
        </w:r>
      </w:hyperlink>
    </w:p>
    <w:p w14:paraId="54F89A44" w14:textId="77777777" w:rsidR="003542CF" w:rsidRPr="00644CC3" w:rsidRDefault="003542CF" w:rsidP="003542CF">
      <w:pPr>
        <w:spacing w:line="360" w:lineRule="auto"/>
        <w:jc w:val="both"/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lang w:val="de-DE"/>
        </w:rPr>
      </w:pPr>
      <w:r w:rsidRPr="00644CC3"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lang w:val="de-DE"/>
        </w:rPr>
        <w:t>Verfügbar für Apple und Android</w:t>
      </w:r>
      <w:r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lang w:val="de-DE"/>
        </w:rPr>
        <w:t>.</w:t>
      </w:r>
    </w:p>
    <w:tbl>
      <w:tblPr>
        <w:tblStyle w:val="TableNormal1"/>
        <w:tblpPr w:leftFromText="141" w:rightFromText="141" w:vertAnchor="text" w:horzAnchor="margin" w:tblpY="-26"/>
        <w:tblW w:w="66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8"/>
        <w:gridCol w:w="2445"/>
      </w:tblGrid>
      <w:tr w:rsidR="003542CF" w:rsidRPr="001A5A8F" w14:paraId="7CE73D12" w14:textId="77777777" w:rsidTr="003542CF">
        <w:trPr>
          <w:trHeight w:val="3181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CA17" w14:textId="2985E004" w:rsidR="003542CF" w:rsidRPr="00241211" w:rsidRDefault="003542CF" w:rsidP="003542CF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de-DE"/>
              </w:rPr>
            </w:pPr>
            <w:r w:rsidRPr="00241211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de-DE"/>
              </w:rPr>
              <w:lastRenderedPageBreak/>
              <w:t xml:space="preserve">GC </w:t>
            </w:r>
            <w:r w:rsidR="00241211" w:rsidRPr="00241211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de-DE"/>
              </w:rPr>
              <w:t>Germany GmbH</w:t>
            </w:r>
          </w:p>
          <w:p w14:paraId="4D1AC51F" w14:textId="62660D14" w:rsidR="003542CF" w:rsidRPr="00241211" w:rsidRDefault="00241211" w:rsidP="003542CF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de-DE"/>
              </w:rPr>
            </w:pPr>
            <w:r w:rsidRPr="00241211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de-DE"/>
              </w:rPr>
              <w:t>Seifgrundstraße 2</w:t>
            </w:r>
          </w:p>
          <w:p w14:paraId="17091E57" w14:textId="2E385A6B" w:rsidR="003542CF" w:rsidRPr="00C33326" w:rsidRDefault="00241211" w:rsidP="003542CF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</w:rPr>
            </w:pPr>
            <w:r w:rsidRPr="00C33326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t xml:space="preserve">DE – 61348 Bad Homburg </w:t>
            </w:r>
          </w:p>
          <w:p w14:paraId="53DDAE8B" w14:textId="79AF491D" w:rsidR="003542CF" w:rsidRPr="00C33326" w:rsidRDefault="003542CF" w:rsidP="003542CF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</w:rPr>
            </w:pPr>
            <w:r w:rsidRPr="00C33326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t xml:space="preserve">Fon </w:t>
            </w:r>
            <w:r w:rsidRPr="00C33326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tab/>
              <w:t>+</w:t>
            </w:r>
            <w:r w:rsidR="00C33326" w:rsidRPr="00C33326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t>49.6172.99.596.0</w:t>
            </w:r>
            <w:r w:rsidRPr="00C33326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tab/>
            </w:r>
          </w:p>
          <w:p w14:paraId="7A7DFA83" w14:textId="61FBFBC4" w:rsidR="003542CF" w:rsidRPr="001A5A8F" w:rsidRDefault="003542CF" w:rsidP="003542CF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1A5A8F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1A5A8F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</w:t>
            </w:r>
            <w:r w:rsidR="00C33326" w:rsidRPr="001A5A8F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049.6172.99.596.66</w:t>
            </w:r>
          </w:p>
          <w:p w14:paraId="4E0062A2" w14:textId="482BC6D6" w:rsidR="003542CF" w:rsidRPr="009C1D99" w:rsidRDefault="001A5A8F" w:rsidP="003542CF">
            <w:pPr>
              <w:pStyle w:val="Standard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Germany.gceurope.com</w:t>
            </w:r>
            <w:bookmarkStart w:id="0" w:name="_GoBack"/>
            <w:bookmarkEnd w:id="0"/>
          </w:p>
          <w:p w14:paraId="7FD4C22E" w14:textId="5F95421D" w:rsidR="003542CF" w:rsidRDefault="001A5A8F" w:rsidP="003542CF">
            <w:pPr>
              <w:pStyle w:val="StandardWeb"/>
              <w:spacing w:before="0" w:after="0" w:line="360" w:lineRule="auto"/>
              <w:jc w:val="both"/>
              <w:rPr>
                <w:rStyle w:val="Hyperlink"/>
                <w:rFonts w:ascii="Verdana" w:hAnsi="Verdana"/>
                <w:spacing w:val="5"/>
                <w:kern w:val="28"/>
                <w:sz w:val="22"/>
                <w:szCs w:val="22"/>
                <w:lang w:val="fr-FR"/>
              </w:rPr>
            </w:pPr>
            <w:hyperlink r:id="rId9" w:history="1">
              <w:r w:rsidRPr="00AA7AD5">
                <w:rPr>
                  <w:rStyle w:val="Hyperlink"/>
                  <w:rFonts w:ascii="Verdana" w:hAnsi="Verdana"/>
                  <w:spacing w:val="5"/>
                  <w:kern w:val="28"/>
                  <w:sz w:val="22"/>
                  <w:szCs w:val="22"/>
                  <w:lang w:val="fr-FR"/>
                </w:rPr>
                <w:t>info.germany@gc.dental</w:t>
              </w:r>
            </w:hyperlink>
          </w:p>
          <w:p w14:paraId="202A5D0B" w14:textId="77777777" w:rsidR="003542CF" w:rsidRPr="0052480D" w:rsidRDefault="003542CF" w:rsidP="003542CF">
            <w:pPr>
              <w:pStyle w:val="Standard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2C11" w14:textId="77777777" w:rsidR="003542CF" w:rsidRPr="003042DF" w:rsidRDefault="003542CF" w:rsidP="003542CF">
            <w:pPr>
              <w:pStyle w:val="StandardWeb"/>
              <w:spacing w:before="0" w:after="0" w:line="360" w:lineRule="auto"/>
              <w:jc w:val="both"/>
              <w:rPr>
                <w:lang w:val="fr-FR"/>
              </w:rPr>
            </w:pPr>
          </w:p>
        </w:tc>
      </w:tr>
    </w:tbl>
    <w:p w14:paraId="608121C0" w14:textId="77777777" w:rsidR="003542CF" w:rsidRPr="001A5A8F" w:rsidRDefault="003542CF" w:rsidP="00DA04CE">
      <w:pPr>
        <w:spacing w:line="360" w:lineRule="auto"/>
        <w:jc w:val="both"/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0407860" w14:textId="77777777" w:rsidR="004C48D0" w:rsidRPr="003042DF" w:rsidRDefault="004C48D0" w:rsidP="003542CF">
      <w:pPr>
        <w:widowControl w:val="0"/>
        <w:ind w:left="108" w:hanging="108"/>
        <w:jc w:val="both"/>
        <w:rPr>
          <w:lang w:val="fr-FR"/>
        </w:rPr>
      </w:pPr>
    </w:p>
    <w:sectPr w:rsidR="004C48D0" w:rsidRPr="003042DF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8D742" w14:textId="77777777" w:rsidR="00F039BF" w:rsidRDefault="00F039BF">
      <w:r>
        <w:separator/>
      </w:r>
    </w:p>
  </w:endnote>
  <w:endnote w:type="continuationSeparator" w:id="0">
    <w:p w14:paraId="27FFD07A" w14:textId="77777777" w:rsidR="00F039BF" w:rsidRDefault="00F0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92230" w14:textId="77777777" w:rsidR="00F039BF" w:rsidRDefault="00F039BF">
      <w:r>
        <w:separator/>
      </w:r>
    </w:p>
  </w:footnote>
  <w:footnote w:type="continuationSeparator" w:id="0">
    <w:p w14:paraId="18721F2B" w14:textId="77777777" w:rsidR="00F039BF" w:rsidRDefault="00F0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Kopfzeile"/>
      <w:tabs>
        <w:tab w:val="clear" w:pos="9072"/>
        <w:tab w:val="right" w:pos="7842"/>
      </w:tabs>
    </w:pPr>
    <w:r>
      <w:rPr>
        <w:noProof/>
        <w:lang w:val="de-DE" w:eastAsia="de-DE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2C24A16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PR6aDvNAAAA4wAAAA8AAAAA&#10;AAAAAAAAAAAAnwIAAGRycy9kb3ducmV2LnhtbFBLBQYAAAAABAAEAPcAAACZAwAAAAA=&#10;" strokeweight="1pt">
                <v:stroke miterlimit="4"/>
                <v:imagedata r:id="rId3" o:title="Picture 2"/>
                <v:path arrowok="t"/>
              </v:shape>
              <v:group id="Group 3" o:spid="_x0000_s1028" style="position:absolute;width:72504;height:5790" coordsize="72504,5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ahWq7IAAAA&#10;4wAAAA8AAAAAAAAAAAAAAAAAqgIAAGRycy9kb3ducmV2LnhtbFBLBQYAAAAABAAEAPoAAACfAwAA&#10;AAA=&#10;">
                <v:shape id="Picture 4" o:spid="_x0000_s1029" type="#_x0000_t75" alt="Picture 4" style="position:absolute;left:66230;width:6274;height:5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jIoDGAAAA4wAAAA8AAABkcnMvZG93bnJldi54bWxET19rwjAQfx/sO4Qb7G2mddNKZxQRhD2p&#10;rfsAR3Nris0lNJntvr0ZDPZ4v/+33k62FzcaQudYQT7LQBA3TnfcKvi8HF5WIEJE1tg7JgU/FGC7&#10;eXxYY6ndyBXd6tiKFMKhRAUmRl9KGRpDFsPMeeLEfbnBYkzn0Eo94JjCbS/nWbaUFjtODQY97Q01&#10;1/rbKqhM3Xk/1m48nZpdvJ7zxbHIlXp+mnbvICJN8V/85/7QaX5WvBZv+Wq+hN+fEgBycw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MigMYAAADjAAAADwAAAAAAAAAAAAAA&#10;AACfAgAAZHJzL2Rvd25yZXYueG1sUEsFBgAAAAAEAAQA9wAAAJIDAAAAAA==&#10;" strokeweight="1pt">
                  <v:stroke miterlimit="4"/>
                  <v:imagedata r:id="rId4" o:title="Picture 4"/>
                  <v:path arrowok="t"/>
                </v:shape>
                <v:line id="Line 5" o:spid="_x0000_s1030" style="position:absolute;flip:y;visibility:visible;mso-wrap-style:square" from="0,1390" to="67599,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nr1MkAAADjAAAADwAAAGRycy9kb3ducmV2LnhtbESPwWrDMBBE74H+g9hCb4nsNMTGjRLc&#10;QqD05Dj9gMXaWqbWyrWUxP77KlDocXfmzc7uDpPtxZVG3zlWkK4SEMSN0x23Cj7Px2UOwgdkjb1j&#10;UjCTh8P+YbHDQrsbn+hah1bEEPYFKjAhDIWUvjFk0a/cQBy1LzdaDHEcW6lHvMVw28t1kmylxY7j&#10;BYMDvRlqvuuLjTWqo5nxQ+Y/5WtVanPp54pTpZ4ep/IFRKAp/Jv/6HcduSR7zjZpvs7g/lNcgNz/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y569TJAAAA4wAAAA8AAAAA&#10;AAAAAAAAAAAAoQIAAGRycy9kb3ducmV2LnhtbFBLBQYAAAAABAAEAPkAAACXAwAAAAA=&#10;" strokecolor="#afafb0" strokeweight="1pt"/>
                <v:line id="Line 6" o:spid="_x0000_s1031" style="position:absolute;flip:y;visibility:visible;mso-wrap-style:square" from="65660,1376" to="67611,5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Z/pskAAADjAAAADwAAAGRycy9kb3ducmV2LnhtbESPQU/DMAyF70j7D5GRuLG0A7GqLJsK&#10;0qSJUxn8AKsxTUXjdE22tf9+PiBx9PP7np83u8n36kJj7AIbyJcZKOIm2I5bA99f+8cCVEzIFvvA&#10;ZGCmCLvt4m6DpQ1X/qTLMbVKQjiWaMClNJRax8aRx7gMA7HsfsLoMck4ttqOeJVw3+tVlr1ojx3L&#10;BYcDvTtqfo9nLzXqvZvxQxen6q2urDv3c825MQ/3U/UKKtGU/s1/9MEKl62f1s95sZLS8pMIoL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0mf6bJAAAA4wAAAA8AAAAA&#10;AAAAAAAAAAAAoQIAAGRycy9kb3ducmV2LnhtbFBLBQYAAAAABAAEAPkAAACXAwAAAAA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3D1"/>
    <w:multiLevelType w:val="hybridMultilevel"/>
    <w:tmpl w:val="D1041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03CD"/>
    <w:multiLevelType w:val="hybridMultilevel"/>
    <w:tmpl w:val="E0C0B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CDB"/>
    <w:rsid w:val="00062497"/>
    <w:rsid w:val="0008245E"/>
    <w:rsid w:val="00106786"/>
    <w:rsid w:val="001225C5"/>
    <w:rsid w:val="00126543"/>
    <w:rsid w:val="001A5A8F"/>
    <w:rsid w:val="001A77BF"/>
    <w:rsid w:val="001F4E4F"/>
    <w:rsid w:val="00204E47"/>
    <w:rsid w:val="00241211"/>
    <w:rsid w:val="00247359"/>
    <w:rsid w:val="00270FCD"/>
    <w:rsid w:val="00291EEA"/>
    <w:rsid w:val="003042DF"/>
    <w:rsid w:val="00321DE6"/>
    <w:rsid w:val="003542CF"/>
    <w:rsid w:val="003763C3"/>
    <w:rsid w:val="003860A8"/>
    <w:rsid w:val="003B43ED"/>
    <w:rsid w:val="003B4C34"/>
    <w:rsid w:val="003F1B6F"/>
    <w:rsid w:val="00474273"/>
    <w:rsid w:val="004C4154"/>
    <w:rsid w:val="004C48D0"/>
    <w:rsid w:val="004D3B6C"/>
    <w:rsid w:val="0052480D"/>
    <w:rsid w:val="00562B32"/>
    <w:rsid w:val="005D1861"/>
    <w:rsid w:val="005E7894"/>
    <w:rsid w:val="005F600C"/>
    <w:rsid w:val="00644CC3"/>
    <w:rsid w:val="006C68FF"/>
    <w:rsid w:val="006E2B63"/>
    <w:rsid w:val="007A2247"/>
    <w:rsid w:val="007C2BA7"/>
    <w:rsid w:val="007E6F1B"/>
    <w:rsid w:val="00821D97"/>
    <w:rsid w:val="008F7868"/>
    <w:rsid w:val="00927655"/>
    <w:rsid w:val="00981F33"/>
    <w:rsid w:val="009A415C"/>
    <w:rsid w:val="009B23CE"/>
    <w:rsid w:val="009C1D99"/>
    <w:rsid w:val="009D4DB0"/>
    <w:rsid w:val="00A10F67"/>
    <w:rsid w:val="00A16E17"/>
    <w:rsid w:val="00A304BF"/>
    <w:rsid w:val="00A7746D"/>
    <w:rsid w:val="00AA0A27"/>
    <w:rsid w:val="00AC77C3"/>
    <w:rsid w:val="00AD3B53"/>
    <w:rsid w:val="00B65011"/>
    <w:rsid w:val="00C33326"/>
    <w:rsid w:val="00C34322"/>
    <w:rsid w:val="00C676C5"/>
    <w:rsid w:val="00CF025F"/>
    <w:rsid w:val="00D21359"/>
    <w:rsid w:val="00D35E46"/>
    <w:rsid w:val="00D85CEE"/>
    <w:rsid w:val="00DA04CE"/>
    <w:rsid w:val="00DC1238"/>
    <w:rsid w:val="00E41CDE"/>
    <w:rsid w:val="00E74AA0"/>
    <w:rsid w:val="00E83BE9"/>
    <w:rsid w:val="00E90EEE"/>
    <w:rsid w:val="00E96DA6"/>
    <w:rsid w:val="00F039BF"/>
    <w:rsid w:val="00F7439A"/>
    <w:rsid w:val="00F86FBB"/>
    <w:rsid w:val="00F9248B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3DABD82"/>
  <w15:docId w15:val="{9D38F11B-1571-4474-9096-A85A1B4A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KeinLeerraum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cs="Arial Unicode MS"/>
      <w:color w:val="000000"/>
      <w:u w:color="00000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5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C2BA7"/>
    <w:rPr>
      <w:color w:val="FF00FF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entistry.ap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germany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B8A4-9D8F-44E4-B1A3-65F68C3C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2761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Scherz, Julia</cp:lastModifiedBy>
  <cp:revision>6</cp:revision>
  <dcterms:created xsi:type="dcterms:W3CDTF">2020-06-23T13:06:00Z</dcterms:created>
  <dcterms:modified xsi:type="dcterms:W3CDTF">2020-06-23T13:11:00Z</dcterms:modified>
</cp:coreProperties>
</file>