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4E18CF19" w14:textId="794BB79B" w:rsidR="004C48D0" w:rsidRPr="00873621" w:rsidRDefault="00A304BF">
      <w:pPr>
        <w:spacing w:line="360" w:lineRule="auto"/>
        <w:ind w:right="497"/>
        <w:jc w:val="right"/>
        <w:rPr>
          <w:rFonts w:ascii="Verdana" w:eastAsia="Verdana" w:hAnsi="Verdana" w:cs="Verdana"/>
          <w:b/>
          <w:bCs/>
          <w:color w:val="404040"/>
          <w:sz w:val="30"/>
          <w:szCs w:val="30"/>
          <w:u w:val="single" w:color="404040"/>
          <w:lang w:val="fr-FR"/>
        </w:rPr>
      </w:pPr>
      <w:proofErr w:type="spellStart"/>
      <w:r w:rsidRPr="00873621">
        <w:rPr>
          <w:rFonts w:ascii="Verdana" w:hAnsi="Verdana"/>
          <w:b/>
          <w:bCs/>
          <w:color w:val="404040"/>
          <w:sz w:val="30"/>
          <w:szCs w:val="30"/>
          <w:u w:val="single" w:color="404040"/>
          <w:lang w:val="fr-FR"/>
        </w:rPr>
        <w:t>Press</w:t>
      </w:r>
      <w:proofErr w:type="spellEnd"/>
      <w:r w:rsidRPr="00873621">
        <w:rPr>
          <w:rFonts w:ascii="Verdana" w:hAnsi="Verdana"/>
          <w:b/>
          <w:bCs/>
          <w:color w:val="404040"/>
          <w:sz w:val="30"/>
          <w:szCs w:val="30"/>
          <w:u w:val="single" w:color="404040"/>
          <w:lang w:val="fr-FR"/>
        </w:rPr>
        <w:t xml:space="preserve"> release</w:t>
      </w:r>
    </w:p>
    <w:p w14:paraId="0C69B5D1" w14:textId="77777777" w:rsidR="00270FCD" w:rsidRPr="00873621" w:rsidRDefault="00270FCD">
      <w:pPr>
        <w:spacing w:line="360" w:lineRule="auto"/>
        <w:jc w:val="both"/>
        <w:rPr>
          <w:rFonts w:ascii="Verdana" w:eastAsia="Verdana" w:hAnsi="Verdana" w:cs="Verdana"/>
          <w:color w:val="404040"/>
          <w:u w:val="single"/>
          <w:lang w:val="fr-FR"/>
        </w:rPr>
      </w:pPr>
    </w:p>
    <w:p w14:paraId="3D5A5CEC" w14:textId="14352F3D" w:rsidR="00873621" w:rsidRPr="00873621" w:rsidRDefault="00873621" w:rsidP="00873621">
      <w:pPr>
        <w:spacing w:line="360" w:lineRule="auto"/>
        <w:jc w:val="both"/>
        <w:rPr>
          <w:rFonts w:ascii="Verdana" w:hAnsi="Verdana"/>
          <w:color w:val="404040"/>
          <w:sz w:val="22"/>
          <w:szCs w:val="22"/>
          <w:u w:val="single"/>
          <w:lang w:val="fr-FR"/>
        </w:rPr>
      </w:pPr>
      <w:r w:rsidRPr="00873621">
        <w:rPr>
          <w:rFonts w:ascii="Verdana" w:hAnsi="Verdana"/>
          <w:color w:val="404040"/>
          <w:sz w:val="22"/>
          <w:szCs w:val="22"/>
          <w:u w:val="single"/>
          <w:lang w:val="fr-FR"/>
        </w:rPr>
        <w:t>1er Congrès international MI de GC Europe : rétrospective</w:t>
      </w:r>
    </w:p>
    <w:p w14:paraId="4EAB9C28" w14:textId="77777777" w:rsidR="00873621" w:rsidRPr="00873621" w:rsidRDefault="00873621" w:rsidP="00873621">
      <w:pPr>
        <w:spacing w:line="360" w:lineRule="auto"/>
        <w:jc w:val="both"/>
        <w:rPr>
          <w:rFonts w:ascii="Verdana" w:hAnsi="Verdana"/>
          <w:b/>
          <w:bCs/>
          <w:color w:val="404040"/>
          <w:sz w:val="28"/>
          <w:szCs w:val="28"/>
          <w:u w:color="404040"/>
          <w:lang w:val="fr-FR"/>
        </w:rPr>
      </w:pPr>
    </w:p>
    <w:p w14:paraId="28927CE1" w14:textId="1854362B" w:rsidR="00873621" w:rsidRPr="00873621" w:rsidRDefault="00873621" w:rsidP="00873621">
      <w:pPr>
        <w:spacing w:line="360" w:lineRule="auto"/>
        <w:jc w:val="both"/>
        <w:rPr>
          <w:rFonts w:ascii="Verdana" w:hAnsi="Verdana"/>
          <w:b/>
          <w:bCs/>
          <w:color w:val="404040"/>
          <w:sz w:val="28"/>
          <w:szCs w:val="28"/>
          <w:u w:color="404040"/>
          <w:lang w:val="fr-FR"/>
        </w:rPr>
      </w:pPr>
      <w:r w:rsidRPr="00873621">
        <w:rPr>
          <w:rFonts w:ascii="Verdana" w:hAnsi="Verdana"/>
          <w:b/>
          <w:bCs/>
          <w:color w:val="404040"/>
          <w:sz w:val="28"/>
          <w:szCs w:val="28"/>
          <w:u w:color="404040"/>
          <w:lang w:val="fr-FR"/>
        </w:rPr>
        <w:t xml:space="preserve">Dentisterie </w:t>
      </w:r>
      <w:r w:rsidR="007A005F">
        <w:rPr>
          <w:rFonts w:ascii="Verdana" w:hAnsi="Verdana"/>
          <w:b/>
          <w:bCs/>
          <w:color w:val="404040"/>
          <w:sz w:val="28"/>
          <w:szCs w:val="28"/>
          <w:u w:color="404040"/>
          <w:lang w:val="fr-FR"/>
        </w:rPr>
        <w:t xml:space="preserve">Minimale Invasive </w:t>
      </w:r>
      <w:r>
        <w:rPr>
          <w:rFonts w:ascii="Verdana" w:hAnsi="Verdana"/>
          <w:b/>
          <w:bCs/>
          <w:color w:val="404040"/>
          <w:sz w:val="28"/>
          <w:szCs w:val="28"/>
          <w:u w:color="404040"/>
          <w:lang w:val="fr-FR"/>
        </w:rPr>
        <w:t>(MI)</w:t>
      </w:r>
      <w:r w:rsidRPr="00873621">
        <w:rPr>
          <w:rFonts w:ascii="Verdana" w:hAnsi="Verdana"/>
          <w:b/>
          <w:bCs/>
          <w:color w:val="404040"/>
          <w:sz w:val="28"/>
          <w:szCs w:val="28"/>
          <w:u w:color="404040"/>
          <w:lang w:val="fr-FR"/>
        </w:rPr>
        <w:t xml:space="preserve"> : un paradigme pour toute une vie</w:t>
      </w:r>
    </w:p>
    <w:p w14:paraId="16CD8F1E" w14:textId="77777777" w:rsidR="00873621" w:rsidRPr="00873621" w:rsidRDefault="00873621" w:rsidP="00873621">
      <w:pPr>
        <w:spacing w:line="360" w:lineRule="auto"/>
        <w:jc w:val="both"/>
        <w:rPr>
          <w:rFonts w:ascii="Verdana" w:hAnsi="Verdana"/>
          <w:b/>
          <w:bCs/>
          <w:color w:val="404040"/>
          <w:sz w:val="28"/>
          <w:szCs w:val="28"/>
          <w:u w:color="404040"/>
          <w:lang w:val="fr-FR"/>
        </w:rPr>
      </w:pPr>
    </w:p>
    <w:p w14:paraId="66F84165" w14:textId="17BA29DE" w:rsidR="00873621" w:rsidRPr="00873621" w:rsidRDefault="00A278D7" w:rsidP="00873621">
      <w:pPr>
        <w:spacing w:line="360" w:lineRule="auto"/>
        <w:jc w:val="both"/>
        <w:rPr>
          <w:rFonts w:ascii="Verdana" w:hAnsi="Verdana"/>
          <w:b/>
          <w:bCs/>
          <w:color w:val="404040"/>
          <w:sz w:val="22"/>
          <w:szCs w:val="22"/>
          <w:u w:color="404040"/>
          <w:lang w:val="fr-FR"/>
        </w:rPr>
      </w:pPr>
      <w:r>
        <w:rPr>
          <w:rFonts w:ascii="Verdana" w:hAnsi="Verdana"/>
          <w:b/>
          <w:bCs/>
          <w:color w:val="404040"/>
          <w:sz w:val="22"/>
          <w:szCs w:val="22"/>
          <w:u w:color="404040"/>
          <w:lang w:val="fr-FR"/>
        </w:rPr>
        <w:t>A l’occasion</w:t>
      </w:r>
      <w:r w:rsidR="00873621" w:rsidRPr="00873621">
        <w:rPr>
          <w:rFonts w:ascii="Verdana" w:hAnsi="Verdana"/>
          <w:b/>
          <w:bCs/>
          <w:color w:val="404040"/>
          <w:sz w:val="22"/>
          <w:szCs w:val="22"/>
          <w:u w:color="404040"/>
          <w:lang w:val="fr-FR"/>
        </w:rPr>
        <w:t xml:space="preserve"> d</w:t>
      </w:r>
      <w:r w:rsidR="00873621">
        <w:rPr>
          <w:rFonts w:ascii="Verdana" w:hAnsi="Verdana"/>
          <w:b/>
          <w:bCs/>
          <w:color w:val="404040"/>
          <w:sz w:val="22"/>
          <w:szCs w:val="22"/>
          <w:u w:color="404040"/>
          <w:lang w:val="fr-FR"/>
        </w:rPr>
        <w:t>e son</w:t>
      </w:r>
      <w:r w:rsidR="00873621" w:rsidRPr="00873621">
        <w:rPr>
          <w:rFonts w:ascii="Verdana" w:hAnsi="Verdana"/>
          <w:b/>
          <w:bCs/>
          <w:color w:val="404040"/>
          <w:sz w:val="22"/>
          <w:szCs w:val="22"/>
          <w:u w:color="404040"/>
          <w:lang w:val="fr-FR"/>
        </w:rPr>
        <w:t xml:space="preserve"> 100</w:t>
      </w:r>
      <w:r w:rsidRPr="00A278D7">
        <w:rPr>
          <w:rFonts w:ascii="Verdana" w:hAnsi="Verdana"/>
          <w:b/>
          <w:bCs/>
          <w:color w:val="404040"/>
          <w:sz w:val="22"/>
          <w:szCs w:val="22"/>
          <w:u w:color="404040"/>
          <w:vertAlign w:val="superscript"/>
          <w:lang w:val="fr-FR"/>
        </w:rPr>
        <w:t>ème</w:t>
      </w:r>
      <w:r>
        <w:rPr>
          <w:rFonts w:ascii="Verdana" w:hAnsi="Verdana"/>
          <w:b/>
          <w:bCs/>
          <w:color w:val="404040"/>
          <w:sz w:val="22"/>
          <w:szCs w:val="22"/>
          <w:u w:color="404040"/>
          <w:lang w:val="fr-FR"/>
        </w:rPr>
        <w:t xml:space="preserve"> </w:t>
      </w:r>
      <w:r w:rsidR="00873621" w:rsidRPr="00873621">
        <w:rPr>
          <w:rFonts w:ascii="Verdana" w:hAnsi="Verdana"/>
          <w:b/>
          <w:bCs/>
          <w:color w:val="404040"/>
          <w:sz w:val="22"/>
          <w:szCs w:val="22"/>
          <w:u w:color="404040"/>
          <w:lang w:val="fr-FR"/>
        </w:rPr>
        <w:t>anniversaire en 2021, GC a organisé le 20 juin 2020 son premier Congrès MI.</w:t>
      </w:r>
    </w:p>
    <w:p w14:paraId="5CA31B78" w14:textId="30C676DD" w:rsidR="004C48D0" w:rsidRDefault="00873621">
      <w:pPr>
        <w:spacing w:line="360" w:lineRule="auto"/>
        <w:jc w:val="both"/>
        <w:rPr>
          <w:rFonts w:ascii="Verdana" w:hAnsi="Verdana"/>
          <w:b/>
          <w:bCs/>
          <w:color w:val="404040"/>
          <w:sz w:val="22"/>
          <w:szCs w:val="22"/>
          <w:u w:color="404040"/>
          <w:lang w:val="fr-FR"/>
        </w:rPr>
      </w:pPr>
      <w:r w:rsidRPr="00873621">
        <w:rPr>
          <w:rFonts w:ascii="Verdana" w:hAnsi="Verdana"/>
          <w:b/>
          <w:bCs/>
          <w:color w:val="404040"/>
          <w:sz w:val="22"/>
          <w:szCs w:val="22"/>
          <w:u w:color="404040"/>
          <w:lang w:val="fr-FR"/>
        </w:rPr>
        <w:t xml:space="preserve">En raison de la pandémie COVID-19, le format a dû être modifié pour devenir un événement de formation continue en ligne. L'événement s'est déroulé en anglais, avec une traduction simultanée en français et en espagnol. Plus de 2000 participants se sont inscrits aux sessions en direct et ont pu prendre part à </w:t>
      </w:r>
      <w:r>
        <w:rPr>
          <w:rFonts w:ascii="Verdana" w:hAnsi="Verdana"/>
          <w:b/>
          <w:bCs/>
          <w:color w:val="404040"/>
          <w:sz w:val="22"/>
          <w:szCs w:val="22"/>
          <w:u w:color="404040"/>
          <w:lang w:val="fr-FR"/>
        </w:rPr>
        <w:t>cette</w:t>
      </w:r>
      <w:r w:rsidRPr="00873621">
        <w:rPr>
          <w:rFonts w:ascii="Verdana" w:hAnsi="Verdana"/>
          <w:b/>
          <w:bCs/>
          <w:color w:val="404040"/>
          <w:sz w:val="22"/>
          <w:szCs w:val="22"/>
          <w:u w:color="404040"/>
          <w:lang w:val="fr-FR"/>
        </w:rPr>
        <w:t xml:space="preserve"> journée remarquable et réussie.</w:t>
      </w:r>
    </w:p>
    <w:p w14:paraId="48CAC796" w14:textId="77777777" w:rsidR="00873621" w:rsidRPr="00873621" w:rsidRDefault="00873621">
      <w:pPr>
        <w:spacing w:line="360" w:lineRule="auto"/>
        <w:jc w:val="both"/>
        <w:rPr>
          <w:rFonts w:ascii="Verdana" w:hAnsi="Verdana"/>
          <w:b/>
          <w:bCs/>
          <w:color w:val="404040"/>
          <w:sz w:val="22"/>
          <w:szCs w:val="22"/>
          <w:u w:color="404040"/>
          <w:lang w:val="fr-FR"/>
        </w:rPr>
      </w:pPr>
    </w:p>
    <w:p w14:paraId="50E2594B" w14:textId="4340D438" w:rsidR="00873621" w:rsidRPr="00873621" w:rsidRDefault="00873621" w:rsidP="00873621">
      <w:pPr>
        <w:pStyle w:val="Sansinterligne"/>
        <w:spacing w:line="360" w:lineRule="auto"/>
        <w:jc w:val="both"/>
        <w:rPr>
          <w:rFonts w:ascii="Verdana" w:eastAsia="Verdana" w:hAnsi="Verdana" w:cs="Verdana"/>
          <w:color w:val="404040"/>
          <w:u w:color="404040"/>
          <w:lang w:val="fr-FR"/>
        </w:rPr>
      </w:pPr>
      <w:r w:rsidRPr="00873621">
        <w:rPr>
          <w:rFonts w:ascii="Verdana" w:eastAsia="Verdana" w:hAnsi="Verdana" w:cs="Verdana"/>
          <w:color w:val="404040"/>
          <w:u w:color="404040"/>
          <w:lang w:val="fr-FR"/>
        </w:rPr>
        <w:t xml:space="preserve">Neuf sessions </w:t>
      </w:r>
      <w:r>
        <w:rPr>
          <w:rFonts w:ascii="Verdana" w:eastAsia="Verdana" w:hAnsi="Verdana" w:cs="Verdana"/>
          <w:color w:val="404040"/>
          <w:u w:color="404040"/>
          <w:lang w:val="fr-FR"/>
        </w:rPr>
        <w:t>de</w:t>
      </w:r>
      <w:r w:rsidRPr="00873621">
        <w:rPr>
          <w:rFonts w:ascii="Verdana" w:eastAsia="Verdana" w:hAnsi="Verdana" w:cs="Verdana"/>
          <w:color w:val="404040"/>
          <w:u w:color="404040"/>
          <w:lang w:val="fr-FR"/>
        </w:rPr>
        <w:t xml:space="preserve"> dentisterie </w:t>
      </w:r>
      <w:r>
        <w:rPr>
          <w:rFonts w:ascii="Verdana" w:eastAsia="Verdana" w:hAnsi="Verdana" w:cs="Verdana"/>
          <w:color w:val="404040"/>
          <w:u w:color="404040"/>
          <w:lang w:val="fr-FR"/>
        </w:rPr>
        <w:t xml:space="preserve">MI </w:t>
      </w:r>
      <w:r w:rsidRPr="00873621">
        <w:rPr>
          <w:rFonts w:ascii="Verdana" w:eastAsia="Verdana" w:hAnsi="Verdana" w:cs="Verdana"/>
          <w:color w:val="404040"/>
          <w:u w:color="404040"/>
          <w:lang w:val="fr-FR"/>
        </w:rPr>
        <w:t xml:space="preserve">ont eu lieu pour informer sur les dernières stratégies scientifiques et professionnelles visant à promouvoir une prise de décision responsable </w:t>
      </w:r>
      <w:r>
        <w:rPr>
          <w:rFonts w:ascii="Verdana" w:eastAsia="Verdana" w:hAnsi="Verdana" w:cs="Verdana"/>
          <w:color w:val="404040"/>
          <w:u w:color="404040"/>
          <w:lang w:val="fr-FR"/>
        </w:rPr>
        <w:t>en</w:t>
      </w:r>
      <w:r w:rsidRPr="00873621">
        <w:rPr>
          <w:rFonts w:ascii="Verdana" w:eastAsia="Verdana" w:hAnsi="Verdana" w:cs="Verdana"/>
          <w:color w:val="404040"/>
          <w:u w:color="404040"/>
          <w:lang w:val="fr-FR"/>
        </w:rPr>
        <w:t xml:space="preserve"> dentisterie moderne. Des séances de questions-réponses ont complété l'échange professionnel sur les thèmes abordés. </w:t>
      </w:r>
    </w:p>
    <w:p w14:paraId="16886B1D" w14:textId="77777777" w:rsidR="00873621" w:rsidRPr="00873621" w:rsidRDefault="00873621" w:rsidP="00873621">
      <w:pPr>
        <w:pStyle w:val="Sansinterligne"/>
        <w:spacing w:line="360" w:lineRule="auto"/>
        <w:jc w:val="both"/>
        <w:rPr>
          <w:rFonts w:ascii="Verdana" w:eastAsia="Verdana" w:hAnsi="Verdana" w:cs="Verdana"/>
          <w:color w:val="404040"/>
          <w:u w:color="404040"/>
          <w:lang w:val="fr-FR"/>
        </w:rPr>
      </w:pPr>
    </w:p>
    <w:p w14:paraId="0A81FB59" w14:textId="77777777" w:rsidR="00873621" w:rsidRPr="00873621" w:rsidRDefault="00873621" w:rsidP="00873621">
      <w:pPr>
        <w:pStyle w:val="Sansinterligne"/>
        <w:spacing w:line="360" w:lineRule="auto"/>
        <w:jc w:val="both"/>
        <w:rPr>
          <w:rFonts w:ascii="Verdana" w:eastAsia="Verdana" w:hAnsi="Verdana" w:cs="Verdana"/>
          <w:color w:val="404040"/>
          <w:u w:color="404040"/>
          <w:lang w:val="fr-FR"/>
        </w:rPr>
      </w:pPr>
      <w:r w:rsidRPr="00873621">
        <w:rPr>
          <w:rFonts w:ascii="Verdana" w:eastAsia="Verdana" w:hAnsi="Verdana" w:cs="Verdana"/>
          <w:color w:val="404040"/>
          <w:u w:color="404040"/>
          <w:lang w:val="fr-FR"/>
        </w:rPr>
        <w:t>La formation continue en ligne est très demandée par les professionnels dentaires, surtout dans les circonstances exceptionnelles actuelles.</w:t>
      </w:r>
    </w:p>
    <w:p w14:paraId="7A2CCECB" w14:textId="291A3F90" w:rsidR="003A4B0A" w:rsidRDefault="003A4B0A">
      <w:pPr>
        <w:spacing w:line="360" w:lineRule="auto"/>
        <w:jc w:val="both"/>
        <w:rPr>
          <w:rFonts w:ascii="Verdana" w:hAnsi="Verdana"/>
          <w:b/>
          <w:bCs/>
          <w:color w:val="404040"/>
          <w:sz w:val="22"/>
          <w:szCs w:val="22"/>
          <w:u w:color="404040"/>
          <w:lang w:val="fr-FR"/>
        </w:rPr>
      </w:pPr>
    </w:p>
    <w:p w14:paraId="6F053B45" w14:textId="36BFBC9B" w:rsidR="00873621" w:rsidRDefault="00873621">
      <w:pPr>
        <w:spacing w:line="360" w:lineRule="auto"/>
        <w:jc w:val="both"/>
        <w:rPr>
          <w:rFonts w:ascii="Verdana" w:hAnsi="Verdana"/>
          <w:b/>
          <w:bCs/>
          <w:color w:val="404040"/>
          <w:sz w:val="22"/>
          <w:szCs w:val="22"/>
          <w:u w:color="404040"/>
          <w:lang w:val="fr-FR"/>
        </w:rPr>
      </w:pPr>
    </w:p>
    <w:p w14:paraId="74B34791" w14:textId="1CCD8DE6" w:rsidR="00873621" w:rsidRDefault="00873621">
      <w:pPr>
        <w:spacing w:line="360" w:lineRule="auto"/>
        <w:jc w:val="both"/>
        <w:rPr>
          <w:rFonts w:ascii="Verdana" w:hAnsi="Verdana"/>
          <w:b/>
          <w:bCs/>
          <w:color w:val="404040"/>
          <w:sz w:val="22"/>
          <w:szCs w:val="22"/>
          <w:u w:color="404040"/>
          <w:lang w:val="fr-FR"/>
        </w:rPr>
      </w:pPr>
    </w:p>
    <w:p w14:paraId="14C96CBA" w14:textId="0E5CC994" w:rsidR="00873621" w:rsidRDefault="00873621">
      <w:pPr>
        <w:spacing w:line="360" w:lineRule="auto"/>
        <w:jc w:val="both"/>
        <w:rPr>
          <w:rFonts w:ascii="Verdana" w:hAnsi="Verdana"/>
          <w:b/>
          <w:bCs/>
          <w:color w:val="404040"/>
          <w:sz w:val="22"/>
          <w:szCs w:val="22"/>
          <w:u w:color="404040"/>
          <w:lang w:val="fr-FR"/>
        </w:rPr>
      </w:pPr>
    </w:p>
    <w:p w14:paraId="18ADFA7A" w14:textId="656EC746" w:rsidR="00873621" w:rsidRDefault="00873621">
      <w:pPr>
        <w:spacing w:line="360" w:lineRule="auto"/>
        <w:jc w:val="both"/>
        <w:rPr>
          <w:rFonts w:ascii="Verdana" w:hAnsi="Verdana"/>
          <w:b/>
          <w:bCs/>
          <w:color w:val="404040"/>
          <w:sz w:val="22"/>
          <w:szCs w:val="22"/>
          <w:u w:color="404040"/>
          <w:lang w:val="fr-FR"/>
        </w:rPr>
      </w:pPr>
    </w:p>
    <w:p w14:paraId="65DFC808" w14:textId="77777777" w:rsidR="00873621" w:rsidRPr="007078D4" w:rsidRDefault="00873621">
      <w:pPr>
        <w:spacing w:line="360" w:lineRule="auto"/>
        <w:jc w:val="both"/>
        <w:rPr>
          <w:rFonts w:ascii="Verdana" w:hAnsi="Verdana"/>
          <w:color w:val="404040"/>
          <w:sz w:val="22"/>
          <w:szCs w:val="22"/>
          <w:u w:color="404040"/>
          <w:lang w:val="fr-FR"/>
        </w:rPr>
      </w:pPr>
    </w:p>
    <w:p w14:paraId="2AB065B4" w14:textId="77777777" w:rsidR="00873621" w:rsidRPr="007078D4" w:rsidRDefault="00873621">
      <w:pPr>
        <w:spacing w:line="360" w:lineRule="auto"/>
        <w:jc w:val="both"/>
        <w:rPr>
          <w:rFonts w:ascii="Verdana" w:hAnsi="Verdana"/>
          <w:color w:val="404040"/>
          <w:sz w:val="22"/>
          <w:szCs w:val="22"/>
          <w:u w:color="404040"/>
          <w:lang w:val="fr-FR"/>
        </w:rPr>
      </w:pPr>
    </w:p>
    <w:p w14:paraId="27156366" w14:textId="76AF5CD0" w:rsidR="00873621" w:rsidRPr="00873621" w:rsidRDefault="00873621" w:rsidP="00873621">
      <w:pPr>
        <w:spacing w:line="360" w:lineRule="auto"/>
        <w:jc w:val="both"/>
        <w:rPr>
          <w:rFonts w:ascii="Verdana" w:hAnsi="Verdana"/>
          <w:color w:val="404040"/>
          <w:sz w:val="22"/>
          <w:szCs w:val="22"/>
          <w:u w:color="404040"/>
          <w:lang w:val="fr-FR"/>
        </w:rPr>
      </w:pPr>
      <w:r w:rsidRPr="00873621">
        <w:rPr>
          <w:rFonts w:ascii="Verdana" w:hAnsi="Verdana"/>
          <w:color w:val="404040"/>
          <w:sz w:val="22"/>
          <w:szCs w:val="22"/>
          <w:u w:color="404040"/>
          <w:lang w:val="fr-FR"/>
        </w:rPr>
        <w:lastRenderedPageBreak/>
        <w:t>Les dentistes, les hygiénistes, les assistants et le personnel d</w:t>
      </w:r>
      <w:r>
        <w:rPr>
          <w:rFonts w:ascii="Verdana" w:hAnsi="Verdana"/>
          <w:color w:val="404040"/>
          <w:sz w:val="22"/>
          <w:szCs w:val="22"/>
          <w:u w:color="404040"/>
          <w:lang w:val="fr-FR"/>
        </w:rPr>
        <w:t xml:space="preserve">u cabinet </w:t>
      </w:r>
      <w:r w:rsidRPr="00873621">
        <w:rPr>
          <w:rFonts w:ascii="Verdana" w:hAnsi="Verdana"/>
          <w:color w:val="404040"/>
          <w:sz w:val="22"/>
          <w:szCs w:val="22"/>
          <w:u w:color="404040"/>
          <w:lang w:val="fr-FR"/>
        </w:rPr>
        <w:t xml:space="preserve">se sentent </w:t>
      </w:r>
      <w:r w:rsidR="00A278D7">
        <w:rPr>
          <w:rFonts w:ascii="Verdana" w:hAnsi="Verdana"/>
          <w:color w:val="404040"/>
          <w:sz w:val="22"/>
          <w:szCs w:val="22"/>
          <w:u w:color="404040"/>
          <w:lang w:val="fr-FR"/>
        </w:rPr>
        <w:t>très</w:t>
      </w:r>
      <w:r w:rsidRPr="00873621">
        <w:rPr>
          <w:rFonts w:ascii="Verdana" w:hAnsi="Verdana"/>
          <w:color w:val="404040"/>
          <w:sz w:val="22"/>
          <w:szCs w:val="22"/>
          <w:u w:color="404040"/>
          <w:lang w:val="fr-FR"/>
        </w:rPr>
        <w:t xml:space="preserve"> à l'aise </w:t>
      </w:r>
      <w:r>
        <w:rPr>
          <w:rFonts w:ascii="Verdana" w:hAnsi="Verdana"/>
          <w:color w:val="404040"/>
          <w:sz w:val="22"/>
          <w:szCs w:val="22"/>
          <w:u w:color="404040"/>
          <w:lang w:val="fr-FR"/>
        </w:rPr>
        <w:t>sur</w:t>
      </w:r>
      <w:r w:rsidR="00B2414D">
        <w:rPr>
          <w:rFonts w:ascii="Verdana" w:hAnsi="Verdana"/>
          <w:color w:val="404040"/>
          <w:sz w:val="22"/>
          <w:szCs w:val="22"/>
          <w:u w:color="404040"/>
          <w:lang w:val="fr-FR"/>
        </w:rPr>
        <w:t xml:space="preserve"> </w:t>
      </w:r>
      <w:r w:rsidRPr="00873621">
        <w:rPr>
          <w:rFonts w:ascii="Verdana" w:hAnsi="Verdana"/>
          <w:color w:val="404040"/>
          <w:sz w:val="22"/>
          <w:szCs w:val="22"/>
          <w:u w:color="404040"/>
          <w:lang w:val="fr-FR"/>
        </w:rPr>
        <w:t>internet pour s'informer sur les nouvelles options de traitement, les produits innovants connexes ainsi que les stratégies d'application</w:t>
      </w:r>
      <w:r w:rsidR="00A278D7">
        <w:rPr>
          <w:rFonts w:ascii="Verdana" w:hAnsi="Verdana"/>
          <w:color w:val="404040"/>
          <w:sz w:val="22"/>
          <w:szCs w:val="22"/>
          <w:u w:color="404040"/>
          <w:lang w:val="fr-FR"/>
        </w:rPr>
        <w:t xml:space="preserve"> au cabinet</w:t>
      </w:r>
      <w:r w:rsidRPr="00873621">
        <w:rPr>
          <w:rFonts w:ascii="Verdana" w:hAnsi="Verdana"/>
          <w:color w:val="404040"/>
          <w:sz w:val="22"/>
          <w:szCs w:val="22"/>
          <w:u w:color="404040"/>
          <w:lang w:val="fr-FR"/>
        </w:rPr>
        <w:t xml:space="preserve">. L'intérêt élevé des participants aux webinaires et la constance de leur participation tout au long de la journée ont confirmé la demande accrue pour </w:t>
      </w:r>
      <w:r w:rsidR="00B2414D">
        <w:rPr>
          <w:rFonts w:ascii="Verdana" w:hAnsi="Verdana"/>
          <w:color w:val="404040"/>
          <w:sz w:val="22"/>
          <w:szCs w:val="22"/>
          <w:u w:color="404040"/>
          <w:lang w:val="fr-FR"/>
        </w:rPr>
        <w:t>ce</w:t>
      </w:r>
      <w:r w:rsidRPr="00873621">
        <w:rPr>
          <w:rFonts w:ascii="Verdana" w:hAnsi="Verdana"/>
          <w:color w:val="404040"/>
          <w:sz w:val="22"/>
          <w:szCs w:val="22"/>
          <w:u w:color="404040"/>
          <w:lang w:val="fr-FR"/>
        </w:rPr>
        <w:t xml:space="preserve"> format alternatif</w:t>
      </w:r>
      <w:r w:rsidR="00B2414D">
        <w:rPr>
          <w:rFonts w:ascii="Verdana" w:hAnsi="Verdana"/>
          <w:color w:val="404040"/>
          <w:sz w:val="22"/>
          <w:szCs w:val="22"/>
          <w:u w:color="404040"/>
          <w:lang w:val="fr-FR"/>
        </w:rPr>
        <w:t>.</w:t>
      </w:r>
    </w:p>
    <w:p w14:paraId="7A92F6AD" w14:textId="77777777" w:rsidR="00873621" w:rsidRPr="00873621" w:rsidRDefault="00873621" w:rsidP="00873621">
      <w:pPr>
        <w:spacing w:line="360" w:lineRule="auto"/>
        <w:jc w:val="both"/>
        <w:rPr>
          <w:rFonts w:ascii="Verdana" w:hAnsi="Verdana"/>
          <w:color w:val="404040"/>
          <w:sz w:val="22"/>
          <w:szCs w:val="22"/>
          <w:u w:color="404040"/>
          <w:lang w:val="fr-FR"/>
        </w:rPr>
      </w:pPr>
    </w:p>
    <w:p w14:paraId="0770416D" w14:textId="17BBBCB4" w:rsidR="00B2414D" w:rsidRDefault="00B2414D" w:rsidP="00873621">
      <w:pPr>
        <w:spacing w:line="360" w:lineRule="auto"/>
        <w:jc w:val="both"/>
        <w:rPr>
          <w:rFonts w:ascii="Verdana" w:hAnsi="Verdana"/>
          <w:color w:val="404040"/>
          <w:sz w:val="22"/>
          <w:szCs w:val="22"/>
          <w:u w:color="404040"/>
          <w:lang w:val="fr-FR"/>
        </w:rPr>
      </w:pPr>
      <w:r>
        <w:rPr>
          <w:rFonts w:ascii="Verdana" w:hAnsi="Verdana"/>
          <w:color w:val="404040"/>
          <w:sz w:val="22"/>
          <w:szCs w:val="22"/>
          <w:u w:color="404040"/>
          <w:lang w:val="fr-FR"/>
        </w:rPr>
        <w:t xml:space="preserve">Vous avez manqué </w:t>
      </w:r>
      <w:r w:rsidR="00873621" w:rsidRPr="00873621">
        <w:rPr>
          <w:rFonts w:ascii="Verdana" w:hAnsi="Verdana"/>
          <w:color w:val="404040"/>
          <w:sz w:val="22"/>
          <w:szCs w:val="22"/>
          <w:u w:color="404040"/>
          <w:lang w:val="fr-FR"/>
        </w:rPr>
        <w:t>cet événement ? Les webinaires sont accessibles sur demande</w:t>
      </w:r>
      <w:bookmarkStart w:id="0" w:name="_GoBack"/>
      <w:bookmarkEnd w:id="0"/>
      <w:r w:rsidR="00873621" w:rsidRPr="00873621">
        <w:rPr>
          <w:rFonts w:ascii="Verdana" w:hAnsi="Verdana"/>
          <w:color w:val="404040"/>
          <w:sz w:val="22"/>
          <w:szCs w:val="22"/>
          <w:u w:color="404040"/>
          <w:lang w:val="fr-FR"/>
        </w:rPr>
        <w:t xml:space="preserve"> à l'adresse https://www.gceuropecampus.com/ (crédits de formation continue validés). </w:t>
      </w:r>
    </w:p>
    <w:p w14:paraId="1F437999" w14:textId="77777777" w:rsidR="00B2414D" w:rsidRDefault="00873621" w:rsidP="00873621">
      <w:pPr>
        <w:spacing w:line="360" w:lineRule="auto"/>
        <w:jc w:val="both"/>
        <w:rPr>
          <w:rFonts w:ascii="Verdana" w:hAnsi="Verdana"/>
          <w:color w:val="404040"/>
          <w:sz w:val="22"/>
          <w:szCs w:val="22"/>
          <w:u w:color="404040"/>
          <w:lang w:val="fr-FR"/>
        </w:rPr>
      </w:pPr>
      <w:r w:rsidRPr="00873621">
        <w:rPr>
          <w:rFonts w:ascii="Verdana" w:hAnsi="Verdana"/>
          <w:color w:val="404040"/>
          <w:sz w:val="22"/>
          <w:szCs w:val="22"/>
          <w:u w:color="404040"/>
          <w:lang w:val="fr-FR"/>
        </w:rPr>
        <w:t xml:space="preserve">Créez votre compte en ligne gratuitement, c'est rapide et facile. </w:t>
      </w:r>
    </w:p>
    <w:p w14:paraId="730E34A5" w14:textId="3C8A4345" w:rsidR="00873621" w:rsidRPr="00873621" w:rsidRDefault="00873621" w:rsidP="00873621">
      <w:pPr>
        <w:spacing w:line="360" w:lineRule="auto"/>
        <w:jc w:val="both"/>
        <w:rPr>
          <w:rFonts w:ascii="Verdana" w:hAnsi="Verdana"/>
          <w:color w:val="404040"/>
          <w:sz w:val="22"/>
          <w:szCs w:val="22"/>
          <w:u w:color="404040"/>
          <w:lang w:val="fr-FR"/>
        </w:rPr>
      </w:pPr>
      <w:r w:rsidRPr="00873621">
        <w:rPr>
          <w:rFonts w:ascii="Verdana" w:hAnsi="Verdana"/>
          <w:color w:val="404040"/>
          <w:sz w:val="22"/>
          <w:szCs w:val="22"/>
          <w:u w:color="404040"/>
          <w:lang w:val="fr-FR"/>
        </w:rPr>
        <w:t>Bon</w:t>
      </w:r>
      <w:r w:rsidR="00B2414D">
        <w:rPr>
          <w:rFonts w:ascii="Verdana" w:hAnsi="Verdana"/>
          <w:color w:val="404040"/>
          <w:sz w:val="22"/>
          <w:szCs w:val="22"/>
          <w:u w:color="404040"/>
          <w:lang w:val="fr-FR"/>
        </w:rPr>
        <w:t xml:space="preserve">ne formation </w:t>
      </w:r>
      <w:r w:rsidRPr="00873621">
        <w:rPr>
          <w:rFonts w:ascii="Verdana" w:hAnsi="Verdana"/>
          <w:color w:val="404040"/>
          <w:sz w:val="22"/>
          <w:szCs w:val="22"/>
          <w:u w:color="404040"/>
          <w:lang w:val="fr-FR"/>
        </w:rPr>
        <w:t>!</w:t>
      </w:r>
    </w:p>
    <w:p w14:paraId="03068A11" w14:textId="77777777" w:rsidR="00873621" w:rsidRPr="00873621" w:rsidRDefault="00873621" w:rsidP="00873621">
      <w:pPr>
        <w:spacing w:line="360" w:lineRule="auto"/>
        <w:jc w:val="both"/>
        <w:rPr>
          <w:rFonts w:ascii="Verdana" w:hAnsi="Verdana"/>
          <w:color w:val="404040"/>
          <w:sz w:val="22"/>
          <w:szCs w:val="22"/>
          <w:u w:color="404040"/>
          <w:lang w:val="fr-FR"/>
        </w:rPr>
      </w:pPr>
    </w:p>
    <w:p w14:paraId="32EA4785" w14:textId="77777777" w:rsidR="00873621" w:rsidRPr="00873621" w:rsidRDefault="00873621">
      <w:pPr>
        <w:spacing w:line="360" w:lineRule="auto"/>
        <w:jc w:val="both"/>
        <w:rPr>
          <w:rFonts w:ascii="Verdana" w:hAnsi="Verdana"/>
          <w:color w:val="404040"/>
          <w:sz w:val="22"/>
          <w:szCs w:val="22"/>
          <w:u w:color="404040"/>
          <w:lang w:val="fr-FR"/>
        </w:rPr>
      </w:pPr>
    </w:p>
    <w:p w14:paraId="09D5DAD0" w14:textId="77777777" w:rsidR="003763C3" w:rsidRDefault="003763C3">
      <w:pPr>
        <w:spacing w:line="360" w:lineRule="auto"/>
        <w:jc w:val="both"/>
        <w:rPr>
          <w:rFonts w:ascii="Verdana" w:eastAsia="Verdana" w:hAnsi="Verdana" w:cs="Verdana"/>
          <w:color w:val="464646"/>
          <w:sz w:val="22"/>
          <w:szCs w:val="22"/>
          <w:u w:color="464646"/>
        </w:rPr>
      </w:pPr>
    </w:p>
    <w:tbl>
      <w:tblPr>
        <w:tblStyle w:val="TableNormal1"/>
        <w:tblW w:w="8008"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211"/>
        <w:gridCol w:w="2797"/>
      </w:tblGrid>
      <w:tr w:rsidR="004C48D0" w:rsidRPr="00F305EC" w14:paraId="7FBC2766" w14:textId="77777777">
        <w:trPr>
          <w:trHeight w:val="5660"/>
        </w:trPr>
        <w:tc>
          <w:tcPr>
            <w:tcW w:w="5211" w:type="dxa"/>
            <w:tcBorders>
              <w:top w:val="nil"/>
              <w:left w:val="nil"/>
              <w:bottom w:val="nil"/>
              <w:right w:val="nil"/>
            </w:tcBorders>
            <w:shd w:val="clear" w:color="auto" w:fill="auto"/>
            <w:tcMar>
              <w:top w:w="80" w:type="dxa"/>
              <w:left w:w="80" w:type="dxa"/>
              <w:bottom w:w="80" w:type="dxa"/>
              <w:right w:w="80" w:type="dxa"/>
            </w:tcMar>
          </w:tcPr>
          <w:p w14:paraId="6205A921" w14:textId="77777777" w:rsidR="004C48D0" w:rsidRPr="009C1D99" w:rsidRDefault="00A7746D">
            <w:pPr>
              <w:spacing w:line="360" w:lineRule="auto"/>
              <w:rPr>
                <w:rFonts w:ascii="Verdana" w:eastAsia="Verdana" w:hAnsi="Verdana" w:cs="Verdana"/>
                <w:bCs/>
                <w:color w:val="464646"/>
                <w:spacing w:val="5"/>
                <w:kern w:val="28"/>
                <w:sz w:val="22"/>
                <w:szCs w:val="22"/>
                <w:u w:color="464646"/>
                <w:lang w:val="fr-FR"/>
              </w:rPr>
            </w:pPr>
            <w:r w:rsidRPr="009C1D99">
              <w:rPr>
                <w:rFonts w:ascii="Verdana" w:hAnsi="Verdana"/>
                <w:bCs/>
                <w:color w:val="464646"/>
                <w:spacing w:val="5"/>
                <w:kern w:val="28"/>
                <w:sz w:val="22"/>
                <w:szCs w:val="22"/>
                <w:u w:color="464646"/>
                <w:lang w:val="fr-FR"/>
              </w:rPr>
              <w:t>GC Europe N.V.</w:t>
            </w:r>
          </w:p>
          <w:p w14:paraId="0E364DD4"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proofErr w:type="spellStart"/>
            <w:r w:rsidRPr="009C1D99">
              <w:rPr>
                <w:rFonts w:ascii="Verdana" w:hAnsi="Verdana"/>
                <w:color w:val="464646"/>
                <w:spacing w:val="5"/>
                <w:kern w:val="28"/>
                <w:sz w:val="22"/>
                <w:szCs w:val="22"/>
                <w:u w:color="464646"/>
                <w:lang w:val="fr-FR"/>
              </w:rPr>
              <w:t>Interleuvenlaan</w:t>
            </w:r>
            <w:proofErr w:type="spellEnd"/>
            <w:r w:rsidRPr="009C1D99">
              <w:rPr>
                <w:rFonts w:ascii="Verdana" w:hAnsi="Verdana"/>
                <w:color w:val="464646"/>
                <w:spacing w:val="5"/>
                <w:kern w:val="28"/>
                <w:sz w:val="22"/>
                <w:szCs w:val="22"/>
                <w:u w:color="464646"/>
                <w:lang w:val="fr-FR"/>
              </w:rPr>
              <w:t xml:space="preserve"> 33</w:t>
            </w:r>
          </w:p>
          <w:p w14:paraId="545474A3"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3001 Leuven</w:t>
            </w:r>
          </w:p>
          <w:p w14:paraId="470B7B03" w14:textId="77777777" w:rsidR="004C48D0" w:rsidRPr="009C1D99" w:rsidRDefault="00A7746D">
            <w:pPr>
              <w:tabs>
                <w:tab w:val="left" w:pos="708"/>
                <w:tab w:val="left" w:pos="1416"/>
                <w:tab w:val="left" w:pos="2124"/>
                <w:tab w:val="left" w:pos="4020"/>
              </w:tabs>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Fon </w:t>
            </w:r>
            <w:r w:rsidRPr="009C1D99">
              <w:rPr>
                <w:rFonts w:ascii="Verdana" w:hAnsi="Verdana"/>
                <w:color w:val="464646"/>
                <w:spacing w:val="5"/>
                <w:kern w:val="28"/>
                <w:sz w:val="22"/>
                <w:szCs w:val="22"/>
                <w:u w:color="464646"/>
                <w:lang w:val="fr-FR"/>
              </w:rPr>
              <w:tab/>
              <w:t>+32.16.74.10.00</w:t>
            </w:r>
            <w:r w:rsidRPr="009C1D99">
              <w:rPr>
                <w:rFonts w:ascii="Verdana" w:hAnsi="Verdana"/>
                <w:color w:val="464646"/>
                <w:spacing w:val="5"/>
                <w:kern w:val="28"/>
                <w:sz w:val="22"/>
                <w:szCs w:val="22"/>
                <w:u w:color="464646"/>
                <w:lang w:val="fr-FR"/>
              </w:rPr>
              <w:tab/>
            </w:r>
          </w:p>
          <w:p w14:paraId="1E7B0E37" w14:textId="77777777" w:rsidR="004C48D0" w:rsidRPr="009C1D99" w:rsidRDefault="00A7746D">
            <w:pPr>
              <w:spacing w:line="360" w:lineRule="auto"/>
              <w:rPr>
                <w:rFonts w:ascii="Verdana" w:eastAsia="Verdana" w:hAnsi="Verdana" w:cs="Verdana"/>
                <w:color w:val="464646"/>
                <w:spacing w:val="5"/>
                <w:kern w:val="28"/>
                <w:sz w:val="22"/>
                <w:szCs w:val="22"/>
                <w:u w:color="464646"/>
                <w:lang w:val="fr-FR"/>
              </w:rPr>
            </w:pPr>
            <w:r w:rsidRPr="009C1D99">
              <w:rPr>
                <w:rFonts w:ascii="Verdana" w:hAnsi="Verdana"/>
                <w:color w:val="464646"/>
                <w:spacing w:val="5"/>
                <w:kern w:val="28"/>
                <w:sz w:val="22"/>
                <w:szCs w:val="22"/>
                <w:u w:color="464646"/>
                <w:lang w:val="fr-FR"/>
              </w:rPr>
              <w:t xml:space="preserve">Fax </w:t>
            </w:r>
            <w:r w:rsidRPr="009C1D99">
              <w:rPr>
                <w:rFonts w:ascii="Verdana" w:hAnsi="Verdana"/>
                <w:color w:val="464646"/>
                <w:spacing w:val="5"/>
                <w:kern w:val="28"/>
                <w:sz w:val="22"/>
                <w:szCs w:val="22"/>
                <w:u w:color="464646"/>
                <w:lang w:val="fr-FR"/>
              </w:rPr>
              <w:tab/>
              <w:t>+32.16.74.11.99</w:t>
            </w:r>
          </w:p>
          <w:p w14:paraId="71DD0B93" w14:textId="77777777" w:rsidR="004C48D0" w:rsidRPr="009C1D99" w:rsidRDefault="00A7746D">
            <w:pPr>
              <w:pStyle w:val="NormalWeb"/>
              <w:spacing w:before="0" w:after="0" w:line="360" w:lineRule="auto"/>
              <w:ind w:right="459"/>
              <w:rPr>
                <w:rFonts w:ascii="Verdana" w:eastAsia="Verdana" w:hAnsi="Verdana" w:cs="Verdana"/>
                <w:color w:val="464646"/>
                <w:sz w:val="22"/>
                <w:szCs w:val="22"/>
                <w:u w:color="464646"/>
                <w:lang w:val="fr-FR"/>
              </w:rPr>
            </w:pPr>
            <w:r w:rsidRPr="009C1D99">
              <w:rPr>
                <w:rFonts w:ascii="Verdana" w:hAnsi="Verdana"/>
                <w:color w:val="464646"/>
                <w:spacing w:val="5"/>
                <w:kern w:val="28"/>
                <w:sz w:val="22"/>
                <w:szCs w:val="22"/>
                <w:u w:color="464646"/>
                <w:lang w:val="fr-FR"/>
              </w:rPr>
              <w:t>www.gceurope.com</w:t>
            </w:r>
          </w:p>
          <w:p w14:paraId="0BF28844" w14:textId="37FBC944" w:rsidR="004C48D0" w:rsidRDefault="008B1D77" w:rsidP="0052480D">
            <w:pPr>
              <w:pStyle w:val="NormalWeb"/>
              <w:spacing w:before="0" w:after="0" w:line="360" w:lineRule="auto"/>
              <w:jc w:val="both"/>
              <w:rPr>
                <w:rFonts w:ascii="Verdana" w:hAnsi="Verdana"/>
                <w:color w:val="464646"/>
                <w:spacing w:val="5"/>
                <w:kern w:val="28"/>
                <w:sz w:val="22"/>
                <w:szCs w:val="22"/>
                <w:u w:color="464646"/>
                <w:lang w:val="fr-FR"/>
              </w:rPr>
            </w:pPr>
            <w:hyperlink r:id="rId6" w:history="1">
              <w:r w:rsidR="0052480D" w:rsidRPr="00614044">
                <w:rPr>
                  <w:rStyle w:val="Lienhypertexte"/>
                  <w:rFonts w:ascii="Verdana" w:hAnsi="Verdana"/>
                  <w:spacing w:val="5"/>
                  <w:kern w:val="28"/>
                  <w:sz w:val="22"/>
                  <w:szCs w:val="22"/>
                  <w:lang w:val="fr-FR"/>
                </w:rPr>
                <w:t>info.gce@gc.dental</w:t>
              </w:r>
            </w:hyperlink>
          </w:p>
          <w:p w14:paraId="2BA50998" w14:textId="77777777" w:rsidR="0052480D" w:rsidRDefault="0052480D" w:rsidP="0052480D">
            <w:pPr>
              <w:pStyle w:val="NormalWeb"/>
              <w:spacing w:before="0" w:after="0" w:line="360" w:lineRule="auto"/>
              <w:jc w:val="both"/>
              <w:rPr>
                <w:rFonts w:ascii="Verdana" w:hAnsi="Verdana"/>
                <w:color w:val="464646"/>
                <w:spacing w:val="5"/>
                <w:kern w:val="28"/>
                <w:sz w:val="22"/>
                <w:szCs w:val="22"/>
                <w:u w:color="464646"/>
                <w:lang w:val="fr-FR"/>
              </w:rPr>
            </w:pPr>
          </w:p>
          <w:p w14:paraId="754C88CC" w14:textId="07896794" w:rsidR="0052480D" w:rsidRPr="0052480D" w:rsidRDefault="0052480D" w:rsidP="0052480D">
            <w:pPr>
              <w:pStyle w:val="NormalWeb"/>
              <w:spacing w:before="0" w:after="0" w:line="360" w:lineRule="auto"/>
              <w:jc w:val="both"/>
              <w:rPr>
                <w:rFonts w:ascii="Verdana" w:hAnsi="Verdana"/>
                <w:color w:val="464646"/>
                <w:spacing w:val="5"/>
                <w:kern w:val="28"/>
                <w:sz w:val="22"/>
                <w:szCs w:val="22"/>
                <w:u w:color="464646"/>
                <w:lang w:val="fr-FR"/>
              </w:rPr>
            </w:pPr>
          </w:p>
        </w:tc>
        <w:tc>
          <w:tcPr>
            <w:tcW w:w="2797" w:type="dxa"/>
            <w:tcBorders>
              <w:top w:val="nil"/>
              <w:left w:val="nil"/>
              <w:bottom w:val="nil"/>
              <w:right w:val="nil"/>
            </w:tcBorders>
            <w:shd w:val="clear" w:color="auto" w:fill="auto"/>
            <w:tcMar>
              <w:top w:w="80" w:type="dxa"/>
              <w:left w:w="80" w:type="dxa"/>
              <w:bottom w:w="80" w:type="dxa"/>
              <w:right w:w="80" w:type="dxa"/>
            </w:tcMar>
          </w:tcPr>
          <w:p w14:paraId="1428E3E9" w14:textId="77777777" w:rsidR="004C48D0" w:rsidRPr="003042DF" w:rsidRDefault="004C48D0">
            <w:pPr>
              <w:pStyle w:val="NormalWeb"/>
              <w:spacing w:before="0" w:after="0" w:line="360" w:lineRule="auto"/>
              <w:jc w:val="both"/>
              <w:rPr>
                <w:lang w:val="fr-FR"/>
              </w:rPr>
            </w:pPr>
          </w:p>
        </w:tc>
      </w:tr>
    </w:tbl>
    <w:p w14:paraId="70407860" w14:textId="77777777" w:rsidR="004C48D0" w:rsidRPr="003042DF" w:rsidRDefault="004C48D0">
      <w:pPr>
        <w:widowControl w:val="0"/>
        <w:ind w:left="108" w:hanging="108"/>
        <w:jc w:val="both"/>
        <w:rPr>
          <w:lang w:val="fr-FR"/>
        </w:rPr>
      </w:pPr>
    </w:p>
    <w:sectPr w:rsidR="004C48D0" w:rsidRPr="003042DF">
      <w:headerReference w:type="even" r:id="rId7"/>
      <w:headerReference w:type="default" r:id="rId8"/>
      <w:footerReference w:type="even" r:id="rId9"/>
      <w:footerReference w:type="default" r:id="rId10"/>
      <w:headerReference w:type="first" r:id="rId11"/>
      <w:footerReference w:type="first" r:id="rId12"/>
      <w:pgSz w:w="11900" w:h="16840"/>
      <w:pgMar w:top="1826" w:right="1985" w:bottom="1792" w:left="2053" w:header="709" w:footer="4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49FAC0" w14:textId="77777777" w:rsidR="008B1D77" w:rsidRDefault="008B1D77">
      <w:r>
        <w:separator/>
      </w:r>
    </w:p>
  </w:endnote>
  <w:endnote w:type="continuationSeparator" w:id="0">
    <w:p w14:paraId="0D5FFC19" w14:textId="77777777" w:rsidR="008B1D77" w:rsidRDefault="008B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46F4E" w14:textId="77777777" w:rsidR="00A61472" w:rsidRDefault="00A6147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5907D" w14:textId="77777777" w:rsidR="00A61472" w:rsidRDefault="00A6147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F037D" w14:textId="77777777" w:rsidR="00A61472" w:rsidRDefault="00A6147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79A5DD" w14:textId="77777777" w:rsidR="008B1D77" w:rsidRDefault="008B1D77">
      <w:r>
        <w:separator/>
      </w:r>
    </w:p>
  </w:footnote>
  <w:footnote w:type="continuationSeparator" w:id="0">
    <w:p w14:paraId="33953D12" w14:textId="77777777" w:rsidR="008B1D77" w:rsidRDefault="008B1D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C8D11" w14:textId="77777777" w:rsidR="00A61472" w:rsidRDefault="00A6147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E29D1" w14:textId="77777777" w:rsidR="004C48D0" w:rsidRDefault="00A7746D">
    <w:pPr>
      <w:pStyle w:val="En-tte"/>
      <w:tabs>
        <w:tab w:val="clear" w:pos="9072"/>
        <w:tab w:val="right" w:pos="7842"/>
      </w:tabs>
    </w:pPr>
    <w:r>
      <w:rPr>
        <w:noProof/>
      </w:rPr>
      <mc:AlternateContent>
        <mc:Choice Requires="wpg">
          <w:drawing>
            <wp:anchor distT="152400" distB="152400" distL="152400" distR="152400" simplePos="0" relativeHeight="251658240" behindDoc="1" locked="0" layoutInCell="1" allowOverlap="1" wp14:anchorId="4E80EE53" wp14:editId="4343C3F6">
              <wp:simplePos x="0" y="0"/>
              <wp:positionH relativeFrom="page">
                <wp:posOffset>174625</wp:posOffset>
              </wp:positionH>
              <wp:positionV relativeFrom="page">
                <wp:posOffset>459740</wp:posOffset>
              </wp:positionV>
              <wp:extent cx="7250432" cy="9672322"/>
              <wp:effectExtent l="0" t="0" r="0" b="0"/>
              <wp:wrapNone/>
              <wp:docPr id="1073741830" name="officeArt object" descr="Group 1"/>
              <wp:cNvGraphicFramePr/>
              <a:graphic xmlns:a="http://schemas.openxmlformats.org/drawingml/2006/main">
                <a:graphicData uri="http://schemas.microsoft.com/office/word/2010/wordprocessingGroup">
                  <wpg:wgp>
                    <wpg:cNvGrpSpPr/>
                    <wpg:grpSpPr>
                      <a:xfrm>
                        <a:off x="0" y="0"/>
                        <a:ext cx="7250432" cy="9672322"/>
                        <a:chOff x="0" y="-1"/>
                        <a:chExt cx="7250431" cy="9672321"/>
                      </a:xfrm>
                    </wpg:grpSpPr>
                    <pic:pic xmlns:pic="http://schemas.openxmlformats.org/drawingml/2006/picture">
                      <pic:nvPicPr>
                        <pic:cNvPr id="1073741825" name="Picture 2" descr="Picture 2"/>
                        <pic:cNvPicPr>
                          <a:picLocks noChangeAspect="1"/>
                        </pic:cNvPicPr>
                      </pic:nvPicPr>
                      <pic:blipFill>
                        <a:blip r:embed="rId1"/>
                        <a:stretch>
                          <a:fillRect/>
                        </a:stretch>
                      </pic:blipFill>
                      <pic:spPr>
                        <a:xfrm>
                          <a:off x="2836544" y="9319113"/>
                          <a:ext cx="1569722" cy="353208"/>
                        </a:xfrm>
                        <a:prstGeom prst="rect">
                          <a:avLst/>
                        </a:prstGeom>
                        <a:ln w="12700" cap="flat">
                          <a:noFill/>
                          <a:miter lim="400000"/>
                        </a:ln>
                        <a:effectLst/>
                      </pic:spPr>
                    </pic:pic>
                    <wpg:grpSp>
                      <wpg:cNvPr id="1073741829" name="Group 3"/>
                      <wpg:cNvGrpSpPr/>
                      <wpg:grpSpPr>
                        <a:xfrm>
                          <a:off x="-1" y="-2"/>
                          <a:ext cx="7250433" cy="579069"/>
                          <a:chOff x="0" y="0"/>
                          <a:chExt cx="7250432" cy="579068"/>
                        </a:xfrm>
                      </wpg:grpSpPr>
                      <pic:pic xmlns:pic="http://schemas.openxmlformats.org/drawingml/2006/picture">
                        <pic:nvPicPr>
                          <pic:cNvPr id="1073741826" name="Picture 4" descr="Picture 4"/>
                          <pic:cNvPicPr>
                            <a:picLocks noChangeAspect="1"/>
                          </pic:cNvPicPr>
                        </pic:nvPicPr>
                        <pic:blipFill>
                          <a:blip r:embed="rId2"/>
                          <a:stretch>
                            <a:fillRect/>
                          </a:stretch>
                        </pic:blipFill>
                        <pic:spPr>
                          <a:xfrm>
                            <a:off x="6623021" y="-1"/>
                            <a:ext cx="627412" cy="579070"/>
                          </a:xfrm>
                          <a:prstGeom prst="rect">
                            <a:avLst/>
                          </a:prstGeom>
                          <a:ln w="12700" cap="flat">
                            <a:noFill/>
                            <a:miter lim="400000"/>
                          </a:ln>
                          <a:effectLst/>
                        </pic:spPr>
                      </pic:pic>
                      <wps:wsp>
                        <wps:cNvPr id="1073741827" name="Line 5"/>
                        <wps:cNvCnPr/>
                        <wps:spPr>
                          <a:xfrm flipV="1">
                            <a:off x="0" y="139052"/>
                            <a:ext cx="6759914" cy="1906"/>
                          </a:xfrm>
                          <a:prstGeom prst="line">
                            <a:avLst/>
                          </a:prstGeom>
                          <a:noFill/>
                          <a:ln w="12700" cap="flat">
                            <a:solidFill>
                              <a:srgbClr val="AFAFB0"/>
                            </a:solidFill>
                            <a:prstDash val="solid"/>
                            <a:round/>
                          </a:ln>
                          <a:effectLst/>
                        </wps:spPr>
                        <wps:bodyPr/>
                      </wps:wsp>
                      <wps:wsp>
                        <wps:cNvPr id="1073741828" name="Line 6"/>
                        <wps:cNvCnPr/>
                        <wps:spPr>
                          <a:xfrm flipV="1">
                            <a:off x="6566068" y="137620"/>
                            <a:ext cx="195101" cy="362877"/>
                          </a:xfrm>
                          <a:prstGeom prst="line">
                            <a:avLst/>
                          </a:prstGeom>
                          <a:noFill/>
                          <a:ln w="12700" cap="flat">
                            <a:solidFill>
                              <a:srgbClr val="AFAFB0"/>
                            </a:solidFill>
                            <a:prstDash val="solid"/>
                            <a:round/>
                          </a:ln>
                          <a:effectLst/>
                        </wps:spPr>
                        <wps:bodyPr/>
                      </wps:wsp>
                    </wpg:grpSp>
                  </wpg:wgp>
                </a:graphicData>
              </a:graphic>
            </wp:anchor>
          </w:drawing>
        </mc:Choice>
        <mc:Fallback xmlns:w16="http://schemas.microsoft.com/office/word/2018/wordml" xmlns:w16cex="http://schemas.microsoft.com/office/word/2018/wordml/cex">
          <w:pict>
            <v:group id="_x0000_s1026" style="visibility:visible;position:absolute;margin-left:13.8pt;margin-top:36.2pt;width:570.9pt;height:761.6pt;z-index:-251658240;mso-position-horizontal:absolute;mso-position-horizontal-relative:page;mso-position-vertical:absolute;mso-position-vertical-relative:page;mso-wrap-distance-left:12.0pt;mso-wrap-distance-top:12.0pt;mso-wrap-distance-right:12.0pt;mso-wrap-distance-bottom:12.0pt;" coordorigin="0,-1" coordsize="7250432,9672321">
              <w10:wrap type="none" side="bothSides" anchorx="page" anchory="page"/>
              <v:shape id="_x0000_s1027" type="#_x0000_t75" style="position:absolute;left:2836544;top:9319113;width:1569721;height:353207;">
                <v:imagedata r:id="rId3" o:title="image1.png"/>
              </v:shape>
              <v:group id="_x0000_s1028" style="position:absolute;left:0;top:-1;width:7250432;height:579068;" coordorigin="0,0" coordsize="7250432,579068">
                <v:shape id="_x0000_s1029" type="#_x0000_t75" style="position:absolute;left:6623022;top:0;width:627410;height:579068;">
                  <v:imagedata r:id="rId4" o:title="image2.png"/>
                </v:shape>
                <v:line id="_x0000_s1030" style="position:absolute;left:0;top:139052;width:6759913;height:1905;flip:y;">
                  <v:fill on="f"/>
                  <v:stroke filltype="solid" color="#AFAFB0" opacity="100.0%" weight="1.0pt" dashstyle="solid" endcap="flat" joinstyle="round" linestyle="single" startarrow="none" startarrowwidth="medium" startarrowlength="medium" endarrow="none" endarrowwidth="medium" endarrowlength="medium"/>
                </v:line>
                <v:line id="_x0000_s1031" style="position:absolute;left:6566069;top:137621;width:195100;height:362876;flip:y;">
                  <v:fill on="f"/>
                  <v:stroke filltype="solid" color="#AFAFB0" opacity="100.0%" weight="1.0pt" dashstyle="solid" endcap="flat" joinstyle="round" linestyle="single" startarrow="none" startarrowwidth="medium" startarrowlength="medium" endarrow="none" endarrowwidth="medium" endarrowlength="medium"/>
                </v:lin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662DE" w14:textId="77777777" w:rsidR="00A61472" w:rsidRDefault="00A61472">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8D0"/>
    <w:rsid w:val="00006CDB"/>
    <w:rsid w:val="000F54D5"/>
    <w:rsid w:val="00106786"/>
    <w:rsid w:val="001225C5"/>
    <w:rsid w:val="001D5E9B"/>
    <w:rsid w:val="001D5EDF"/>
    <w:rsid w:val="00204E47"/>
    <w:rsid w:val="00247359"/>
    <w:rsid w:val="00270FCD"/>
    <w:rsid w:val="00291EEA"/>
    <w:rsid w:val="003042DF"/>
    <w:rsid w:val="00321DE6"/>
    <w:rsid w:val="003763C3"/>
    <w:rsid w:val="003860A8"/>
    <w:rsid w:val="003A4B0A"/>
    <w:rsid w:val="003B4C34"/>
    <w:rsid w:val="003F1B6F"/>
    <w:rsid w:val="00417732"/>
    <w:rsid w:val="004B3069"/>
    <w:rsid w:val="004C48D0"/>
    <w:rsid w:val="004D3B6C"/>
    <w:rsid w:val="0052480D"/>
    <w:rsid w:val="005D1861"/>
    <w:rsid w:val="005E7894"/>
    <w:rsid w:val="006C68FF"/>
    <w:rsid w:val="007078D4"/>
    <w:rsid w:val="007A005F"/>
    <w:rsid w:val="007A2247"/>
    <w:rsid w:val="007E2546"/>
    <w:rsid w:val="00821D97"/>
    <w:rsid w:val="00873621"/>
    <w:rsid w:val="008B1D77"/>
    <w:rsid w:val="008F7868"/>
    <w:rsid w:val="0094328A"/>
    <w:rsid w:val="00963DAB"/>
    <w:rsid w:val="00981F33"/>
    <w:rsid w:val="009C1D99"/>
    <w:rsid w:val="009F21B7"/>
    <w:rsid w:val="00A278D7"/>
    <w:rsid w:val="00A304BF"/>
    <w:rsid w:val="00A61472"/>
    <w:rsid w:val="00A7746D"/>
    <w:rsid w:val="00AC77C3"/>
    <w:rsid w:val="00B23BAE"/>
    <w:rsid w:val="00B2414D"/>
    <w:rsid w:val="00D21359"/>
    <w:rsid w:val="00D85CEE"/>
    <w:rsid w:val="00DA04CE"/>
    <w:rsid w:val="00DC1238"/>
    <w:rsid w:val="00DE29C5"/>
    <w:rsid w:val="00E83BE9"/>
    <w:rsid w:val="00ED4CC2"/>
    <w:rsid w:val="00F305EC"/>
    <w:rsid w:val="00FD72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DABD82"/>
  <w15:docId w15:val="{A6BCAC1D-4FD0-4F29-81F9-1A0E6A8B1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ja-JP"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styleId="En-tte">
    <w:name w:val="header"/>
    <w:pPr>
      <w:tabs>
        <w:tab w:val="center" w:pos="4536"/>
        <w:tab w:val="right" w:pos="9072"/>
      </w:tabs>
    </w:pPr>
    <w:rPr>
      <w:rFonts w:cs="Arial Unicode MS"/>
      <w:color w:val="000000"/>
      <w:sz w:val="24"/>
      <w:szCs w:val="24"/>
      <w:u w:color="000000"/>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Sansinterligne">
    <w:name w:val="No Spacing"/>
    <w:rPr>
      <w:rFonts w:ascii="Calibri" w:eastAsia="Calibri" w:hAnsi="Calibri" w:cs="Calibri"/>
      <w:color w:val="000000"/>
      <w:sz w:val="22"/>
      <w:szCs w:val="22"/>
      <w:u w:color="000000"/>
    </w:rPr>
  </w:style>
  <w:style w:type="paragraph" w:customStyle="1" w:styleId="Default">
    <w:name w:val="Default"/>
    <w:rPr>
      <w:rFonts w:ascii="Helvetica Neue" w:eastAsia="Helvetica Neue" w:hAnsi="Helvetica Neue" w:cs="Helvetica Neue"/>
      <w:color w:val="000000"/>
      <w:sz w:val="22"/>
      <w:szCs w:val="22"/>
      <w:u w:color="000000"/>
    </w:rPr>
  </w:style>
  <w:style w:type="paragraph" w:styleId="NormalWeb">
    <w:name w:val="Normal (Web)"/>
    <w:uiPriority w:val="99"/>
    <w:pPr>
      <w:spacing w:before="100" w:after="100"/>
    </w:pPr>
    <w:rPr>
      <w:rFonts w:cs="Arial Unicode MS"/>
      <w:color w:val="000000"/>
      <w:sz w:val="24"/>
      <w:szCs w:val="24"/>
      <w:u w:color="000000"/>
    </w:rPr>
  </w:style>
  <w:style w:type="paragraph" w:styleId="Commentaire">
    <w:name w:val="annotation text"/>
    <w:basedOn w:val="Normal"/>
    <w:link w:val="CommentaireCar"/>
    <w:uiPriority w:val="99"/>
    <w:semiHidden/>
    <w:unhideWhenUsed/>
    <w:rPr>
      <w:sz w:val="20"/>
      <w:szCs w:val="20"/>
    </w:rPr>
  </w:style>
  <w:style w:type="character" w:customStyle="1" w:styleId="CommentaireCar">
    <w:name w:val="Commentaire Car"/>
    <w:basedOn w:val="Policepardfaut"/>
    <w:link w:val="Commentaire"/>
    <w:uiPriority w:val="99"/>
    <w:semiHidden/>
    <w:rPr>
      <w:rFonts w:cs="Arial Unicode MS"/>
      <w:color w:val="000000"/>
      <w:u w:color="000000"/>
      <w:lang w:val="en-US"/>
    </w:rPr>
  </w:style>
  <w:style w:type="character" w:styleId="Marquedecommentaire">
    <w:name w:val="annotation reference"/>
    <w:basedOn w:val="Policepardfaut"/>
    <w:uiPriority w:val="99"/>
    <w:semiHidden/>
    <w:unhideWhenUsed/>
    <w:rPr>
      <w:sz w:val="16"/>
      <w:szCs w:val="16"/>
    </w:rPr>
  </w:style>
  <w:style w:type="paragraph" w:styleId="Textedebulles">
    <w:name w:val="Balloon Text"/>
    <w:basedOn w:val="Normal"/>
    <w:link w:val="TextedebullesCar"/>
    <w:uiPriority w:val="99"/>
    <w:semiHidden/>
    <w:unhideWhenUsed/>
    <w:rsid w:val="00D21359"/>
    <w:rPr>
      <w:rFonts w:ascii="Segoe UI" w:hAnsi="Segoe UI" w:cs="Segoe UI"/>
      <w:sz w:val="18"/>
      <w:szCs w:val="18"/>
    </w:rPr>
  </w:style>
  <w:style w:type="character" w:customStyle="1" w:styleId="TextedebullesCar">
    <w:name w:val="Texte de bulles Car"/>
    <w:basedOn w:val="Policepardfaut"/>
    <w:link w:val="Textedebulles"/>
    <w:uiPriority w:val="99"/>
    <w:semiHidden/>
    <w:rsid w:val="00D21359"/>
    <w:rPr>
      <w:rFonts w:ascii="Segoe UI" w:hAnsi="Segoe UI" w:cs="Segoe UI"/>
      <w:color w:val="000000"/>
      <w:sz w:val="18"/>
      <w:szCs w:val="18"/>
      <w:u w:color="000000"/>
      <w:lang w:val="en-US"/>
    </w:rPr>
  </w:style>
  <w:style w:type="paragraph" w:styleId="Pieddepage">
    <w:name w:val="footer"/>
    <w:basedOn w:val="Normal"/>
    <w:link w:val="PieddepageCar"/>
    <w:uiPriority w:val="99"/>
    <w:unhideWhenUsed/>
    <w:rsid w:val="008F7868"/>
    <w:pPr>
      <w:tabs>
        <w:tab w:val="center" w:pos="4680"/>
        <w:tab w:val="right" w:pos="9360"/>
      </w:tabs>
    </w:pPr>
  </w:style>
  <w:style w:type="character" w:customStyle="1" w:styleId="PieddepageCar">
    <w:name w:val="Pied de page Car"/>
    <w:basedOn w:val="Policepardfaut"/>
    <w:link w:val="Pieddepage"/>
    <w:uiPriority w:val="99"/>
    <w:rsid w:val="008F7868"/>
    <w:rPr>
      <w:rFonts w:cs="Arial Unicode MS"/>
      <w:color w:val="000000"/>
      <w:sz w:val="24"/>
      <w:szCs w:val="24"/>
      <w:u w:color="000000"/>
      <w:lang w:val="en-US"/>
    </w:rPr>
  </w:style>
  <w:style w:type="character" w:styleId="Mentionnonrsolue">
    <w:name w:val="Unresolved Mention"/>
    <w:basedOn w:val="Policepardfaut"/>
    <w:uiPriority w:val="99"/>
    <w:semiHidden/>
    <w:unhideWhenUsed/>
    <w:rsid w:val="0052480D"/>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1225C5"/>
    <w:rPr>
      <w:b/>
      <w:bCs/>
    </w:rPr>
  </w:style>
  <w:style w:type="character" w:customStyle="1" w:styleId="ObjetducommentaireCar">
    <w:name w:val="Objet du commentaire Car"/>
    <w:basedOn w:val="CommentaireCar"/>
    <w:link w:val="Objetducommentaire"/>
    <w:uiPriority w:val="99"/>
    <w:semiHidden/>
    <w:rsid w:val="001225C5"/>
    <w:rPr>
      <w:rFonts w:cs="Arial Unicode MS"/>
      <w:b/>
      <w:bCs/>
      <w:color w:val="00000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9678810">
      <w:bodyDiv w:val="1"/>
      <w:marLeft w:val="0"/>
      <w:marRight w:val="0"/>
      <w:marTop w:val="0"/>
      <w:marBottom w:val="0"/>
      <w:divBdr>
        <w:top w:val="none" w:sz="0" w:space="0" w:color="auto"/>
        <w:left w:val="none" w:sz="0" w:space="0" w:color="auto"/>
        <w:bottom w:val="none" w:sz="0" w:space="0" w:color="auto"/>
        <w:right w:val="none" w:sz="0" w:space="0" w:color="auto"/>
      </w:divBdr>
    </w:div>
    <w:div w:id="1824854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gce@gc.denta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20.png"/></Relationships>
</file>

<file path=word/theme/theme1.xml><?xml version="1.0" encoding="utf-8"?>
<a:theme xmlns:a="http://schemas.openxmlformats.org/drawingml/2006/main" name="Larissa-Design">
  <a:themeElements>
    <a:clrScheme name="Larissa-Design">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Design">
      <a:majorFont>
        <a:latin typeface="Helvetica Neue"/>
        <a:ea typeface="Helvetica Neue"/>
        <a:cs typeface="Helvetica Neue"/>
      </a:majorFont>
      <a:minorFont>
        <a:latin typeface="Helvetica Neue"/>
        <a:ea typeface="Helvetica Neue"/>
        <a:cs typeface="Helvetica Neue"/>
      </a:minorFont>
    </a:fontScheme>
    <a:fmtScheme name="Larissa-Design">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290</Words>
  <Characters>1596</Characters>
  <Application>Microsoft Office Word</Application>
  <DocSecurity>0</DocSecurity>
  <Lines>13</Lines>
  <Paragraphs>3</Paragraphs>
  <ScaleCrop>false</ScaleCrop>
  <HeadingPairs>
    <vt:vector size="6" baseType="variant">
      <vt:variant>
        <vt:lpstr>Titre</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Kuehne, Oliver</dc:creator>
  <cp:lastModifiedBy>Cothenet, Candice</cp:lastModifiedBy>
  <cp:revision>4</cp:revision>
  <dcterms:created xsi:type="dcterms:W3CDTF">2020-06-25T07:32:00Z</dcterms:created>
  <dcterms:modified xsi:type="dcterms:W3CDTF">2020-06-25T07:35:00Z</dcterms:modified>
</cp:coreProperties>
</file>