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Pr="005C1DC5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s-ES"/>
        </w:rPr>
      </w:pPr>
      <w:r w:rsidRPr="005C1DC5">
        <w:rPr>
          <w:rFonts w:ascii="Verdana" w:hAnsi="Verdana"/>
          <w:b/>
          <w:bCs/>
          <w:color w:val="404040"/>
          <w:sz w:val="30"/>
          <w:szCs w:val="30"/>
          <w:u w:val="single"/>
          <w:lang w:val="es-ES"/>
        </w:rPr>
        <w:t>Comunicado de prensa</w:t>
      </w:r>
    </w:p>
    <w:p w14:paraId="0C69B5D1" w14:textId="77777777" w:rsidR="00270FCD" w:rsidRPr="005C1DC5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es-ES"/>
        </w:rPr>
      </w:pPr>
    </w:p>
    <w:p w14:paraId="44BB3312" w14:textId="48C196F1" w:rsidR="004C48D0" w:rsidRPr="005C1DC5" w:rsidRDefault="00D85CEE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es-ES"/>
        </w:rPr>
      </w:pPr>
      <w:r w:rsidRPr="005C1DC5">
        <w:rPr>
          <w:rFonts w:ascii="Verdana" w:eastAsia="Verdana" w:hAnsi="Verdana" w:cs="Verdana"/>
          <w:color w:val="404040"/>
          <w:u w:val="single"/>
          <w:lang w:val="es-ES"/>
        </w:rPr>
        <w:t>1.</w:t>
      </w:r>
      <w:r w:rsidRPr="005C1DC5">
        <w:rPr>
          <w:rFonts w:ascii="Verdana" w:eastAsia="Verdana" w:hAnsi="Verdana" w:cs="Verdana"/>
          <w:color w:val="404040"/>
          <w:u w:val="single"/>
          <w:vertAlign w:val="superscript"/>
          <w:lang w:val="es-ES"/>
        </w:rPr>
        <w:t>er</w:t>
      </w:r>
      <w:r w:rsidRPr="005C1DC5">
        <w:rPr>
          <w:rFonts w:ascii="Verdana" w:eastAsia="Verdana" w:hAnsi="Verdana" w:cs="Verdana"/>
          <w:color w:val="404040"/>
          <w:u w:val="single"/>
          <w:lang w:val="es-ES"/>
        </w:rPr>
        <w:t xml:space="preserve"> Congreso Internacional sobre MI de GC Europe: retrospectiva</w:t>
      </w:r>
    </w:p>
    <w:p w14:paraId="4CB4B907" w14:textId="77777777" w:rsidR="00270FCD" w:rsidRPr="005C1DC5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s-ES"/>
        </w:rPr>
      </w:pPr>
    </w:p>
    <w:p w14:paraId="5CA31B78" w14:textId="07F096C4" w:rsidR="004C48D0" w:rsidRPr="005C1DC5" w:rsidRDefault="00DA04CE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es-ES"/>
        </w:rPr>
      </w:pPr>
      <w:r w:rsidRPr="005C1DC5">
        <w:rPr>
          <w:rFonts w:ascii="Verdana" w:hAnsi="Verdana"/>
          <w:b/>
          <w:bCs/>
          <w:color w:val="404040"/>
          <w:sz w:val="28"/>
          <w:szCs w:val="28"/>
          <w:u w:color="404040"/>
          <w:lang w:val="es-ES"/>
        </w:rPr>
        <w:t>Odontología de mínima intervención: un paradigma para toda la vida</w:t>
      </w:r>
    </w:p>
    <w:p w14:paraId="7861B3F1" w14:textId="77777777" w:rsidR="004C48D0" w:rsidRPr="005C1DC5" w:rsidRDefault="004C48D0">
      <w:pPr>
        <w:pStyle w:val="NoSpacing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es-ES"/>
        </w:rPr>
      </w:pPr>
    </w:p>
    <w:p w14:paraId="7D699E5B" w14:textId="2EB3C0E4" w:rsidR="00F305EC" w:rsidRPr="005C1DC5" w:rsidRDefault="009F21B7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</w:pPr>
      <w:r w:rsidRPr="005C1DC5"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>Como anticipo al centenario de GC en 2021, el 20 de junio de 2020 se celebró el 1.</w:t>
      </w:r>
      <w:r w:rsidRPr="005C1DC5">
        <w:rPr>
          <w:rFonts w:ascii="Verdana" w:hAnsi="Verdana"/>
          <w:b/>
          <w:bCs/>
          <w:color w:val="404040"/>
          <w:sz w:val="22"/>
          <w:szCs w:val="22"/>
          <w:u w:color="404040"/>
          <w:vertAlign w:val="superscript"/>
          <w:lang w:val="es-ES"/>
        </w:rPr>
        <w:t>er</w:t>
      </w:r>
      <w:r w:rsidRPr="005C1DC5"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 xml:space="preserve"> Congreso Internacional sobre MI de GC.</w:t>
      </w:r>
    </w:p>
    <w:p w14:paraId="242EAB90" w14:textId="02EF1D42" w:rsidR="00DA04CE" w:rsidRPr="005C1DC5" w:rsidRDefault="00F305EC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</w:pPr>
      <w:r w:rsidRPr="005C1DC5"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>Debido a la pandemia de la COVID-19, fue preciso modificar el formato y celebrar un evento online de formación continua. El evento se desarrolló en inglés, con interpretación simultánea en francés y español. Más de 2000</w:t>
      </w:r>
      <w:r w:rsidRPr="005C1DC5">
        <w:rPr>
          <w:rFonts w:ascii="Verdana" w:hAnsi="Verdana"/>
          <w:color w:val="404040"/>
          <w:sz w:val="22"/>
          <w:szCs w:val="22"/>
          <w:u w:color="404040"/>
          <w:lang w:val="es-ES"/>
        </w:rPr>
        <w:t> </w:t>
      </w:r>
      <w:r w:rsidRPr="005C1DC5"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>participantes se inscribieron a las sesiones en directo y pudieron participar de un día tan extraordinario como memorable.</w:t>
      </w:r>
    </w:p>
    <w:p w14:paraId="7849E6F5" w14:textId="77777777" w:rsidR="00DA04CE" w:rsidRPr="005C1DC5" w:rsidRDefault="00DA04CE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</w:pPr>
    </w:p>
    <w:p w14:paraId="7AE55AF4" w14:textId="05EAF9B7" w:rsidR="00DE29C5" w:rsidRPr="005C1DC5" w:rsidRDefault="00F305EC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"/>
        </w:rPr>
      </w:pPr>
      <w:r w:rsidRPr="005C1DC5">
        <w:rPr>
          <w:rFonts w:ascii="Verdana" w:hAnsi="Verdana"/>
          <w:color w:val="404040"/>
          <w:sz w:val="22"/>
          <w:szCs w:val="22"/>
          <w:u w:color="404040"/>
          <w:lang w:val="es-ES"/>
        </w:rPr>
        <w:t xml:space="preserve">Se llevaron a cabo nueve sesiones sobre odontología de mínima intervención en las que se habló de las últimas estrategias científicas y profesionales disponibles para el fomento de la toma de decisiones responsables en la odontología actual. Los turnos de preguntas culminaron el intercambio profesional sobre los temas tratados. </w:t>
      </w:r>
    </w:p>
    <w:p w14:paraId="7A2CCECB" w14:textId="77777777" w:rsidR="003A4B0A" w:rsidRPr="005C1DC5" w:rsidRDefault="003A4B0A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"/>
        </w:rPr>
      </w:pPr>
    </w:p>
    <w:p w14:paraId="39D97F8D" w14:textId="77777777" w:rsidR="003A4B0A" w:rsidRPr="005C1DC5" w:rsidRDefault="00DE29C5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"/>
        </w:rPr>
      </w:pPr>
      <w:r w:rsidRPr="005C1DC5">
        <w:rPr>
          <w:rFonts w:ascii="Verdana" w:hAnsi="Verdana"/>
          <w:color w:val="404040"/>
          <w:sz w:val="22"/>
          <w:szCs w:val="22"/>
          <w:u w:color="404040"/>
          <w:lang w:val="es-ES"/>
        </w:rPr>
        <w:t>La formación continua online tiene una gran demanda entre los profesionales de la odontología, especialmente a raíz de las circunstancias excepcionales que vivimos.</w:t>
      </w:r>
    </w:p>
    <w:p w14:paraId="3FBB6E4C" w14:textId="77777777" w:rsidR="003A4B0A" w:rsidRPr="005C1DC5" w:rsidRDefault="003A4B0A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"/>
        </w:rPr>
      </w:pPr>
    </w:p>
    <w:p w14:paraId="42AB6B86" w14:textId="28735381" w:rsidR="00DE29C5" w:rsidRPr="005C1DC5" w:rsidRDefault="003A4B0A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"/>
        </w:rPr>
      </w:pPr>
      <w:r w:rsidRPr="005C1DC5">
        <w:rPr>
          <w:rFonts w:ascii="Verdana" w:hAnsi="Verdana"/>
          <w:color w:val="404040"/>
          <w:sz w:val="22"/>
          <w:szCs w:val="22"/>
          <w:u w:color="404040"/>
          <w:lang w:val="es-ES"/>
        </w:rPr>
        <w:t>Los odontólogos, los higienistas, los ayudantes y el personal de oficina se sienten más cómodos utilizando Internet para formarse en las nuevas opciones de tratamiento, los nuevos productos relacionados y las estrategias de aplicación</w:t>
      </w:r>
      <w:r w:rsidRPr="005C1DC5">
        <w:rPr>
          <w:lang w:val="es-ES"/>
        </w:rPr>
        <w:t xml:space="preserve"> </w:t>
      </w:r>
      <w:r w:rsidRPr="005C1DC5">
        <w:rPr>
          <w:rFonts w:ascii="Verdana" w:hAnsi="Verdana"/>
          <w:color w:val="404040"/>
          <w:sz w:val="22"/>
          <w:szCs w:val="22"/>
          <w:u w:color="404040"/>
          <w:lang w:val="es-ES"/>
        </w:rPr>
        <w:t xml:space="preserve">desde la comodidad de su hogar u oficina. La elevada asistencia a los seminarios online y la constante </w:t>
      </w:r>
      <w:r w:rsidRPr="005C1DC5">
        <w:rPr>
          <w:rFonts w:ascii="Verdana" w:hAnsi="Verdana"/>
          <w:color w:val="404040"/>
          <w:sz w:val="22"/>
          <w:szCs w:val="22"/>
          <w:u w:color="404040"/>
          <w:lang w:val="es-ES"/>
        </w:rPr>
        <w:lastRenderedPageBreak/>
        <w:t xml:space="preserve">participación </w:t>
      </w:r>
      <w:r w:rsidR="00B15EAE" w:rsidRPr="005C1DC5">
        <w:rPr>
          <w:rFonts w:ascii="Verdana" w:hAnsi="Verdana"/>
          <w:color w:val="404040"/>
          <w:sz w:val="22"/>
          <w:szCs w:val="22"/>
          <w:u w:color="404040"/>
          <w:lang w:val="es-ES"/>
        </w:rPr>
        <w:t>en ellos</w:t>
      </w:r>
      <w:r w:rsidRPr="005C1DC5">
        <w:rPr>
          <w:rFonts w:ascii="Verdana" w:hAnsi="Verdana"/>
          <w:color w:val="404040"/>
          <w:sz w:val="22"/>
          <w:szCs w:val="22"/>
          <w:u w:color="404040"/>
          <w:lang w:val="es-ES"/>
        </w:rPr>
        <w:t xml:space="preserve"> durante todo el día confirmaron la creciente demanda del formato elegido.</w:t>
      </w:r>
    </w:p>
    <w:p w14:paraId="10D86CFB" w14:textId="77777777" w:rsidR="007E2546" w:rsidRPr="005C1DC5" w:rsidRDefault="007E25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"/>
        </w:rPr>
      </w:pPr>
    </w:p>
    <w:p w14:paraId="5B4F355B" w14:textId="36F344C4" w:rsidR="003763C3" w:rsidRPr="005C1DC5" w:rsidRDefault="000F54D5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"/>
        </w:rPr>
      </w:pPr>
      <w:r w:rsidRPr="005C1DC5">
        <w:rPr>
          <w:rFonts w:ascii="Verdana" w:hAnsi="Verdana"/>
          <w:color w:val="404040"/>
          <w:sz w:val="22"/>
          <w:szCs w:val="22"/>
          <w:u w:color="404040"/>
          <w:lang w:val="es-ES"/>
        </w:rPr>
        <w:t xml:space="preserve">¿Se ha perdido el evento? Puede acceder a los seminarios online bajo demanda en </w:t>
      </w:r>
      <w:hyperlink r:id="rId6" w:history="1">
        <w:r w:rsidRPr="005C1DC5">
          <w:rPr>
            <w:rStyle w:val="Hyperlink"/>
            <w:rFonts w:ascii="Verdana" w:hAnsi="Verdana"/>
            <w:sz w:val="22"/>
            <w:szCs w:val="22"/>
            <w:lang w:val="es-ES"/>
          </w:rPr>
          <w:t>https://www.gceuropecampus.com/</w:t>
        </w:r>
      </w:hyperlink>
      <w:r w:rsidRPr="005C1DC5">
        <w:rPr>
          <w:rFonts w:ascii="Verdana" w:hAnsi="Verdana"/>
          <w:color w:val="404040"/>
          <w:sz w:val="22"/>
          <w:szCs w:val="22"/>
          <w:u w:color="404040"/>
          <w:lang w:val="es-ES"/>
        </w:rPr>
        <w:t xml:space="preserve"> (créditos CE avalados). Cree su cuenta online gratuita, es rápido y fácil. ¡Feliz aprendizaje!</w:t>
      </w:r>
    </w:p>
    <w:p w14:paraId="09D5DAD0" w14:textId="77777777" w:rsidR="003763C3" w:rsidRPr="005C1DC5" w:rsidRDefault="003763C3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  <w:lang w:val="es-ES"/>
        </w:rPr>
      </w:pP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5C1DC5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3838C" w14:textId="77777777" w:rsidR="005C1DC5" w:rsidRPr="005C1DC5" w:rsidRDefault="005C1DC5" w:rsidP="005C1DC5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</w:pPr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 xml:space="preserve">GC IBÉRICA Dental </w:t>
            </w:r>
            <w:proofErr w:type="spellStart"/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>Products</w:t>
            </w:r>
            <w:proofErr w:type="spellEnd"/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>, S.L.</w:t>
            </w:r>
          </w:p>
          <w:p w14:paraId="5D2A7211" w14:textId="77777777" w:rsidR="005C1DC5" w:rsidRPr="005C1DC5" w:rsidRDefault="005C1DC5" w:rsidP="005C1DC5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</w:pPr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 xml:space="preserve">Edificio </w:t>
            </w:r>
            <w:proofErr w:type="spellStart"/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>Codesa</w:t>
            </w:r>
            <w:proofErr w:type="spellEnd"/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 xml:space="preserve"> 2 Playa de las </w:t>
            </w:r>
            <w:proofErr w:type="spellStart"/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>Americas</w:t>
            </w:r>
            <w:proofErr w:type="spellEnd"/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 xml:space="preserve">, 2, 1°, </w:t>
            </w:r>
            <w:proofErr w:type="spellStart"/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>Of</w:t>
            </w:r>
            <w:proofErr w:type="spellEnd"/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>. 4</w:t>
            </w:r>
          </w:p>
          <w:p w14:paraId="4066D8B5" w14:textId="77777777" w:rsidR="005C1DC5" w:rsidRPr="005C1DC5" w:rsidRDefault="005C1DC5" w:rsidP="005C1DC5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</w:pPr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 xml:space="preserve">28290 </w:t>
            </w:r>
            <w:proofErr w:type="gramStart"/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>Las</w:t>
            </w:r>
            <w:proofErr w:type="gramEnd"/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 xml:space="preserve"> Rozas, Madrid</w:t>
            </w:r>
          </w:p>
          <w:p w14:paraId="0D04CF56" w14:textId="12738486" w:rsidR="005C1DC5" w:rsidRPr="005C1DC5" w:rsidRDefault="005C1DC5" w:rsidP="005C1DC5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</w:pPr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>España</w:t>
            </w:r>
            <w:bookmarkStart w:id="0" w:name="_GoBack"/>
            <w:bookmarkEnd w:id="0"/>
          </w:p>
          <w:p w14:paraId="0C92C334" w14:textId="77777777" w:rsidR="005C1DC5" w:rsidRPr="005C1DC5" w:rsidRDefault="005C1DC5" w:rsidP="005C1DC5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</w:pPr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>+34 916 36 43 40</w:t>
            </w:r>
          </w:p>
          <w:p w14:paraId="755754C4" w14:textId="77777777" w:rsidR="005C1DC5" w:rsidRPr="005C1DC5" w:rsidRDefault="005C1DC5" w:rsidP="005C1DC5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</w:pPr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>+34 916 36 43 41</w:t>
            </w:r>
          </w:p>
          <w:p w14:paraId="325BC9DB" w14:textId="77777777" w:rsidR="005C1DC5" w:rsidRPr="005C1DC5" w:rsidRDefault="005C1DC5" w:rsidP="005C1DC5">
            <w:pPr>
              <w:spacing w:line="360" w:lineRule="auto"/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</w:pPr>
            <w:proofErr w:type="spellStart"/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>comercial.spain@gc.dental</w:t>
            </w:r>
            <w:proofErr w:type="spellEnd"/>
          </w:p>
          <w:p w14:paraId="2BA50998" w14:textId="18228C7E" w:rsidR="0052480D" w:rsidRPr="005C1DC5" w:rsidRDefault="005C1DC5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</w:pPr>
            <w:r w:rsidRPr="005C1DC5">
              <w:rPr>
                <w:rFonts w:ascii="Verdana" w:hAnsi="Verdana"/>
                <w:color w:val="464646"/>
                <w:kern w:val="28"/>
                <w:sz w:val="22"/>
                <w:szCs w:val="22"/>
                <w:u w:color="464646"/>
                <w:lang w:val="es-ES"/>
              </w:rPr>
              <w:t>spain.gceurope.com</w:t>
            </w:r>
          </w:p>
          <w:p w14:paraId="754C88CC" w14:textId="07896794" w:rsidR="0052480D" w:rsidRPr="005C1DC5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5C1DC5" w:rsidRDefault="004C48D0">
            <w:pPr>
              <w:pStyle w:val="NormalWeb"/>
              <w:spacing w:before="0" w:after="0" w:line="360" w:lineRule="auto"/>
              <w:jc w:val="both"/>
              <w:rPr>
                <w:lang w:val="es-ES"/>
              </w:rPr>
            </w:pPr>
          </w:p>
        </w:tc>
      </w:tr>
    </w:tbl>
    <w:p w14:paraId="70407860" w14:textId="77777777" w:rsidR="004C48D0" w:rsidRPr="005C1DC5" w:rsidRDefault="004C48D0">
      <w:pPr>
        <w:widowControl w:val="0"/>
        <w:ind w:left="108" w:hanging="108"/>
        <w:jc w:val="both"/>
        <w:rPr>
          <w:lang w:val="es-ES"/>
        </w:rPr>
      </w:pPr>
    </w:p>
    <w:sectPr w:rsidR="004C48D0" w:rsidRPr="005C1DC5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74C29" w14:textId="77777777" w:rsidR="001D5EDF" w:rsidRDefault="001D5EDF">
      <w:r>
        <w:separator/>
      </w:r>
    </w:p>
  </w:endnote>
  <w:endnote w:type="continuationSeparator" w:id="0">
    <w:p w14:paraId="0E13018F" w14:textId="77777777" w:rsidR="001D5EDF" w:rsidRDefault="001D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F2932" w14:textId="77777777" w:rsidR="001D5EDF" w:rsidRDefault="001D5EDF">
      <w:r>
        <w:separator/>
      </w:r>
    </w:p>
  </w:footnote>
  <w:footnote w:type="continuationSeparator" w:id="0">
    <w:p w14:paraId="4DBDA7D1" w14:textId="77777777" w:rsidR="001D5EDF" w:rsidRDefault="001D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  <w:lang w:val="en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06CDB"/>
    <w:rsid w:val="000F54D5"/>
    <w:rsid w:val="00106786"/>
    <w:rsid w:val="001225C5"/>
    <w:rsid w:val="001D5E9B"/>
    <w:rsid w:val="001D5EDF"/>
    <w:rsid w:val="00204E47"/>
    <w:rsid w:val="00247359"/>
    <w:rsid w:val="00270FCD"/>
    <w:rsid w:val="00291EEA"/>
    <w:rsid w:val="003042DF"/>
    <w:rsid w:val="00321DE6"/>
    <w:rsid w:val="003763C3"/>
    <w:rsid w:val="003860A8"/>
    <w:rsid w:val="003A4B0A"/>
    <w:rsid w:val="003B4C34"/>
    <w:rsid w:val="003F1B6F"/>
    <w:rsid w:val="00417732"/>
    <w:rsid w:val="004B3069"/>
    <w:rsid w:val="004C48D0"/>
    <w:rsid w:val="004D3B6C"/>
    <w:rsid w:val="0052480D"/>
    <w:rsid w:val="005C1DC5"/>
    <w:rsid w:val="005D1861"/>
    <w:rsid w:val="005E7894"/>
    <w:rsid w:val="006C68FF"/>
    <w:rsid w:val="007A2247"/>
    <w:rsid w:val="007E2546"/>
    <w:rsid w:val="00821D97"/>
    <w:rsid w:val="008F7868"/>
    <w:rsid w:val="0094328A"/>
    <w:rsid w:val="00963DAB"/>
    <w:rsid w:val="00981F33"/>
    <w:rsid w:val="009C1D99"/>
    <w:rsid w:val="009F21B7"/>
    <w:rsid w:val="00A304BF"/>
    <w:rsid w:val="00A7746D"/>
    <w:rsid w:val="00AC77C3"/>
    <w:rsid w:val="00B15EAE"/>
    <w:rsid w:val="00D21359"/>
    <w:rsid w:val="00D85CEE"/>
    <w:rsid w:val="00DA04CE"/>
    <w:rsid w:val="00DC1238"/>
    <w:rsid w:val="00DE29C5"/>
    <w:rsid w:val="00E83BE9"/>
    <w:rsid w:val="00ED4CC2"/>
    <w:rsid w:val="00F305EC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5C5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0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81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ceuropecampu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Taeleman, Liesbeth</cp:lastModifiedBy>
  <cp:revision>3</cp:revision>
  <dcterms:created xsi:type="dcterms:W3CDTF">2020-11-24T08:27:00Z</dcterms:created>
  <dcterms:modified xsi:type="dcterms:W3CDTF">2020-11-24T12:07:00Z</dcterms:modified>
</cp:coreProperties>
</file>