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  <w:bidi w:val="0"/>
      </w:pPr>
      <w:r>
        <w:rPr>
          <w:rFonts w:ascii="Verdana" w:hAnsi="Verdana"/>
          <w:color w:val="404040"/>
          <w:sz w:val="30"/>
          <w:szCs w:val="30"/>
          <w:lang w:val="en"/>
          <w:b w:val="1"/>
          <w:bCs w:val="1"/>
          <w:i w:val="0"/>
          <w:iCs w:val="0"/>
          <w:u w:val="single"/>
          <w:vertAlign w:val="baseline"/>
          <w:rtl w:val="0"/>
        </w:rPr>
        <w:t xml:space="preserve">Comunicado de prensa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08FF2ACD" w:rsidR="004C48D0" w:rsidRPr="001A77BF" w:rsidRDefault="001A77BF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  <w:bidi w:val="0"/>
      </w:pPr>
      <w:r>
        <w:rPr>
          <w:rFonts w:ascii="Verdana" w:cs="Verdana" w:eastAsia="Verdana" w:hAnsi="Verdana"/>
          <w:color w:val="404040"/>
          <w:lang w:val="en"/>
          <w:b w:val="0"/>
          <w:bCs w:val="0"/>
          <w:i w:val="0"/>
          <w:iCs w:val="0"/>
          <w:u w:val="single"/>
          <w:vertAlign w:val="baseline"/>
          <w:rtl w:val="0"/>
        </w:rPr>
        <w:t xml:space="preserve">Aplicación MI Dentistry CRA patrocinada por GC</w:t>
      </w:r>
    </w:p>
    <w:p w14:paraId="4CB4B907" w14:textId="77777777" w:rsidR="00270FCD" w:rsidRPr="001A77BF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5CA31B78" w14:textId="327FAD4E" w:rsidR="004C48D0" w:rsidRPr="001A77BF" w:rsidRDefault="001A77BF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</w:rPr>
        <w:bidi w:val="0"/>
      </w:pPr>
      <w:r>
        <w:rPr>
          <w:rFonts w:ascii="Verdana" w:hAnsi="Verdana"/>
          <w:color w:val="404040"/>
          <w:sz w:val="28"/>
          <w:szCs w:val="28"/>
          <w:u w:color="404040" w:val="none"/>
          <w:lang w:val="en"/>
          <w:b w:val="1"/>
          <w:bCs w:val="1"/>
          <w:i w:val="0"/>
          <w:iCs w:val="0"/>
          <w:vertAlign w:val="baseline"/>
          <w:rtl w:val="0"/>
        </w:rPr>
        <w:t xml:space="preserve">Nueva aplicación móvil fácil de usar para la evaluación del riesgo de caries </w:t>
      </w:r>
    </w:p>
    <w:p w14:paraId="7861B3F1" w14:textId="77777777" w:rsidR="004C48D0" w:rsidRPr="001A77BF" w:rsidRDefault="004C48D0">
      <w:pPr>
        <w:pStyle w:val="NoSpacing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242EAB90" w14:textId="650492E3" w:rsidR="00DA04CE" w:rsidRDefault="00562B32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  <w:bidi w:val="0"/>
      </w:pPr>
      <w:r>
        <w:rPr>
          <w:rFonts w:ascii="Verdana" w:hAnsi="Verdana"/>
          <w:color w:val="404040"/>
          <w:sz w:val="22"/>
          <w:szCs w:val="22"/>
          <w:u w:color="404040" w:val="none"/>
          <w:lang w:val="en"/>
          <w:b w:val="1"/>
          <w:bCs w:val="1"/>
          <w:i w:val="0"/>
          <w:iCs w:val="0"/>
          <w:vertAlign w:val="baseline"/>
          <w:rtl w:val="0"/>
        </w:rPr>
        <w:t xml:space="preserve">A pesar de que los profesionales son muy conscientes de la importancia de la prevención y la mínima intervención (MI) en la salud bucal, muchos siguen luchando para integrar este concepto en su rutina diaria de tratamientos.  </w:t>
      </w:r>
      <w:r>
        <w:rPr>
          <w:rFonts w:ascii="Verdana" w:hAnsi="Verdana"/>
          <w:color w:val="404040"/>
          <w:sz w:val="22"/>
          <w:szCs w:val="22"/>
          <w:u w:color="404040" w:val="none"/>
          <w:lang w:val="en"/>
          <w:b w:val="1"/>
          <w:bCs w:val="1"/>
          <w:i w:val="0"/>
          <w:iCs w:val="0"/>
          <w:vertAlign w:val="baseline"/>
          <w:rtl w:val="0"/>
        </w:rPr>
        <w:t xml:space="preserve">GC Europe creó el Comité Asesor sobre MI en 2008, conformado por especialistas dedicados a la odontología de MI, a fin de promover iniciativas que faciliten este enfoque de tratamiento basado en las pruebas. </w:t>
      </w:r>
      <w:r>
        <w:rPr>
          <w:rFonts w:ascii="Verdana" w:hAnsi="Verdana"/>
          <w:color w:val="404040"/>
          <w:sz w:val="22"/>
          <w:szCs w:val="22"/>
          <w:u w:color="404040" w:val="none"/>
          <w:lang w:val="en"/>
          <w:b w:val="1"/>
          <w:bCs w:val="1"/>
          <w:i w:val="0"/>
          <w:iCs w:val="0"/>
          <w:vertAlign w:val="baseline"/>
          <w:rtl w:val="0"/>
        </w:rPr>
        <w:t xml:space="preserve">En 2017, se publicó la Guía de odontología de MI, donde se recopilan los conocimientos más avanzados sobre mínima intervención en forma de tratamientos simples adaptados a todos los grupos de edad. </w:t>
      </w:r>
      <w:r>
        <w:rPr>
          <w:rFonts w:ascii="Verdana" w:hAnsi="Verdana"/>
          <w:color w:val="404040"/>
          <w:sz w:val="22"/>
          <w:szCs w:val="22"/>
          <w:u w:color="404040" w:val="none"/>
          <w:lang w:val="en"/>
          <w:b w:val="1"/>
          <w:bCs w:val="1"/>
          <w:i w:val="0"/>
          <w:iCs w:val="0"/>
          <w:vertAlign w:val="baseline"/>
          <w:rtl w:val="0"/>
        </w:rPr>
        <w:t xml:space="preserve">A partir de esta base, se desarrolló una aplicación móvil multiplataforma y gratuita para evaluar el riesgo de caries: la aplicación MI Dentistry CRA.  </w:t>
      </w:r>
      <w:r>
        <w:rPr>
          <w:rFonts w:ascii="Verdana" w:hAnsi="Verdana"/>
          <w:color w:val="404040"/>
          <w:sz w:val="22"/>
          <w:szCs w:val="22"/>
          <w:u w:color="404040" w:val="none"/>
          <w:lang w:val="en"/>
          <w:b w:val="1"/>
          <w:bCs w:val="1"/>
          <w:i w:val="0"/>
          <w:iCs w:val="0"/>
          <w:vertAlign w:val="baseline"/>
          <w:rtl w:val="0"/>
        </w:rPr>
        <w:t xml:space="preserve">Esta aplicación facilita al odontólogo la identificación del riesgo de caries y la comunicación con el paciente sobre las opciones de tratamiento disponibles para facilitar el procedimiento.  </w:t>
      </w:r>
    </w:p>
    <w:p w14:paraId="0912FA47" w14:textId="77777777" w:rsidR="0008245E" w:rsidRPr="00A16E17" w:rsidRDefault="0008245E" w:rsidP="00AA0A27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5CD78105" w14:textId="188C0455" w:rsidR="007E6F1B" w:rsidRDefault="005F600C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  <w:bidi w:val="0"/>
      </w:pPr>
      <w:r>
        <w:rPr>
          <w:rFonts w:ascii="Verdana" w:hAnsi="Verdana"/>
          <w:color w:val="404040"/>
          <w:sz w:val="22"/>
          <w:szCs w:val="22"/>
          <w:u w:color="404040" w:val="none"/>
          <w:lang w:val="en"/>
          <w:b w:val="0"/>
          <w:bCs w:val="0"/>
          <w:i w:val="0"/>
          <w:iCs w:val="0"/>
          <w:vertAlign w:val="baseline"/>
          <w:rtl w:val="0"/>
        </w:rPr>
        <w:t xml:space="preserve">La aplicación se basa en la Guía de odontología de MI, que ha generado intensos debates entre académicos y profesionales durante años, en lo que respecta al grado de éxito de una atención dental de mínima intervención en una clínica dental moderna. Esta guía ofrece pautas sólidas y claras a los facultativos de cara a los tratamientos de MI y su planificación, que en ambos casos dependen de la susceptibilidad a la caries del paciente. </w:t>
      </w:r>
    </w:p>
    <w:p w14:paraId="4961D919" w14:textId="2608CDE2" w:rsidR="0008245E" w:rsidRDefault="00E74AA0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  <w:bidi w:val="0"/>
      </w:pPr>
      <w:r>
        <w:rPr>
          <w:rFonts w:ascii="Verdana" w:hAnsi="Verdana"/>
          <w:color w:val="404040"/>
          <w:sz w:val="22"/>
          <w:szCs w:val="22"/>
          <w:u w:color="404040" w:val="none"/>
          <w:lang w:val="en"/>
          <w:b w:val="0"/>
          <w:bCs w:val="0"/>
          <w:i w:val="0"/>
          <w:iCs w:val="0"/>
          <w:vertAlign w:val="baseline"/>
          <w:rtl w:val="0"/>
        </w:rPr>
        <w:t xml:space="preserve">La aplicación se centra en la evaluación de la susceptibilidad a la caries identificada de forma rápida y fácil, y además distingue a los pacientes por edad y grupos de riesgo, con factores de cribado a medida. Se evalúan los factores de protección, los factores específicos del paciente y los resultados clínicos. Basándose en esos resultados, se calcula el riesgo de caries y se puede generar un informe en PDF para el seguimiento y la comunicación con el paciente. La aplicación sigue el flujo lógico de una consulta, empezando por factores extraorales y continuando con factores intraorales. Para cada elemento se proporcionan explicaciones específicas y didácticas basadas principalmente en imágenes, para facilitar su uso. Los resultados son fáciles de explicar, son claros y solo tienen dos opciones asociadas a cada factor: riesgo alto o bajo.  La aplicación también garantiza una confidencialidad total, ya que el usuario puede decidir si guardar o no la información del PDF en el archivo del paciente. </w:t>
      </w:r>
    </w:p>
    <w:p w14:paraId="02B03A54" w14:textId="3B565FF4" w:rsidR="00DA04CE" w:rsidRDefault="00A10F67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  <w:bidi w:val="0"/>
      </w:pPr>
      <w:r>
        <w:rPr>
          <w:rFonts w:ascii="Verdana" w:hAnsi="Verdana"/>
          <w:color w:val="404040"/>
          <w:sz w:val="22"/>
          <w:szCs w:val="22"/>
          <w:u w:color="404040" w:val="none"/>
          <w:lang w:val="en"/>
          <w:b w:val="0"/>
          <w:bCs w:val="0"/>
          <w:i w:val="0"/>
          <w:iCs w:val="0"/>
          <w:vertAlign w:val="baseline"/>
          <w:rtl w:val="0"/>
        </w:rPr>
        <w:t xml:space="preserve">La Guía de odontología de MI se puede consultar al completo a través de la aplicación, lo que proporciona al especialista una mayor orientación en varias opciones de tratamiento adaptadas al riesgo de caries del paciente. </w:t>
      </w:r>
    </w:p>
    <w:p w14:paraId="3FA425F0" w14:textId="17504673" w:rsidR="00562B32" w:rsidRDefault="00562B32" w:rsidP="00DA04CE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7DAB7095" w14:textId="77777777" w:rsidR="00562B32" w:rsidRDefault="00562B32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p w14:paraId="7D06B060" w14:textId="15C9DA56" w:rsidR="00A10F67" w:rsidRDefault="00562B32" w:rsidP="00DA04CE">
      <w:pPr>
        <w:spacing w:line="360" w:lineRule="auto"/>
        <w:jc w:val="both"/>
        <w:rPr>
          <w:rStyle w:val="Hyperlink"/>
          <w:rFonts w:ascii="Verdana" w:eastAsia="Verdana" w:hAnsi="Verdana" w:cs="Verdana"/>
          <w:spacing w:val="5"/>
          <w:kern w:val="28"/>
          <w:sz w:val="22"/>
          <w:szCs w:val="22"/>
          <w:u w:val="none"/>
        </w:rPr>
        <w:bidi w:val="0"/>
      </w:pPr>
      <w:r>
        <w:rPr>
          <w:rFonts w:ascii="Verdana" w:cs="Verdana" w:eastAsia="Verdana" w:hAnsi="Verdana"/>
          <w:color w:val="404040"/>
          <w:kern w:val="28"/>
          <w:sz w:val="22"/>
          <w:szCs w:val="22"/>
          <w:u w:color="404040" w:val="none"/>
          <w:lang w:val="en"/>
          <w:b w:val="0"/>
          <w:bCs w:val="0"/>
          <w:i w:val="0"/>
          <w:iCs w:val="0"/>
          <w:vertAlign w:val="baseline"/>
          <w:rtl w:val="0"/>
        </w:rPr>
        <w:t xml:space="preserve">Para obtener más información y descargar la aplicación, vaya al sitio web: </w:t>
      </w:r>
      <w:hyperlink r:id="rId8" w:history="1">
        <w:r>
          <w:rPr>
            <w:rStyle w:val="Hyperlink"/>
            <w:rFonts w:ascii="Verdana" w:cs="Verdana" w:eastAsia="Verdana" w:hAnsi="Verdana"/>
            <w:kern w:val="28"/>
            <w:sz w:val="22"/>
            <w:szCs w:val="22"/>
            <w:lang w:val="en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https://midentistry.app/</w:t>
        </w:r>
      </w:hyperlink>
    </w:p>
    <w:p w14:paraId="30AD195B" w14:textId="21EB6455" w:rsidR="00DA04CE" w:rsidRPr="00A10F67" w:rsidRDefault="00A10F67" w:rsidP="00DA04CE">
      <w:pPr>
        <w:spacing w:line="360" w:lineRule="auto"/>
        <w:jc w:val="both"/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</w:rPr>
        <w:bidi w:val="0"/>
      </w:pPr>
      <w:r>
        <w:rPr>
          <w:rStyle w:val="Hyperlink"/>
          <w:rFonts w:ascii="Verdana" w:cs="Verdana" w:eastAsia="Verdana" w:hAnsi="Verdana"/>
          <w:kern w:val="28"/>
          <w:sz w:val="22"/>
          <w:szCs w:val="22"/>
          <w:lang w:val="en"/>
          <w:b w:val="0"/>
          <w:bCs w:val="0"/>
          <w:i w:val="0"/>
          <w:iCs w:val="0"/>
          <w:u w:val="none"/>
          <w:vertAlign w:val="baseline"/>
          <w:rtl w:val="0"/>
        </w:rPr>
        <w:t xml:space="preserve">Disponible para Apple y Android.</w:t>
      </w: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CF025F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52F2" w14:textId="77777777" w:rsidR="009B23CE" w:rsidRPr="00A16E17" w:rsidRDefault="009B23CE">
            <w:pPr>
              <w:spacing w:line="360" w:lineRule="auto"/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</w:rPr>
            </w:pPr>
          </w:p>
          <w:p w14:paraId="6205A921" w14:textId="2CCEFAC0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</w:rPr>
              <w:bidi w:val="0"/>
            </w:pP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 xml:space="preserve">GC Europe N.V.</w:t>
            </w:r>
          </w:p>
          <w:p w14:paraId="0E364DD4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bidi w:val="0"/>
            </w:pP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 xml:space="preserve">Interleuvenlaan 33</w:t>
            </w:r>
          </w:p>
          <w:p w14:paraId="545474A3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bidi w:val="0"/>
            </w:pP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 xml:space="preserve">3001 Lovaina</w:t>
            </w:r>
          </w:p>
          <w:p w14:paraId="470B7B03" w14:textId="77777777" w:rsidR="004C48D0" w:rsidRPr="009C1D99" w:rsidRDefault="00A7746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bidi w:val="0"/>
            </w:pP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 xml:space="preserve">Tel.: </w:t>
            </w: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ab/>
            </w: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 xml:space="preserve">+32 16 74 10 00</w:t>
            </w: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ab/>
            </w:r>
          </w:p>
          <w:p w14:paraId="1E7B0E37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</w:rPr>
              <w:bidi w:val="0"/>
            </w:pP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 xml:space="preserve">Fax </w:t>
            </w: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ab/>
            </w: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 xml:space="preserve">+32 16 74 11 99</w:t>
            </w:r>
          </w:p>
          <w:p w14:paraId="71DD0B93" w14:textId="77777777" w:rsidR="004C48D0" w:rsidRPr="009C1D99" w:rsidRDefault="00A7746D">
            <w:pPr>
              <w:pStyle w:val="Normal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</w:rPr>
              <w:bidi w:val="0"/>
            </w:pPr>
            <w:r>
              <w:rPr>
                <w:rFonts w:ascii="Verdana" w:hAnsi="Verdana"/>
                <w:color w:val="464646"/>
                <w:kern w:val="28"/>
                <w:sz w:val="22"/>
                <w:szCs w:val="22"/>
                <w:u w:color="464646" w:val="none"/>
                <w:lang w:val="en"/>
                <w:b w:val="0"/>
                <w:bCs w:val="0"/>
                <w:i w:val="0"/>
                <w:iCs w:val="0"/>
                <w:vertAlign w:val="baseline"/>
                <w:rtl w:val="0"/>
              </w:rPr>
              <w:t xml:space="preserve">www.gceurope.com</w:t>
            </w:r>
          </w:p>
          <w:p w14:paraId="10A170EC" w14:textId="77777777" w:rsidR="0052480D" w:rsidRDefault="00B62599" w:rsidP="0052480D">
            <w:pPr>
              <w:pStyle w:val="NormalWeb"/>
              <w:spacing w:before="0" w:after="0" w:line="360" w:lineRule="auto"/>
              <w:jc w:val="both"/>
              <w:rPr>
                <w:rStyle w:val="Hyperlink"/>
                <w:rFonts w:ascii="Verdana" w:hAnsi="Verdana"/>
                <w:spacing w:val="5"/>
                <w:kern w:val="28"/>
                <w:sz w:val="22"/>
                <w:szCs w:val="22"/>
              </w:rPr>
              <w:bidi w:val="0"/>
            </w:pPr>
            <w:hyperlink r:id="rId9" w:history="1">
              <w:r>
                <w:rPr>
                  <w:rStyle w:val="Hyperlink"/>
                  <w:rFonts w:ascii="Verdana" w:hAnsi="Verdana"/>
                  <w:kern w:val="28"/>
                  <w:sz w:val="22"/>
                  <w:szCs w:val="22"/>
                  <w:lang w:val="en"/>
                  <w:b w:val="0"/>
                  <w:bCs w:val="0"/>
                  <w:i w:val="0"/>
                  <w:iCs w:val="0"/>
                  <w:u w:val="single"/>
                  <w:vertAlign w:val="baseline"/>
                  <w:rtl w:val="0"/>
                </w:rPr>
                <w:t xml:space="preserve">info.gce@gc.dental</w:t>
              </w:r>
            </w:hyperlink>
          </w:p>
          <w:p w14:paraId="754C88CC" w14:textId="7B83F6D6" w:rsidR="00CF025F" w:rsidRPr="0052480D" w:rsidRDefault="00CF025F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3042DF" w:rsidRDefault="004C48D0">
            <w:pPr>
              <w:pStyle w:val="NormalWeb"/>
              <w:spacing w:before="0" w:after="0" w:line="360" w:lineRule="auto"/>
              <w:jc w:val="both"/>
              <w:rPr/>
            </w:pPr>
          </w:p>
        </w:tc>
      </w:tr>
    </w:tbl>
    <w:p w14:paraId="70407860" w14:textId="77777777" w:rsidR="004C48D0" w:rsidRPr="003042DF" w:rsidRDefault="004C48D0">
      <w:pPr>
        <w:widowControl w:val="0"/>
        <w:ind w:left="108" w:hanging="108"/>
        <w:jc w:val="both"/>
        <w:rPr/>
      </w:pPr>
    </w:p>
    <w:sectPr w:rsidR="004C48D0" w:rsidRPr="003042DF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82C8F" w14:textId="77777777" w:rsidR="003B43ED" w:rsidRDefault="003B43ED">
      <w:pPr>
        <w:bidi w:val="0"/>
      </w:pPr>
      <w:r>
        <w:separator/>
      </w:r>
    </w:p>
  </w:endnote>
  <w:endnote w:type="continuationSeparator" w:id="0">
    <w:p w14:paraId="423D1F5E" w14:textId="77777777" w:rsidR="003B43ED" w:rsidRDefault="003B43E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89CB2" w14:textId="77777777" w:rsidR="003B43ED" w:rsidRDefault="003B43ED">
      <w:pPr>
        <w:bidi w:val="0"/>
      </w:pPr>
      <w:r>
        <w:separator/>
      </w:r>
    </w:p>
  </w:footnote>
  <w:footnote w:type="continuationSeparator" w:id="0">
    <w:p w14:paraId="072AF00A" w14:textId="77777777" w:rsidR="003B43ED" w:rsidRDefault="003B43ED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77777777" w:rsidR="004C48D0" w:rsidRDefault="00A7746D">
    <w:pPr>
      <w:pStyle w:val="Header"/>
      <w:tabs>
        <w:tab w:val="clear" w:pos="9072"/>
        <w:tab w:val="right" w:pos="7842"/>
      </w:tabs>
      <w:bidi w:val="0"/>
    </w:pPr>
    <w:r>
      <w:rPr>
        <w:noProof/>
        <w:lang w:val="en"/>
        <w:b w:val="0"/>
        <w:bCs w:val="0"/>
        <w:i w:val="0"/>
        <w:iCs w:val="0"/>
        <w:u w:val="none"/>
        <w:vertAlign w:val="baseline"/>
        <w:rtl w:val="0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013D1"/>
    <w:multiLevelType w:val="hybridMultilevel"/>
    <w:tmpl w:val="D1041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03CD"/>
    <w:multiLevelType w:val="hybridMultilevel"/>
    <w:tmpl w:val="E0C0B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6CDB"/>
    <w:rsid w:val="00062497"/>
    <w:rsid w:val="0008245E"/>
    <w:rsid w:val="00106786"/>
    <w:rsid w:val="001225C5"/>
    <w:rsid w:val="00126543"/>
    <w:rsid w:val="001A77BF"/>
    <w:rsid w:val="001F4E4F"/>
    <w:rsid w:val="00204E47"/>
    <w:rsid w:val="00247359"/>
    <w:rsid w:val="00270FCD"/>
    <w:rsid w:val="00291EEA"/>
    <w:rsid w:val="003042DF"/>
    <w:rsid w:val="00321DE6"/>
    <w:rsid w:val="003763C3"/>
    <w:rsid w:val="003860A8"/>
    <w:rsid w:val="003B43ED"/>
    <w:rsid w:val="003B4C34"/>
    <w:rsid w:val="003F1B6F"/>
    <w:rsid w:val="00474273"/>
    <w:rsid w:val="004C4154"/>
    <w:rsid w:val="004C48D0"/>
    <w:rsid w:val="004D3B6C"/>
    <w:rsid w:val="0052480D"/>
    <w:rsid w:val="00562B32"/>
    <w:rsid w:val="005D1861"/>
    <w:rsid w:val="005E7894"/>
    <w:rsid w:val="005F600C"/>
    <w:rsid w:val="006C68FF"/>
    <w:rsid w:val="007A2247"/>
    <w:rsid w:val="007C2BA7"/>
    <w:rsid w:val="007E6F1B"/>
    <w:rsid w:val="00821D97"/>
    <w:rsid w:val="008F7868"/>
    <w:rsid w:val="00981F33"/>
    <w:rsid w:val="009B23CE"/>
    <w:rsid w:val="009C1D99"/>
    <w:rsid w:val="009D4DB0"/>
    <w:rsid w:val="00A10F67"/>
    <w:rsid w:val="00A16E17"/>
    <w:rsid w:val="00A304BF"/>
    <w:rsid w:val="00A7746D"/>
    <w:rsid w:val="00AA0A27"/>
    <w:rsid w:val="00AC77C3"/>
    <w:rsid w:val="00AD3B53"/>
    <w:rsid w:val="00B65011"/>
    <w:rsid w:val="00C34322"/>
    <w:rsid w:val="00CF025F"/>
    <w:rsid w:val="00D21359"/>
    <w:rsid w:val="00D35E46"/>
    <w:rsid w:val="00D85CEE"/>
    <w:rsid w:val="00DA04CE"/>
    <w:rsid w:val="00DC1238"/>
    <w:rsid w:val="00E74AA0"/>
    <w:rsid w:val="00E83BE9"/>
    <w:rsid w:val="00E90EEE"/>
    <w:rsid w:val="00F7439A"/>
    <w:rsid w:val="00FD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C2BA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midentistry.app/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Mode="External" Target="mailto:info.gce@gc.denta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20.png" 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E210-CE1C-4BAF-838A-E233BC29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Van Ende, Annelies</cp:lastModifiedBy>
  <cp:revision>2</cp:revision>
  <dcterms:created xsi:type="dcterms:W3CDTF">2020-06-18T10:33:00Z</dcterms:created>
  <dcterms:modified xsi:type="dcterms:W3CDTF">2020-06-18T10:33:00Z</dcterms:modified>
</cp:coreProperties>
</file>