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94BB79B" w:rsidR="004C48D0" w:rsidRPr="00087895" w:rsidRDefault="00A304BF">
      <w:pPr>
        <w:spacing w:line="360" w:lineRule="auto"/>
        <w:ind w:right="497"/>
        <w:jc w:val="right"/>
        <w:rPr>
          <w:rFonts w:ascii="Verdana" w:eastAsia="Verdana" w:hAnsi="Verdana" w:cs="Verdana"/>
          <w:b/>
          <w:bCs/>
          <w:color w:val="404040"/>
          <w:sz w:val="30"/>
          <w:szCs w:val="30"/>
          <w:u w:val="single" w:color="404040"/>
          <w:lang w:val="fr-FR"/>
        </w:rPr>
      </w:pPr>
      <w:r w:rsidRPr="00087895">
        <w:rPr>
          <w:rFonts w:ascii="Verdana" w:hAnsi="Verdana"/>
          <w:b/>
          <w:bCs/>
          <w:color w:val="404040"/>
          <w:sz w:val="30"/>
          <w:szCs w:val="30"/>
          <w:u w:val="single"/>
          <w:lang w:val="fr-FR"/>
        </w:rPr>
        <w:t>Communiqué de presse</w:t>
      </w:r>
    </w:p>
    <w:p w14:paraId="0C69B5D1" w14:textId="77777777" w:rsidR="00270FCD" w:rsidRPr="00087895" w:rsidRDefault="00270FCD">
      <w:pPr>
        <w:spacing w:line="360" w:lineRule="auto"/>
        <w:jc w:val="both"/>
        <w:rPr>
          <w:rFonts w:ascii="Verdana" w:eastAsia="Verdana" w:hAnsi="Verdana" w:cs="Verdana"/>
          <w:color w:val="404040"/>
          <w:u w:val="single"/>
          <w:lang w:val="fr-FR"/>
        </w:rPr>
      </w:pPr>
    </w:p>
    <w:p w14:paraId="6EB9BBCE" w14:textId="444B4CF8" w:rsidR="00B94F46" w:rsidRPr="00087895" w:rsidRDefault="00B94F46" w:rsidP="00B94F46">
      <w:pPr>
        <w:spacing w:line="360" w:lineRule="auto"/>
        <w:jc w:val="both"/>
        <w:rPr>
          <w:rFonts w:ascii="Verdana" w:eastAsia="Verdana" w:hAnsi="Verdana" w:cs="Verdana"/>
          <w:color w:val="404040"/>
          <w:u w:val="single"/>
          <w:lang w:val="fr-FR"/>
        </w:rPr>
      </w:pPr>
      <w:bookmarkStart w:id="0" w:name="_Hlk42240645"/>
      <w:bookmarkStart w:id="1" w:name="_Hlk42629633"/>
      <w:r w:rsidRPr="00087895">
        <w:rPr>
          <w:rFonts w:ascii="Verdana" w:eastAsia="Verdana" w:hAnsi="Verdana" w:cs="Verdana"/>
          <w:color w:val="404040"/>
          <w:u w:val="single"/>
          <w:lang w:val="fr-FR"/>
        </w:rPr>
        <w:t>Étude multicentrique EQUIA Forte</w:t>
      </w:r>
      <w:bookmarkEnd w:id="0"/>
      <w:r w:rsidRPr="00087895">
        <w:rPr>
          <w:rFonts w:ascii="Verdana" w:eastAsia="Verdana" w:hAnsi="Verdana" w:cs="Verdana"/>
          <w:color w:val="404040"/>
          <w:u w:val="single"/>
          <w:lang w:val="fr-FR"/>
        </w:rPr>
        <w:t xml:space="preserve"> – Nouveaux résultats intermédiaires </w:t>
      </w:r>
    </w:p>
    <w:p w14:paraId="4CB4B907" w14:textId="77777777" w:rsidR="00270FCD" w:rsidRPr="00087895" w:rsidRDefault="00270FCD">
      <w:pPr>
        <w:spacing w:line="360" w:lineRule="auto"/>
        <w:jc w:val="both"/>
        <w:rPr>
          <w:rFonts w:ascii="Verdana" w:hAnsi="Verdana"/>
          <w:b/>
          <w:bCs/>
          <w:color w:val="404040"/>
          <w:sz w:val="28"/>
          <w:szCs w:val="28"/>
          <w:u w:color="404040"/>
          <w:lang w:val="fr-FR"/>
        </w:rPr>
      </w:pPr>
    </w:p>
    <w:p w14:paraId="7105E9E8" w14:textId="1F78A6D4" w:rsidR="00B94F46" w:rsidRPr="00087895" w:rsidRDefault="006D711A" w:rsidP="00B94F46">
      <w:pPr>
        <w:spacing w:line="360" w:lineRule="auto"/>
        <w:jc w:val="both"/>
        <w:rPr>
          <w:rFonts w:ascii="Verdana" w:hAnsi="Verdana"/>
          <w:b/>
          <w:bCs/>
          <w:color w:val="404040"/>
          <w:sz w:val="28"/>
          <w:szCs w:val="28"/>
          <w:u w:color="404040"/>
          <w:lang w:val="fr-FR"/>
        </w:rPr>
      </w:pPr>
      <w:r w:rsidRPr="00087895">
        <w:rPr>
          <w:rFonts w:ascii="Verdana" w:hAnsi="Verdana"/>
          <w:b/>
          <w:bCs/>
          <w:color w:val="404040"/>
          <w:sz w:val="28"/>
          <w:szCs w:val="28"/>
          <w:u w:color="404040"/>
          <w:lang w:val="fr-FR"/>
        </w:rPr>
        <w:t>Performance prometteuse d’EQUIA Forte</w:t>
      </w:r>
      <w:r w:rsidRPr="00087895">
        <w:rPr>
          <w:rFonts w:ascii="Verdana" w:hAnsi="Verdana"/>
          <w:b/>
          <w:bCs/>
          <w:color w:val="404040"/>
          <w:sz w:val="28"/>
          <w:szCs w:val="28"/>
          <w:u w:color="404040"/>
          <w:vertAlign w:val="superscript"/>
          <w:lang w:val="fr-FR"/>
        </w:rPr>
        <w:t>®</w:t>
      </w:r>
      <w:r w:rsidRPr="00087895">
        <w:rPr>
          <w:rFonts w:ascii="Verdana" w:hAnsi="Verdana"/>
          <w:b/>
          <w:bCs/>
          <w:color w:val="404040"/>
          <w:sz w:val="28"/>
          <w:szCs w:val="28"/>
          <w:u w:color="404040"/>
          <w:lang w:val="fr-FR"/>
        </w:rPr>
        <w:t>, un</w:t>
      </w:r>
      <w:r w:rsidRPr="00087895">
        <w:rPr>
          <w:rFonts w:ascii="Verdana" w:hAnsi="Verdana"/>
          <w:b/>
          <w:bCs/>
          <w:color w:val="404040"/>
          <w:sz w:val="22"/>
          <w:szCs w:val="22"/>
          <w:u w:color="404040"/>
          <w:lang w:val="fr-FR"/>
        </w:rPr>
        <w:t xml:space="preserve"> </w:t>
      </w:r>
      <w:r w:rsidRPr="00087895">
        <w:rPr>
          <w:rFonts w:ascii="Verdana" w:hAnsi="Verdana"/>
          <w:b/>
          <w:bCs/>
          <w:color w:val="404040"/>
          <w:sz w:val="28"/>
          <w:szCs w:val="28"/>
          <w:u w:color="404040"/>
          <w:lang w:val="fr-FR"/>
        </w:rPr>
        <w:t xml:space="preserve">nouveau système de restauration bénéficiant de la technologie de verre hybride de GC. </w:t>
      </w:r>
    </w:p>
    <w:p w14:paraId="7861B3F1" w14:textId="77777777" w:rsidR="004C48D0" w:rsidRPr="00087895" w:rsidRDefault="004C48D0">
      <w:pPr>
        <w:pStyle w:val="NoSpacing"/>
        <w:spacing w:line="360" w:lineRule="auto"/>
        <w:jc w:val="both"/>
        <w:rPr>
          <w:rFonts w:ascii="Verdana" w:eastAsia="Verdana" w:hAnsi="Verdana" w:cs="Verdana"/>
          <w:b/>
          <w:bCs/>
          <w:color w:val="404040"/>
          <w:u w:color="404040"/>
          <w:lang w:val="fr-FR"/>
        </w:rPr>
      </w:pPr>
    </w:p>
    <w:p w14:paraId="485A263F" w14:textId="28E627B4" w:rsidR="00B94F46" w:rsidRPr="00087895" w:rsidRDefault="00B94F46" w:rsidP="00B94F46">
      <w:pPr>
        <w:suppressAutoHyphens/>
        <w:spacing w:after="160" w:line="360" w:lineRule="auto"/>
        <w:jc w:val="both"/>
        <w:rPr>
          <w:rFonts w:ascii="Verdana" w:hAnsi="Verdana"/>
          <w:b/>
          <w:bCs/>
          <w:color w:val="404040"/>
          <w:sz w:val="22"/>
          <w:szCs w:val="22"/>
          <w:u w:color="404040"/>
          <w:lang w:val="fr-FR"/>
        </w:rPr>
      </w:pPr>
      <w:proofErr w:type="gramStart"/>
      <w:r w:rsidRPr="00087895">
        <w:rPr>
          <w:rFonts w:ascii="Verdana" w:hAnsi="Verdana"/>
          <w:b/>
          <w:bCs/>
          <w:color w:val="404040"/>
          <w:sz w:val="22"/>
          <w:szCs w:val="22"/>
          <w:u w:color="404040"/>
          <w:lang w:val="fr-FR"/>
        </w:rPr>
        <w:t>Suite au</w:t>
      </w:r>
      <w:proofErr w:type="gramEnd"/>
      <w:r w:rsidRPr="00087895">
        <w:rPr>
          <w:rFonts w:ascii="Verdana" w:hAnsi="Verdana"/>
          <w:b/>
          <w:bCs/>
          <w:color w:val="404040"/>
          <w:sz w:val="22"/>
          <w:szCs w:val="22"/>
          <w:u w:color="404040"/>
          <w:lang w:val="fr-FR"/>
        </w:rPr>
        <w:t xml:space="preserve"> succès du système de restauration EQUIA lancé en 2007, GC a fait un nouveau bond en avant avec EQUIA Forte. Une étude clinique multicentrique de deux ans confirme que EQUIA Forte</w:t>
      </w:r>
      <w:r w:rsidRPr="00087895">
        <w:rPr>
          <w:rFonts w:ascii="Verdana" w:hAnsi="Verdana"/>
          <w:b/>
          <w:bCs/>
          <w:color w:val="404040"/>
          <w:sz w:val="28"/>
          <w:szCs w:val="28"/>
          <w:u w:color="404040"/>
          <w:vertAlign w:val="superscript"/>
          <w:lang w:val="fr-FR"/>
        </w:rPr>
        <w:t>®</w:t>
      </w:r>
      <w:r w:rsidRPr="00087895">
        <w:rPr>
          <w:rFonts w:ascii="Verdana" w:hAnsi="Verdana"/>
          <w:b/>
          <w:bCs/>
          <w:color w:val="404040"/>
          <w:sz w:val="22"/>
          <w:szCs w:val="22"/>
          <w:u w:color="404040"/>
          <w:lang w:val="fr-FR"/>
        </w:rPr>
        <w:t xml:space="preserve"> est un matériau approprié pour les restaurations de classe II de taille moyenne à grande.</w:t>
      </w:r>
    </w:p>
    <w:p w14:paraId="604207B5" w14:textId="77777777" w:rsidR="006D711A" w:rsidRPr="00087895" w:rsidRDefault="006D711A" w:rsidP="00B94F46">
      <w:pPr>
        <w:spacing w:line="360" w:lineRule="auto"/>
        <w:jc w:val="both"/>
        <w:rPr>
          <w:rFonts w:ascii="Verdana" w:hAnsi="Verdana"/>
          <w:color w:val="404040"/>
          <w:sz w:val="22"/>
          <w:szCs w:val="22"/>
          <w:u w:color="404040"/>
          <w:lang w:val="fr-FR"/>
        </w:rPr>
      </w:pPr>
    </w:p>
    <w:p w14:paraId="0C805344" w14:textId="09C421A4" w:rsidR="00B94F46" w:rsidRPr="00087895" w:rsidRDefault="00681220" w:rsidP="00B94F46">
      <w:pPr>
        <w:spacing w:line="360" w:lineRule="auto"/>
        <w:jc w:val="both"/>
        <w:rPr>
          <w:rFonts w:ascii="Verdana" w:hAnsi="Verdana"/>
          <w:color w:val="404040"/>
          <w:sz w:val="22"/>
          <w:szCs w:val="22"/>
          <w:u w:color="404040"/>
          <w:lang w:val="fr-FR"/>
        </w:rPr>
      </w:pPr>
      <w:r w:rsidRPr="00087895">
        <w:rPr>
          <w:rFonts w:ascii="Verdana" w:hAnsi="Verdana"/>
          <w:color w:val="404040"/>
          <w:sz w:val="22"/>
          <w:szCs w:val="22"/>
          <w:u w:color="404040"/>
          <w:lang w:val="fr-FR"/>
        </w:rPr>
        <w:t xml:space="preserve">Les études cliniques sont essentielles pour évaluer la performance des matériaux dentaires. C'est pourquoi, une étude clinique de cinq ans a été lancée en 2015, l’année même du lancement de l’EQUIA Forte (matériau de restauration verre hybride haute densité). Cet essai à long terme a comparé EQUIA Forte à un composite </w:t>
      </w:r>
      <w:proofErr w:type="spellStart"/>
      <w:r w:rsidRPr="00087895">
        <w:rPr>
          <w:rFonts w:ascii="Verdana" w:hAnsi="Verdana"/>
          <w:color w:val="404040"/>
          <w:sz w:val="22"/>
          <w:szCs w:val="22"/>
          <w:u w:color="404040"/>
          <w:lang w:val="fr-FR"/>
        </w:rPr>
        <w:t>nanohybride</w:t>
      </w:r>
      <w:proofErr w:type="spellEnd"/>
      <w:r w:rsidRPr="00087895">
        <w:rPr>
          <w:rFonts w:ascii="Verdana" w:hAnsi="Verdana"/>
          <w:color w:val="404040"/>
          <w:sz w:val="22"/>
          <w:szCs w:val="22"/>
          <w:u w:color="404040"/>
          <w:lang w:val="fr-FR"/>
        </w:rPr>
        <w:t xml:space="preserve"> (</w:t>
      </w:r>
      <w:proofErr w:type="spellStart"/>
      <w:r w:rsidRPr="00087895">
        <w:rPr>
          <w:rFonts w:ascii="Verdana" w:hAnsi="Verdana"/>
          <w:color w:val="404040"/>
          <w:sz w:val="22"/>
          <w:szCs w:val="22"/>
          <w:u w:color="404040"/>
          <w:lang w:val="fr-FR"/>
        </w:rPr>
        <w:t>Tetric</w:t>
      </w:r>
      <w:proofErr w:type="spellEnd"/>
      <w:r w:rsidRPr="00087895">
        <w:rPr>
          <w:rFonts w:ascii="Verdana" w:hAnsi="Verdana"/>
          <w:color w:val="404040"/>
          <w:sz w:val="22"/>
          <w:szCs w:val="22"/>
          <w:u w:color="404040"/>
          <w:lang w:val="fr-FR"/>
        </w:rPr>
        <w:t xml:space="preserve"> </w:t>
      </w:r>
      <w:proofErr w:type="spellStart"/>
      <w:r w:rsidRPr="00087895">
        <w:rPr>
          <w:rFonts w:ascii="Verdana" w:hAnsi="Verdana"/>
          <w:color w:val="404040"/>
          <w:sz w:val="22"/>
          <w:szCs w:val="22"/>
          <w:u w:color="404040"/>
          <w:lang w:val="fr-FR"/>
        </w:rPr>
        <w:t>EvoCeram</w:t>
      </w:r>
      <w:proofErr w:type="spellEnd"/>
      <w:r w:rsidRPr="00087895">
        <w:rPr>
          <w:rFonts w:ascii="Verdana" w:hAnsi="Verdana"/>
          <w:b/>
          <w:bCs/>
          <w:color w:val="404040"/>
          <w:sz w:val="22"/>
          <w:szCs w:val="22"/>
          <w:u w:color="404040"/>
          <w:vertAlign w:val="superscript"/>
          <w:lang w:val="fr-FR"/>
        </w:rPr>
        <w:t>®</w:t>
      </w:r>
      <w:r w:rsidRPr="00087895">
        <w:rPr>
          <w:rFonts w:ascii="Verdana" w:hAnsi="Verdana"/>
          <w:color w:val="404040"/>
          <w:sz w:val="22"/>
          <w:szCs w:val="22"/>
          <w:u w:color="404040"/>
          <w:lang w:val="fr-FR"/>
        </w:rPr>
        <w:t xml:space="preserve">, </w:t>
      </w:r>
      <w:proofErr w:type="spellStart"/>
      <w:r w:rsidRPr="00087895">
        <w:rPr>
          <w:rFonts w:ascii="Verdana" w:hAnsi="Verdana"/>
          <w:color w:val="404040"/>
          <w:sz w:val="22"/>
          <w:szCs w:val="22"/>
          <w:u w:color="404040"/>
          <w:lang w:val="fr-FR"/>
        </w:rPr>
        <w:t>Ivoclar</w:t>
      </w:r>
      <w:proofErr w:type="spellEnd"/>
      <w:r w:rsidRPr="00087895">
        <w:rPr>
          <w:rFonts w:ascii="Verdana" w:hAnsi="Verdana"/>
          <w:color w:val="404040"/>
          <w:sz w:val="22"/>
          <w:szCs w:val="22"/>
          <w:u w:color="404040"/>
          <w:lang w:val="fr-FR"/>
        </w:rPr>
        <w:t xml:space="preserve"> </w:t>
      </w:r>
      <w:proofErr w:type="spellStart"/>
      <w:r w:rsidRPr="00087895">
        <w:rPr>
          <w:rFonts w:ascii="Verdana" w:hAnsi="Verdana"/>
          <w:color w:val="404040"/>
          <w:sz w:val="22"/>
          <w:szCs w:val="22"/>
          <w:u w:color="404040"/>
          <w:lang w:val="fr-FR"/>
        </w:rPr>
        <w:t>Vivadent</w:t>
      </w:r>
      <w:proofErr w:type="spellEnd"/>
      <w:r w:rsidRPr="00087895">
        <w:rPr>
          <w:rFonts w:ascii="Verdana" w:hAnsi="Verdana"/>
          <w:color w:val="404040"/>
          <w:sz w:val="22"/>
          <w:szCs w:val="22"/>
          <w:u w:color="404040"/>
          <w:lang w:val="fr-FR"/>
        </w:rPr>
        <w:t xml:space="preserve">) dans des restaurations de classe II de taille moyenne à grande. </w:t>
      </w:r>
    </w:p>
    <w:p w14:paraId="25A7FD16" w14:textId="77777777" w:rsidR="00E973D0" w:rsidRPr="00087895" w:rsidRDefault="00E973D0" w:rsidP="00B94F46">
      <w:pPr>
        <w:spacing w:line="360" w:lineRule="auto"/>
        <w:jc w:val="both"/>
        <w:rPr>
          <w:rFonts w:ascii="Verdana" w:hAnsi="Verdana"/>
          <w:color w:val="404040"/>
          <w:sz w:val="22"/>
          <w:szCs w:val="22"/>
          <w:u w:color="404040"/>
          <w:lang w:val="fr-FR"/>
        </w:rPr>
      </w:pPr>
    </w:p>
    <w:p w14:paraId="52C07B55" w14:textId="60991541" w:rsidR="00B94F46" w:rsidRPr="00087895" w:rsidRDefault="00B94F46" w:rsidP="00B94F46">
      <w:pPr>
        <w:spacing w:line="360" w:lineRule="auto"/>
        <w:jc w:val="both"/>
        <w:rPr>
          <w:rFonts w:ascii="Verdana" w:hAnsi="Verdana"/>
          <w:color w:val="404040"/>
          <w:sz w:val="22"/>
          <w:szCs w:val="22"/>
          <w:u w:color="404040"/>
          <w:lang w:val="fr-FR"/>
        </w:rPr>
      </w:pPr>
      <w:r w:rsidRPr="00087895">
        <w:rPr>
          <w:rFonts w:ascii="Verdana" w:hAnsi="Verdana"/>
          <w:color w:val="404040"/>
          <w:sz w:val="22"/>
          <w:szCs w:val="22"/>
          <w:u w:color="404040"/>
          <w:lang w:val="fr-FR"/>
        </w:rPr>
        <w:t xml:space="preserve">Les résultats </w:t>
      </w:r>
      <w:proofErr w:type="gramStart"/>
      <w:r w:rsidRPr="00087895">
        <w:rPr>
          <w:rFonts w:ascii="Verdana" w:hAnsi="Verdana"/>
          <w:color w:val="404040"/>
          <w:sz w:val="22"/>
          <w:szCs w:val="22"/>
          <w:u w:color="404040"/>
          <w:lang w:val="fr-FR"/>
        </w:rPr>
        <w:t>intermédiaires  sur</w:t>
      </w:r>
      <w:proofErr w:type="gramEnd"/>
      <w:r w:rsidRPr="00087895">
        <w:rPr>
          <w:rFonts w:ascii="Verdana" w:hAnsi="Verdana"/>
          <w:color w:val="404040"/>
          <w:sz w:val="22"/>
          <w:szCs w:val="22"/>
          <w:u w:color="404040"/>
          <w:lang w:val="fr-FR"/>
        </w:rPr>
        <w:t xml:space="preserve"> deux ans ont révélé des performances cliniques similaires pour les deux matériaux, confirmant que EQUIA Forte est parfaitement adapté et offre d’excellentes performances en tant que matériau de restauration à long terme. De plus, aux termes des deux années, quasiment aucune différence n’a pu être observée entre les deux matériaux, quelles que soient les propriétés esthétiques, fonctionnelles ou biologiques testées. Publiée le 29 mai 2020 dans le </w:t>
      </w:r>
      <w:r w:rsidRPr="00087895">
        <w:rPr>
          <w:rFonts w:ascii="Verdana" w:hAnsi="Verdana"/>
          <w:color w:val="404040"/>
          <w:sz w:val="22"/>
          <w:szCs w:val="22"/>
          <w:u w:color="404040"/>
          <w:lang w:val="fr-FR"/>
        </w:rPr>
        <w:lastRenderedPageBreak/>
        <w:t xml:space="preserve">Journal of </w:t>
      </w:r>
      <w:proofErr w:type="spellStart"/>
      <w:r w:rsidRPr="00087895">
        <w:rPr>
          <w:rFonts w:ascii="Verdana" w:hAnsi="Verdana"/>
          <w:color w:val="404040"/>
          <w:sz w:val="22"/>
          <w:szCs w:val="22"/>
          <w:u w:color="404040"/>
          <w:lang w:val="fr-FR"/>
        </w:rPr>
        <w:t>Adhesive</w:t>
      </w:r>
      <w:proofErr w:type="spellEnd"/>
      <w:r w:rsidRPr="00087895">
        <w:rPr>
          <w:rFonts w:ascii="Verdana" w:hAnsi="Verdana"/>
          <w:color w:val="404040"/>
          <w:sz w:val="22"/>
          <w:szCs w:val="22"/>
          <w:u w:color="404040"/>
          <w:lang w:val="fr-FR"/>
        </w:rPr>
        <w:t xml:space="preserve"> </w:t>
      </w:r>
      <w:proofErr w:type="spellStart"/>
      <w:r w:rsidRPr="00087895">
        <w:rPr>
          <w:rFonts w:ascii="Verdana" w:hAnsi="Verdana"/>
          <w:color w:val="404040"/>
          <w:sz w:val="22"/>
          <w:szCs w:val="22"/>
          <w:u w:color="404040"/>
          <w:lang w:val="fr-FR"/>
        </w:rPr>
        <w:t>Dentistry</w:t>
      </w:r>
      <w:proofErr w:type="spellEnd"/>
      <w:r w:rsidRPr="00087895">
        <w:rPr>
          <w:rFonts w:ascii="Verdana" w:hAnsi="Verdana"/>
          <w:color w:val="404040"/>
          <w:sz w:val="22"/>
          <w:szCs w:val="22"/>
          <w:u w:color="404040"/>
          <w:lang w:val="fr-FR"/>
        </w:rPr>
        <w:t xml:space="preserve">, l’étude a été menée par le Dr Ivana </w:t>
      </w:r>
      <w:proofErr w:type="spellStart"/>
      <w:r w:rsidRPr="00087895">
        <w:rPr>
          <w:rFonts w:ascii="Verdana" w:hAnsi="Verdana"/>
          <w:color w:val="404040"/>
          <w:sz w:val="22"/>
          <w:szCs w:val="22"/>
          <w:u w:color="404040"/>
          <w:lang w:val="fr-FR"/>
        </w:rPr>
        <w:t>Miletić</w:t>
      </w:r>
      <w:proofErr w:type="spellEnd"/>
      <w:r w:rsidRPr="00087895">
        <w:rPr>
          <w:rFonts w:ascii="Verdana" w:hAnsi="Verdana"/>
          <w:color w:val="404040"/>
          <w:sz w:val="22"/>
          <w:szCs w:val="22"/>
          <w:u w:color="404040"/>
          <w:lang w:val="fr-FR"/>
        </w:rPr>
        <w:t xml:space="preserve">, professeure au Département d’endodontie et de dentisterie restaurative à l’Université de Zagreb, en Croatie, en collaboration avec une équipe de professeurs de renom issus de quatre écoles dentaires européennes : Anja </w:t>
      </w:r>
      <w:proofErr w:type="spellStart"/>
      <w:r w:rsidRPr="00087895">
        <w:rPr>
          <w:rFonts w:ascii="Verdana" w:hAnsi="Verdana"/>
          <w:color w:val="404040"/>
          <w:sz w:val="22"/>
          <w:szCs w:val="22"/>
          <w:u w:color="404040"/>
          <w:lang w:val="fr-FR"/>
        </w:rPr>
        <w:t>Baraba</w:t>
      </w:r>
      <w:proofErr w:type="spellEnd"/>
      <w:r w:rsidRPr="00087895">
        <w:rPr>
          <w:rFonts w:ascii="Verdana" w:hAnsi="Verdana"/>
          <w:color w:val="404040"/>
          <w:sz w:val="22"/>
          <w:szCs w:val="22"/>
          <w:u w:color="404040"/>
          <w:lang w:val="fr-FR"/>
        </w:rPr>
        <w:t xml:space="preserve"> (Zagreb, Croatie), Matteo </w:t>
      </w:r>
      <w:proofErr w:type="spellStart"/>
      <w:r w:rsidRPr="00087895">
        <w:rPr>
          <w:rFonts w:ascii="Verdana" w:hAnsi="Verdana"/>
          <w:color w:val="404040"/>
          <w:sz w:val="22"/>
          <w:szCs w:val="22"/>
          <w:u w:color="404040"/>
          <w:lang w:val="fr-FR"/>
        </w:rPr>
        <w:t>Basso</w:t>
      </w:r>
      <w:proofErr w:type="spellEnd"/>
      <w:r w:rsidRPr="00087895">
        <w:rPr>
          <w:rFonts w:ascii="Verdana" w:hAnsi="Verdana"/>
          <w:color w:val="404040"/>
          <w:sz w:val="22"/>
          <w:szCs w:val="22"/>
          <w:u w:color="404040"/>
          <w:lang w:val="fr-FR"/>
        </w:rPr>
        <w:t xml:space="preserve"> et Maria Giulia </w:t>
      </w:r>
      <w:proofErr w:type="spellStart"/>
      <w:r w:rsidRPr="00087895">
        <w:rPr>
          <w:rFonts w:ascii="Verdana" w:hAnsi="Verdana"/>
          <w:color w:val="404040"/>
          <w:sz w:val="22"/>
          <w:szCs w:val="22"/>
          <w:u w:color="404040"/>
          <w:lang w:val="fr-FR"/>
        </w:rPr>
        <w:t>Pulcini</w:t>
      </w:r>
      <w:proofErr w:type="spellEnd"/>
      <w:r w:rsidRPr="00087895">
        <w:rPr>
          <w:rFonts w:ascii="Verdana" w:hAnsi="Verdana"/>
          <w:color w:val="404040"/>
          <w:sz w:val="22"/>
          <w:szCs w:val="22"/>
          <w:u w:color="404040"/>
          <w:lang w:val="fr-FR"/>
        </w:rPr>
        <w:t xml:space="preserve"> (Milan, Italie), Dejan </w:t>
      </w:r>
      <w:proofErr w:type="spellStart"/>
      <w:r w:rsidRPr="00087895">
        <w:rPr>
          <w:rFonts w:ascii="Verdana" w:hAnsi="Verdana"/>
          <w:color w:val="404040"/>
          <w:sz w:val="22"/>
          <w:szCs w:val="22"/>
          <w:u w:color="404040"/>
          <w:lang w:val="fr-FR"/>
        </w:rPr>
        <w:t>Marković</w:t>
      </w:r>
      <w:proofErr w:type="spellEnd"/>
      <w:r w:rsidRPr="00087895">
        <w:rPr>
          <w:rFonts w:ascii="Verdana" w:hAnsi="Verdana"/>
          <w:color w:val="404040"/>
          <w:sz w:val="22"/>
          <w:szCs w:val="22"/>
          <w:u w:color="404040"/>
          <w:lang w:val="fr-FR"/>
        </w:rPr>
        <w:t xml:space="preserve"> et Tamara </w:t>
      </w:r>
      <w:proofErr w:type="spellStart"/>
      <w:r w:rsidRPr="00087895">
        <w:rPr>
          <w:rFonts w:ascii="Verdana" w:hAnsi="Verdana"/>
          <w:color w:val="404040"/>
          <w:sz w:val="22"/>
          <w:szCs w:val="22"/>
          <w:u w:color="404040"/>
          <w:lang w:val="fr-FR"/>
        </w:rPr>
        <w:t>Perić</w:t>
      </w:r>
      <w:proofErr w:type="spellEnd"/>
      <w:r w:rsidRPr="00087895">
        <w:rPr>
          <w:rFonts w:ascii="Verdana" w:hAnsi="Verdana"/>
          <w:color w:val="404040"/>
          <w:sz w:val="22"/>
          <w:szCs w:val="22"/>
          <w:u w:color="404040"/>
          <w:lang w:val="fr-FR"/>
        </w:rPr>
        <w:t xml:space="preserve"> (Belgrade, Serbie), </w:t>
      </w:r>
      <w:proofErr w:type="spellStart"/>
      <w:r w:rsidRPr="00087895">
        <w:rPr>
          <w:rFonts w:ascii="Verdana" w:hAnsi="Verdana"/>
          <w:color w:val="404040"/>
          <w:sz w:val="22"/>
          <w:szCs w:val="22"/>
          <w:u w:color="404040"/>
          <w:lang w:val="fr-FR"/>
        </w:rPr>
        <w:t>Cigdem</w:t>
      </w:r>
      <w:proofErr w:type="spellEnd"/>
      <w:r w:rsidRPr="00087895">
        <w:rPr>
          <w:rFonts w:ascii="Verdana" w:hAnsi="Verdana"/>
          <w:color w:val="404040"/>
          <w:sz w:val="22"/>
          <w:szCs w:val="22"/>
          <w:u w:color="404040"/>
          <w:lang w:val="fr-FR"/>
        </w:rPr>
        <w:t xml:space="preserve"> </w:t>
      </w:r>
      <w:proofErr w:type="spellStart"/>
      <w:r w:rsidRPr="00087895">
        <w:rPr>
          <w:rFonts w:ascii="Verdana" w:hAnsi="Verdana"/>
          <w:color w:val="404040"/>
          <w:sz w:val="22"/>
          <w:szCs w:val="22"/>
          <w:u w:color="404040"/>
          <w:lang w:val="fr-FR"/>
        </w:rPr>
        <w:t>Atalayin</w:t>
      </w:r>
      <w:proofErr w:type="spellEnd"/>
      <w:r w:rsidRPr="00087895">
        <w:rPr>
          <w:rFonts w:ascii="Verdana" w:hAnsi="Verdana"/>
          <w:color w:val="404040"/>
          <w:sz w:val="22"/>
          <w:szCs w:val="22"/>
          <w:u w:color="404040"/>
          <w:lang w:val="fr-FR"/>
        </w:rPr>
        <w:t xml:space="preserve"> </w:t>
      </w:r>
      <w:proofErr w:type="spellStart"/>
      <w:r w:rsidRPr="00087895">
        <w:rPr>
          <w:rFonts w:ascii="Verdana" w:hAnsi="Verdana"/>
          <w:color w:val="404040"/>
          <w:sz w:val="22"/>
          <w:szCs w:val="22"/>
          <w:u w:color="404040"/>
          <w:lang w:val="fr-FR"/>
        </w:rPr>
        <w:t>Ozkaya</w:t>
      </w:r>
      <w:proofErr w:type="spellEnd"/>
      <w:r w:rsidRPr="00087895">
        <w:rPr>
          <w:rFonts w:ascii="Verdana" w:hAnsi="Verdana"/>
          <w:color w:val="404040"/>
          <w:sz w:val="22"/>
          <w:szCs w:val="22"/>
          <w:u w:color="404040"/>
          <w:lang w:val="fr-FR"/>
        </w:rPr>
        <w:t xml:space="preserve"> et </w:t>
      </w:r>
      <w:proofErr w:type="spellStart"/>
      <w:r w:rsidRPr="00087895">
        <w:rPr>
          <w:rFonts w:ascii="Verdana" w:hAnsi="Verdana"/>
          <w:color w:val="404040"/>
          <w:sz w:val="22"/>
          <w:szCs w:val="22"/>
          <w:u w:color="404040"/>
          <w:lang w:val="fr-FR"/>
        </w:rPr>
        <w:t>Lezize</w:t>
      </w:r>
      <w:proofErr w:type="spellEnd"/>
      <w:r w:rsidRPr="00087895">
        <w:rPr>
          <w:rFonts w:ascii="Verdana" w:hAnsi="Verdana"/>
          <w:color w:val="404040"/>
          <w:sz w:val="22"/>
          <w:szCs w:val="22"/>
          <w:u w:color="404040"/>
          <w:lang w:val="fr-FR"/>
        </w:rPr>
        <w:t xml:space="preserve"> </w:t>
      </w:r>
      <w:proofErr w:type="spellStart"/>
      <w:r w:rsidRPr="00087895">
        <w:rPr>
          <w:rFonts w:ascii="Verdana" w:hAnsi="Verdana"/>
          <w:color w:val="404040"/>
          <w:sz w:val="22"/>
          <w:szCs w:val="22"/>
          <w:u w:color="404040"/>
          <w:lang w:val="fr-FR"/>
        </w:rPr>
        <w:t>Sebnem</w:t>
      </w:r>
      <w:proofErr w:type="spellEnd"/>
      <w:r w:rsidRPr="00087895">
        <w:rPr>
          <w:rFonts w:ascii="Verdana" w:hAnsi="Verdana"/>
          <w:color w:val="404040"/>
          <w:sz w:val="22"/>
          <w:szCs w:val="22"/>
          <w:u w:color="404040"/>
          <w:lang w:val="fr-FR"/>
        </w:rPr>
        <w:t xml:space="preserve"> </w:t>
      </w:r>
      <w:proofErr w:type="spellStart"/>
      <w:r w:rsidRPr="00087895">
        <w:rPr>
          <w:rFonts w:ascii="Verdana" w:hAnsi="Verdana"/>
          <w:color w:val="404040"/>
          <w:sz w:val="22"/>
          <w:szCs w:val="22"/>
          <w:u w:color="404040"/>
          <w:lang w:val="fr-FR"/>
        </w:rPr>
        <w:t>Turkun</w:t>
      </w:r>
      <w:proofErr w:type="spellEnd"/>
      <w:r w:rsidRPr="00087895">
        <w:rPr>
          <w:rFonts w:ascii="Verdana" w:hAnsi="Verdana"/>
          <w:color w:val="404040"/>
          <w:sz w:val="22"/>
          <w:szCs w:val="22"/>
          <w:u w:color="404040"/>
          <w:lang w:val="fr-FR"/>
        </w:rPr>
        <w:t xml:space="preserve"> (Izmir, Turquie). L’étude est enregistrée sous ClinicalTrials.gov (</w:t>
      </w:r>
      <w:proofErr w:type="gramStart"/>
      <w:r w:rsidRPr="00087895">
        <w:rPr>
          <w:rFonts w:ascii="Verdana" w:hAnsi="Verdana"/>
          <w:color w:val="404040"/>
          <w:sz w:val="22"/>
          <w:szCs w:val="22"/>
          <w:u w:color="404040"/>
          <w:lang w:val="fr-FR"/>
        </w:rPr>
        <w:t>N  :</w:t>
      </w:r>
      <w:proofErr w:type="gramEnd"/>
      <w:r w:rsidRPr="00087895">
        <w:rPr>
          <w:rFonts w:ascii="Verdana" w:hAnsi="Verdana"/>
          <w:color w:val="404040"/>
          <w:sz w:val="22"/>
          <w:szCs w:val="22"/>
          <w:u w:color="404040"/>
          <w:lang w:val="fr-FR"/>
        </w:rPr>
        <w:t xml:space="preserve"> NCT02717520).</w:t>
      </w:r>
    </w:p>
    <w:p w14:paraId="7B8268E9" w14:textId="77777777" w:rsidR="00681220" w:rsidRPr="00087895" w:rsidRDefault="00681220" w:rsidP="00B94F46">
      <w:pPr>
        <w:spacing w:line="360" w:lineRule="auto"/>
        <w:jc w:val="both"/>
        <w:rPr>
          <w:rFonts w:ascii="Verdana" w:hAnsi="Verdana"/>
          <w:color w:val="404040"/>
          <w:sz w:val="22"/>
          <w:szCs w:val="22"/>
          <w:u w:color="404040"/>
          <w:lang w:val="fr-FR"/>
        </w:rPr>
      </w:pPr>
    </w:p>
    <w:p w14:paraId="6CACC9CD" w14:textId="3721130A" w:rsidR="00E65AB7" w:rsidRPr="00087895" w:rsidRDefault="00B94F46" w:rsidP="00B94F46">
      <w:pPr>
        <w:spacing w:line="360" w:lineRule="auto"/>
        <w:jc w:val="both"/>
        <w:rPr>
          <w:rFonts w:ascii="Verdana" w:hAnsi="Verdana"/>
          <w:color w:val="404040"/>
          <w:sz w:val="22"/>
          <w:szCs w:val="22"/>
          <w:u w:color="404040"/>
          <w:lang w:val="fr-FR"/>
        </w:rPr>
      </w:pPr>
      <w:r w:rsidRPr="00087895">
        <w:rPr>
          <w:rFonts w:ascii="Verdana" w:hAnsi="Verdana"/>
          <w:color w:val="404040"/>
          <w:sz w:val="22"/>
          <w:szCs w:val="22"/>
          <w:u w:color="404040"/>
          <w:lang w:val="fr-FR"/>
        </w:rPr>
        <w:t>Cette étude clinique à long terme en bouche divisée (avec répartition équivalente), randomisée, prospective, multicentrique concerne 180 patients (âge moyen de 34,6 ans) identifiés nécessitant deux restaurations de classe II à deux faces au niveau des molaires d'une même arcade. Des empreintes ont été prises avant et après la préparation des cavités, ainsi qu’après la restauration finale. Ces empreintes ont ensuite été scannées pour une évaluation supplémentaire de l’usure, la 3</w:t>
      </w:r>
      <w:r w:rsidRPr="00087895">
        <w:rPr>
          <w:rFonts w:ascii="Verdana" w:hAnsi="Verdana"/>
          <w:color w:val="404040"/>
          <w:sz w:val="22"/>
          <w:szCs w:val="22"/>
          <w:u w:color="404040"/>
          <w:vertAlign w:val="superscript"/>
          <w:lang w:val="fr-FR"/>
        </w:rPr>
        <w:t>e</w:t>
      </w:r>
      <w:r w:rsidRPr="00087895">
        <w:rPr>
          <w:rFonts w:ascii="Verdana" w:hAnsi="Verdana"/>
          <w:color w:val="404040"/>
          <w:sz w:val="22"/>
          <w:szCs w:val="22"/>
          <w:u w:color="404040"/>
          <w:lang w:val="fr-FR"/>
        </w:rPr>
        <w:t xml:space="preserve"> et la 5</w:t>
      </w:r>
      <w:r w:rsidRPr="00087895">
        <w:rPr>
          <w:rFonts w:ascii="Verdana" w:hAnsi="Verdana"/>
          <w:color w:val="404040"/>
          <w:sz w:val="22"/>
          <w:szCs w:val="22"/>
          <w:u w:color="404040"/>
          <w:vertAlign w:val="superscript"/>
          <w:lang w:val="fr-FR"/>
        </w:rPr>
        <w:t>e</w:t>
      </w:r>
      <w:r w:rsidRPr="00087895">
        <w:rPr>
          <w:rFonts w:ascii="Verdana" w:hAnsi="Verdana"/>
          <w:color w:val="404040"/>
          <w:sz w:val="22"/>
          <w:szCs w:val="22"/>
          <w:u w:color="404040"/>
          <w:lang w:val="fr-FR"/>
        </w:rPr>
        <w:t xml:space="preserve"> années de l’étude, et une évaluation clinique a été effectuée à l’aide des critères FDI-2. </w:t>
      </w:r>
    </w:p>
    <w:p w14:paraId="27F73D8D" w14:textId="77777777" w:rsidR="00E65AB7" w:rsidRPr="00087895" w:rsidRDefault="00E65AB7" w:rsidP="00B94F46">
      <w:pPr>
        <w:spacing w:line="360" w:lineRule="auto"/>
        <w:jc w:val="both"/>
        <w:rPr>
          <w:rFonts w:ascii="Verdana" w:hAnsi="Verdana"/>
          <w:color w:val="404040"/>
          <w:sz w:val="22"/>
          <w:szCs w:val="22"/>
          <w:u w:color="404040"/>
          <w:lang w:val="fr-FR"/>
        </w:rPr>
      </w:pPr>
    </w:p>
    <w:p w14:paraId="3D484305" w14:textId="271614B4" w:rsidR="00B94F46" w:rsidRPr="00087895" w:rsidRDefault="00B94F46" w:rsidP="00B94F46">
      <w:pPr>
        <w:spacing w:line="360" w:lineRule="auto"/>
        <w:jc w:val="both"/>
        <w:rPr>
          <w:rFonts w:ascii="Verdana" w:hAnsi="Verdana"/>
          <w:color w:val="404040"/>
          <w:sz w:val="22"/>
          <w:szCs w:val="22"/>
          <w:u w:color="404040"/>
          <w:lang w:val="fr-FR"/>
        </w:rPr>
      </w:pPr>
      <w:r w:rsidRPr="00087895">
        <w:rPr>
          <w:rFonts w:ascii="Verdana" w:hAnsi="Verdana"/>
          <w:color w:val="404040"/>
          <w:sz w:val="22"/>
          <w:szCs w:val="22"/>
          <w:u w:color="404040"/>
          <w:lang w:val="fr-FR"/>
        </w:rPr>
        <w:t xml:space="preserve"> A deux ans, les taux de survie étaient de 93,6 % (EQUIA Forte) et de 94,5 % (</w:t>
      </w:r>
      <w:proofErr w:type="spellStart"/>
      <w:r w:rsidRPr="00087895">
        <w:rPr>
          <w:rFonts w:ascii="Verdana" w:hAnsi="Verdana"/>
          <w:color w:val="404040"/>
          <w:sz w:val="22"/>
          <w:szCs w:val="22"/>
          <w:u w:color="404040"/>
          <w:lang w:val="fr-FR"/>
        </w:rPr>
        <w:t>Tetric</w:t>
      </w:r>
      <w:proofErr w:type="spellEnd"/>
      <w:r w:rsidRPr="00087895">
        <w:rPr>
          <w:rFonts w:ascii="Verdana" w:hAnsi="Verdana"/>
          <w:color w:val="404040"/>
          <w:sz w:val="22"/>
          <w:szCs w:val="22"/>
          <w:u w:color="404040"/>
          <w:lang w:val="fr-FR"/>
        </w:rPr>
        <w:t xml:space="preserve"> </w:t>
      </w:r>
      <w:proofErr w:type="spellStart"/>
      <w:r w:rsidRPr="00087895">
        <w:rPr>
          <w:rFonts w:ascii="Verdana" w:hAnsi="Verdana"/>
          <w:color w:val="404040"/>
          <w:sz w:val="22"/>
          <w:szCs w:val="22"/>
          <w:u w:color="404040"/>
          <w:lang w:val="fr-FR"/>
        </w:rPr>
        <w:t>EvoCeram</w:t>
      </w:r>
      <w:proofErr w:type="spellEnd"/>
      <w:r w:rsidRPr="00087895">
        <w:rPr>
          <w:rFonts w:ascii="Verdana" w:hAnsi="Verdana"/>
          <w:color w:val="404040"/>
          <w:sz w:val="22"/>
          <w:szCs w:val="22"/>
          <w:u w:color="404040"/>
          <w:lang w:val="fr-FR"/>
        </w:rPr>
        <w:t xml:space="preserve">), ne montrant aucune différence significative entre les deux matériaux. Ces excellents résultats prouvent l’efficacité clinique des verres hybrides (EQUIA Forte) en tant que matériaux de restauration à long terme. </w:t>
      </w:r>
    </w:p>
    <w:p w14:paraId="063A0828" w14:textId="3EB51A0E" w:rsidR="000666FF" w:rsidRPr="00087895" w:rsidRDefault="000666FF" w:rsidP="00B94F46">
      <w:pPr>
        <w:spacing w:line="360" w:lineRule="auto"/>
        <w:jc w:val="both"/>
        <w:rPr>
          <w:rFonts w:ascii="Verdana" w:hAnsi="Verdana"/>
          <w:color w:val="404040"/>
          <w:sz w:val="22"/>
          <w:szCs w:val="22"/>
          <w:u w:color="404040"/>
          <w:lang w:val="fr-FR"/>
        </w:rPr>
      </w:pPr>
    </w:p>
    <w:p w14:paraId="44B56094" w14:textId="4445BECF" w:rsidR="000666FF" w:rsidRPr="00087895" w:rsidRDefault="0031156E" w:rsidP="00B94F46">
      <w:pPr>
        <w:spacing w:line="360" w:lineRule="auto"/>
        <w:jc w:val="both"/>
        <w:rPr>
          <w:rFonts w:ascii="Verdana" w:hAnsi="Verdana"/>
          <w:color w:val="404040"/>
          <w:sz w:val="22"/>
          <w:szCs w:val="22"/>
          <w:u w:color="404040"/>
          <w:lang w:val="fr-FR"/>
        </w:rPr>
      </w:pPr>
      <w:r w:rsidRPr="00087895">
        <w:rPr>
          <w:rFonts w:ascii="Verdana" w:hAnsi="Verdana"/>
          <w:color w:val="404040"/>
          <w:sz w:val="22"/>
          <w:szCs w:val="22"/>
          <w:u w:color="404040"/>
          <w:lang w:val="fr-FR"/>
        </w:rPr>
        <w:t>Les excellents résultats intermédiaires offrent des perspectives positives quant aux performances d’EQUIA Forte après 5 ans.</w:t>
      </w:r>
    </w:p>
    <w:bookmarkEnd w:id="1"/>
    <w:p w14:paraId="02B03A54" w14:textId="3DBA571F" w:rsidR="00DA04CE" w:rsidRPr="00087895" w:rsidRDefault="00DA04CE" w:rsidP="00DA04CE">
      <w:pPr>
        <w:spacing w:line="360" w:lineRule="auto"/>
        <w:jc w:val="both"/>
        <w:rPr>
          <w:rFonts w:ascii="Verdana" w:hAnsi="Verdana"/>
          <w:b/>
          <w:bCs/>
          <w:color w:val="404040"/>
          <w:sz w:val="22"/>
          <w:szCs w:val="22"/>
          <w:u w:color="404040"/>
          <w:lang w:val="fr-FR"/>
        </w:rPr>
      </w:pPr>
    </w:p>
    <w:p w14:paraId="30AD195B" w14:textId="6467E393" w:rsidR="00DA04CE" w:rsidRPr="00087895" w:rsidRDefault="00DA04CE" w:rsidP="00B94F46">
      <w:pPr>
        <w:spacing w:line="360" w:lineRule="auto"/>
        <w:rPr>
          <w:rFonts w:ascii="Verdana" w:hAnsi="Verdana"/>
          <w:color w:val="404040"/>
          <w:sz w:val="22"/>
          <w:szCs w:val="22"/>
          <w:u w:color="404040"/>
          <w:lang w:val="fr-FR"/>
        </w:rPr>
      </w:pPr>
      <w:r w:rsidRPr="00087895">
        <w:rPr>
          <w:rFonts w:ascii="Verdana" w:hAnsi="Verdana"/>
          <w:color w:val="404040"/>
          <w:sz w:val="22"/>
          <w:szCs w:val="22"/>
          <w:u w:color="404040"/>
          <w:lang w:val="fr-FR"/>
        </w:rPr>
        <w:t xml:space="preserve">Pour plus d’informations sur l’étude, consultez : </w:t>
      </w:r>
      <w:hyperlink r:id="rId7" w:history="1">
        <w:r w:rsidRPr="00087895">
          <w:rPr>
            <w:rFonts w:ascii="Verdana" w:hAnsi="Verdana"/>
            <w:color w:val="404040"/>
            <w:sz w:val="22"/>
            <w:szCs w:val="22"/>
            <w:u w:color="404040"/>
            <w:lang w:val="fr-FR"/>
          </w:rPr>
          <w:t>https://jad.quintessenz.de/index.php?doc=abstract&amp;abstractID=44547</w:t>
        </w:r>
      </w:hyperlink>
    </w:p>
    <w:p w14:paraId="2EC5F3BB" w14:textId="6E5F5BBC" w:rsidR="00DA04CE" w:rsidRPr="00087895" w:rsidRDefault="00DA04CE">
      <w:pPr>
        <w:spacing w:line="360" w:lineRule="auto"/>
        <w:jc w:val="both"/>
        <w:rPr>
          <w:rFonts w:ascii="Verdana" w:eastAsia="Verdana" w:hAnsi="Verdana" w:cs="Verdana"/>
          <w:color w:val="464646"/>
          <w:sz w:val="22"/>
          <w:szCs w:val="22"/>
          <w:u w:color="464646"/>
          <w:lang w:val="fr-FR"/>
        </w:rPr>
      </w:pPr>
    </w:p>
    <w:p w14:paraId="185BEC38" w14:textId="77777777" w:rsidR="00087895" w:rsidRPr="00087895" w:rsidRDefault="00087895" w:rsidP="00087895">
      <w:pPr>
        <w:pStyle w:val="NormalWeb"/>
        <w:rPr>
          <w:rFonts w:ascii="Verdana" w:hAnsi="Verdana"/>
          <w:color w:val="464646"/>
          <w:kern w:val="28"/>
          <w:sz w:val="22"/>
          <w:szCs w:val="22"/>
          <w:u w:color="464646"/>
          <w:lang w:val="fr-FR"/>
        </w:rPr>
      </w:pPr>
      <w:r w:rsidRPr="00087895">
        <w:rPr>
          <w:rFonts w:ascii="Verdana" w:hAnsi="Verdana"/>
          <w:color w:val="464646"/>
          <w:kern w:val="28"/>
          <w:sz w:val="22"/>
          <w:szCs w:val="22"/>
          <w:u w:color="464646"/>
          <w:lang w:val="fr-FR"/>
        </w:rPr>
        <w:lastRenderedPageBreak/>
        <w:t>GC FRANCE S.A.S.</w:t>
      </w:r>
    </w:p>
    <w:p w14:paraId="1981DE9D" w14:textId="77777777" w:rsidR="00087895" w:rsidRPr="00087895" w:rsidRDefault="00087895" w:rsidP="00087895">
      <w:pPr>
        <w:pStyle w:val="NormalWeb"/>
        <w:rPr>
          <w:rFonts w:ascii="Verdana" w:hAnsi="Verdana"/>
          <w:color w:val="464646"/>
          <w:kern w:val="28"/>
          <w:sz w:val="22"/>
          <w:szCs w:val="22"/>
          <w:u w:color="464646"/>
          <w:lang w:val="fr-FR"/>
        </w:rPr>
      </w:pPr>
      <w:r w:rsidRPr="00087895">
        <w:rPr>
          <w:rFonts w:ascii="Verdana" w:hAnsi="Verdana"/>
          <w:color w:val="464646"/>
          <w:kern w:val="28"/>
          <w:sz w:val="22"/>
          <w:szCs w:val="22"/>
          <w:u w:color="464646"/>
          <w:lang w:val="fr-FR"/>
        </w:rPr>
        <w:t>8 rue Benjamin Franklin</w:t>
      </w:r>
    </w:p>
    <w:p w14:paraId="2645DE57" w14:textId="77777777" w:rsidR="00087895" w:rsidRPr="00087895" w:rsidRDefault="00087895" w:rsidP="00087895">
      <w:pPr>
        <w:pStyle w:val="NormalWeb"/>
        <w:rPr>
          <w:rFonts w:ascii="Verdana" w:hAnsi="Verdana"/>
          <w:color w:val="464646"/>
          <w:kern w:val="28"/>
          <w:sz w:val="22"/>
          <w:szCs w:val="22"/>
          <w:u w:color="464646"/>
          <w:lang w:val="fr-FR"/>
        </w:rPr>
      </w:pPr>
      <w:r w:rsidRPr="00087895">
        <w:rPr>
          <w:rFonts w:ascii="Verdana" w:hAnsi="Verdana"/>
          <w:color w:val="464646"/>
          <w:kern w:val="28"/>
          <w:sz w:val="22"/>
          <w:szCs w:val="22"/>
          <w:u w:color="464646"/>
          <w:lang w:val="fr-FR"/>
        </w:rPr>
        <w:t>94370 Sucy en Brie</w:t>
      </w:r>
    </w:p>
    <w:p w14:paraId="0C358BE7" w14:textId="263A422A" w:rsidR="00087895" w:rsidRPr="00087895" w:rsidRDefault="00087895" w:rsidP="00087895">
      <w:pPr>
        <w:pStyle w:val="NormalWeb"/>
        <w:rPr>
          <w:rFonts w:ascii="Verdana" w:hAnsi="Verdana"/>
          <w:color w:val="464646"/>
          <w:kern w:val="28"/>
          <w:sz w:val="22"/>
          <w:szCs w:val="22"/>
          <w:u w:color="464646"/>
          <w:lang w:val="fr-FR"/>
        </w:rPr>
      </w:pPr>
      <w:r w:rsidRPr="00087895">
        <w:rPr>
          <w:rFonts w:ascii="Verdana" w:hAnsi="Verdana"/>
          <w:color w:val="464646"/>
          <w:kern w:val="28"/>
          <w:sz w:val="22"/>
          <w:szCs w:val="22"/>
          <w:u w:color="464646"/>
          <w:lang w:val="fr-FR"/>
        </w:rPr>
        <w:t>France</w:t>
      </w:r>
      <w:bookmarkStart w:id="2" w:name="_GoBack"/>
      <w:bookmarkEnd w:id="2"/>
    </w:p>
    <w:p w14:paraId="7D44E046" w14:textId="77777777" w:rsidR="00087895" w:rsidRPr="00087895" w:rsidRDefault="00087895" w:rsidP="00087895">
      <w:pPr>
        <w:pStyle w:val="NormalWeb"/>
        <w:rPr>
          <w:rFonts w:ascii="Verdana" w:hAnsi="Verdana"/>
          <w:color w:val="464646"/>
          <w:kern w:val="28"/>
          <w:sz w:val="22"/>
          <w:szCs w:val="22"/>
          <w:u w:color="464646"/>
          <w:lang w:val="fr-FR"/>
        </w:rPr>
      </w:pPr>
      <w:r w:rsidRPr="00087895">
        <w:rPr>
          <w:rFonts w:ascii="Verdana" w:hAnsi="Verdana"/>
          <w:color w:val="464646"/>
          <w:kern w:val="28"/>
          <w:sz w:val="22"/>
          <w:szCs w:val="22"/>
          <w:u w:color="464646"/>
          <w:lang w:val="fr-FR"/>
        </w:rPr>
        <w:t>+33 1 49 80 37 91</w:t>
      </w:r>
    </w:p>
    <w:p w14:paraId="565CE8F2" w14:textId="77777777" w:rsidR="00087895" w:rsidRPr="00087895" w:rsidRDefault="00087895" w:rsidP="00087895">
      <w:pPr>
        <w:pStyle w:val="NormalWeb"/>
        <w:rPr>
          <w:rFonts w:ascii="Verdana" w:hAnsi="Verdana"/>
          <w:color w:val="464646"/>
          <w:kern w:val="28"/>
          <w:sz w:val="22"/>
          <w:szCs w:val="22"/>
          <w:u w:color="464646"/>
          <w:lang w:val="fr-FR"/>
        </w:rPr>
      </w:pPr>
      <w:r w:rsidRPr="00087895">
        <w:rPr>
          <w:rFonts w:ascii="Verdana" w:hAnsi="Verdana"/>
          <w:color w:val="464646"/>
          <w:kern w:val="28"/>
          <w:sz w:val="22"/>
          <w:szCs w:val="22"/>
          <w:u w:color="464646"/>
          <w:lang w:val="fr-FR"/>
        </w:rPr>
        <w:t>+33 1 45 76 32 68</w:t>
      </w:r>
    </w:p>
    <w:p w14:paraId="45616E25" w14:textId="77777777" w:rsidR="00087895" w:rsidRPr="00087895" w:rsidRDefault="00087895" w:rsidP="00087895">
      <w:pPr>
        <w:pStyle w:val="NormalWeb"/>
        <w:rPr>
          <w:rFonts w:ascii="Verdana" w:hAnsi="Verdana"/>
          <w:color w:val="464646"/>
          <w:kern w:val="28"/>
          <w:sz w:val="22"/>
          <w:szCs w:val="22"/>
          <w:u w:color="464646"/>
          <w:lang w:val="fr-FR"/>
        </w:rPr>
      </w:pPr>
      <w:proofErr w:type="spellStart"/>
      <w:r w:rsidRPr="00087895">
        <w:rPr>
          <w:rFonts w:ascii="Verdana" w:hAnsi="Verdana"/>
          <w:color w:val="464646"/>
          <w:kern w:val="28"/>
          <w:sz w:val="22"/>
          <w:szCs w:val="22"/>
          <w:u w:color="464646"/>
          <w:lang w:val="fr-FR"/>
        </w:rPr>
        <w:t>info.france@gc.dental</w:t>
      </w:r>
      <w:proofErr w:type="spellEnd"/>
    </w:p>
    <w:p w14:paraId="55D5C897" w14:textId="45CB604D" w:rsidR="00093A56" w:rsidRPr="000750E8" w:rsidRDefault="00087895" w:rsidP="00087895">
      <w:pPr>
        <w:pStyle w:val="NormalWeb"/>
        <w:rPr>
          <w:rStyle w:val="Hyperlink"/>
          <w:rFonts w:ascii="Verdana" w:hAnsi="Verdana"/>
          <w:spacing w:val="5"/>
          <w:kern w:val="28"/>
          <w:sz w:val="22"/>
          <w:szCs w:val="22"/>
        </w:rPr>
      </w:pPr>
      <w:r w:rsidRPr="00087895">
        <w:rPr>
          <w:rFonts w:ascii="Verdana" w:hAnsi="Verdana"/>
          <w:color w:val="464646"/>
          <w:kern w:val="28"/>
          <w:sz w:val="22"/>
          <w:szCs w:val="22"/>
          <w:u w:color="464646"/>
          <w:lang w:val="fr-FR"/>
        </w:rPr>
        <w:t>france.gceurope.com</w:t>
      </w:r>
    </w:p>
    <w:p w14:paraId="62B86DAC" w14:textId="41C989FE" w:rsidR="00093A56" w:rsidRPr="000750E8" w:rsidRDefault="00093A56" w:rsidP="003C0995">
      <w:pPr>
        <w:pStyle w:val="NormalWeb"/>
        <w:rPr>
          <w:rStyle w:val="Hyperlink"/>
          <w:rFonts w:ascii="Verdana" w:hAnsi="Verdana"/>
          <w:spacing w:val="5"/>
          <w:kern w:val="28"/>
          <w:sz w:val="22"/>
          <w:szCs w:val="22"/>
        </w:rPr>
      </w:pPr>
    </w:p>
    <w:p w14:paraId="6BBFB883" w14:textId="7EA8D815" w:rsidR="00864670" w:rsidRDefault="00864670" w:rsidP="003C0995">
      <w:pPr>
        <w:pStyle w:val="NormalWeb"/>
        <w:rPr>
          <w:rStyle w:val="Hyperlink"/>
          <w:rFonts w:ascii="Verdana" w:hAnsi="Verdana"/>
          <w:spacing w:val="5"/>
          <w:kern w:val="28"/>
          <w:sz w:val="22"/>
          <w:szCs w:val="22"/>
        </w:rPr>
      </w:pPr>
      <w:r>
        <w:rPr>
          <w:noProof/>
          <w:lang w:val="en"/>
        </w:rPr>
        <w:drawing>
          <wp:inline distT="0" distB="0" distL="0" distR="0" wp14:anchorId="2AFEABE7" wp14:editId="1F442751">
            <wp:extent cx="2927350" cy="1503888"/>
            <wp:effectExtent l="0" t="0" r="6350" b="1270"/>
            <wp:docPr id="2" name="Picture 2" descr="EQUIA Forte Family for US Pack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IA Forte Family for US Packsh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2674" cy="1506623"/>
                    </a:xfrm>
                    <a:prstGeom prst="rect">
                      <a:avLst/>
                    </a:prstGeom>
                    <a:noFill/>
                    <a:ln>
                      <a:noFill/>
                    </a:ln>
                  </pic:spPr>
                </pic:pic>
              </a:graphicData>
            </a:graphic>
          </wp:inline>
        </w:drawing>
      </w:r>
    </w:p>
    <w:p w14:paraId="363E47C0" w14:textId="1942C2BB" w:rsidR="00093A56" w:rsidRPr="00864670" w:rsidRDefault="00864670" w:rsidP="00864670">
      <w:pPr>
        <w:spacing w:line="360" w:lineRule="auto"/>
        <w:jc w:val="both"/>
        <w:rPr>
          <w:rFonts w:ascii="Verdana" w:hAnsi="Verdana"/>
          <w:color w:val="404040"/>
          <w:sz w:val="22"/>
          <w:szCs w:val="22"/>
          <w:u w:color="404040"/>
        </w:rPr>
      </w:pPr>
      <w:proofErr w:type="spellStart"/>
      <w:r>
        <w:rPr>
          <w:rFonts w:ascii="Verdana" w:hAnsi="Verdana"/>
          <w:color w:val="404040"/>
          <w:sz w:val="22"/>
          <w:szCs w:val="22"/>
          <w:u w:color="404040"/>
          <w:lang w:val="en"/>
        </w:rPr>
        <w:t>Gamme</w:t>
      </w:r>
      <w:proofErr w:type="spellEnd"/>
      <w:r>
        <w:rPr>
          <w:rFonts w:ascii="Verdana" w:hAnsi="Verdana"/>
          <w:color w:val="404040"/>
          <w:sz w:val="22"/>
          <w:szCs w:val="22"/>
          <w:u w:color="404040"/>
          <w:lang w:val="en"/>
        </w:rPr>
        <w:t xml:space="preserve"> EQUIA Forte de GC </w:t>
      </w:r>
    </w:p>
    <w:sectPr w:rsidR="00093A56" w:rsidRPr="00864670">
      <w:headerReference w:type="even" r:id="rId9"/>
      <w:headerReference w:type="default" r:id="rId10"/>
      <w:footerReference w:type="even" r:id="rId11"/>
      <w:footerReference w:type="default" r:id="rId12"/>
      <w:headerReference w:type="first" r:id="rId13"/>
      <w:footerReference w:type="first" r:id="rId14"/>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49AA8" w14:textId="77777777" w:rsidR="00F013AE" w:rsidRDefault="00F013AE">
      <w:r>
        <w:separator/>
      </w:r>
    </w:p>
  </w:endnote>
  <w:endnote w:type="continuationSeparator" w:id="0">
    <w:p w14:paraId="205AA256" w14:textId="77777777" w:rsidR="00F013AE" w:rsidRDefault="00F0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2226D" w14:textId="77777777" w:rsidR="007B3BB3" w:rsidRDefault="007B3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20849" w14:textId="77777777" w:rsidR="007B3BB3" w:rsidRDefault="007B3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F4905" w14:textId="77777777" w:rsidR="007B3BB3" w:rsidRDefault="007B3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0F841" w14:textId="77777777" w:rsidR="00F013AE" w:rsidRDefault="00F013AE">
      <w:r>
        <w:separator/>
      </w:r>
    </w:p>
  </w:footnote>
  <w:footnote w:type="continuationSeparator" w:id="0">
    <w:p w14:paraId="1CDB7A16" w14:textId="77777777" w:rsidR="00F013AE" w:rsidRDefault="00F0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4F7E" w14:textId="77777777" w:rsidR="007B3BB3" w:rsidRDefault="007B3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lang w:val="en"/>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w16="http://schemas.microsoft.com/office/word/2018/wordml" xmlns:w16cex="http://schemas.microsoft.com/office/word/2018/wordml/cex">
          <w:pict>
            <v:group id="_x0000_s1026" style="visibility:visible;position:absolute;margin-left:13.8pt;margin-top:36.2pt;width:570.9pt;height:761.6pt;z-index:-251658240;mso-position-horizontal:absolute;mso-position-horizontal-relative:page;mso-position-vertical:absolute;mso-position-vertical-relative:page;mso-wrap-distance-left:12.0pt;mso-wrap-distance-top:12.0pt;mso-wrap-distance-right:12.0pt;mso-wrap-distance-bottom:12.0pt;" coordorigin="0,-1" coordsize="7250432,9672321">
              <w10:wrap type="none" side="bothSides" anchorx="page" anchory="page"/>
              <v:shape id="_x0000_s1027" type="#_x0000_t75" style="position:absolute;left:2836544;top:9319113;width:1569721;height:353207;">
                <v:imagedata r:id="rId3" o:title="image1.png"/>
              </v:shape>
              <v:group id="_x0000_s1028" style="position:absolute;left:0;top:-1;width:7250432;height:579068;" coordorigin="0,0" coordsize="7250432,579068">
                <v:shape id="_x0000_s1029" type="#_x0000_t75" style="position:absolute;left:6623022;top:0;width:627410;height:579068;">
                  <v:imagedata r:id="rId4" o:title="image2.png"/>
                </v:shape>
                <v:line id="_x0000_s1030" style="position:absolute;left:0;top:139052;width:6759913;height:1905;flip:y;">
                  <v:fill on="f"/>
                  <v:stroke filltype="solid" color="#AFAFB0" opacity="100.0%" weight="1.0pt" dashstyle="solid" endcap="flat" joinstyle="round" linestyle="single" startarrow="none" startarrowwidth="medium" startarrowlength="medium" endarrow="none" endarrowwidth="medium" endarrowlength="medium"/>
                </v:line>
                <v:line id="_x0000_s1031" style="position:absolute;left:6566069;top:137621;width:195100;height:362876;flip:y;">
                  <v:fill on="f"/>
                  <v:stroke filltype="solid" color="#AFAFB0" opacity="100.0%" weight="1.0pt" dashstyle="solid" endcap="flat" joinstyle="round" linestyle="single" startarrow="none" startarrowwidth="medium" startarrowlength="medium" endarrow="none" endarrowwidth="medium" endarrowlength="medium"/>
                </v:line>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CCCC" w14:textId="77777777" w:rsidR="007B3BB3" w:rsidRDefault="007B3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22268"/>
    <w:multiLevelType w:val="hybridMultilevel"/>
    <w:tmpl w:val="68DC32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D0"/>
    <w:rsid w:val="000666FF"/>
    <w:rsid w:val="000750E8"/>
    <w:rsid w:val="00087895"/>
    <w:rsid w:val="00093A56"/>
    <w:rsid w:val="00106786"/>
    <w:rsid w:val="00114CF7"/>
    <w:rsid w:val="001225C5"/>
    <w:rsid w:val="001D2922"/>
    <w:rsid w:val="001D6454"/>
    <w:rsid w:val="001F34C0"/>
    <w:rsid w:val="00204E47"/>
    <w:rsid w:val="00247359"/>
    <w:rsid w:val="00270FCD"/>
    <w:rsid w:val="002724D8"/>
    <w:rsid w:val="00291EEA"/>
    <w:rsid w:val="002F5904"/>
    <w:rsid w:val="003042DF"/>
    <w:rsid w:val="0031156E"/>
    <w:rsid w:val="00321DE6"/>
    <w:rsid w:val="00336223"/>
    <w:rsid w:val="003443AD"/>
    <w:rsid w:val="003763C3"/>
    <w:rsid w:val="0038041F"/>
    <w:rsid w:val="003B4C34"/>
    <w:rsid w:val="003C0995"/>
    <w:rsid w:val="003F1B6F"/>
    <w:rsid w:val="0047657D"/>
    <w:rsid w:val="004C48D0"/>
    <w:rsid w:val="004D3B6C"/>
    <w:rsid w:val="0052480D"/>
    <w:rsid w:val="005572E6"/>
    <w:rsid w:val="00585B4C"/>
    <w:rsid w:val="005D1861"/>
    <w:rsid w:val="005E7894"/>
    <w:rsid w:val="00634E63"/>
    <w:rsid w:val="006710E6"/>
    <w:rsid w:val="00681220"/>
    <w:rsid w:val="006C68FF"/>
    <w:rsid w:val="006D711A"/>
    <w:rsid w:val="006F3A80"/>
    <w:rsid w:val="007A2247"/>
    <w:rsid w:val="007B3BB3"/>
    <w:rsid w:val="007F6F01"/>
    <w:rsid w:val="00821D97"/>
    <w:rsid w:val="00864670"/>
    <w:rsid w:val="008F7868"/>
    <w:rsid w:val="00925701"/>
    <w:rsid w:val="0093688D"/>
    <w:rsid w:val="00944072"/>
    <w:rsid w:val="00981F33"/>
    <w:rsid w:val="00994E4D"/>
    <w:rsid w:val="009C1D99"/>
    <w:rsid w:val="00A304BF"/>
    <w:rsid w:val="00A7746D"/>
    <w:rsid w:val="00AC77C3"/>
    <w:rsid w:val="00AE390E"/>
    <w:rsid w:val="00B42D45"/>
    <w:rsid w:val="00B94F46"/>
    <w:rsid w:val="00C01FE6"/>
    <w:rsid w:val="00C55765"/>
    <w:rsid w:val="00CD585F"/>
    <w:rsid w:val="00CF7A47"/>
    <w:rsid w:val="00D21359"/>
    <w:rsid w:val="00D85CEE"/>
    <w:rsid w:val="00DA04CE"/>
    <w:rsid w:val="00DC1238"/>
    <w:rsid w:val="00E65AB7"/>
    <w:rsid w:val="00E973D0"/>
    <w:rsid w:val="00EA453A"/>
    <w:rsid w:val="00ED1200"/>
    <w:rsid w:val="00F013AE"/>
    <w:rsid w:val="00F97111"/>
    <w:rsid w:val="00FB64D5"/>
    <w:rsid w:val="00FC0EBD"/>
    <w:rsid w:val="00FE5C8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DABD82"/>
  <w15:docId w15:val="{A6BCAC1D-4FD0-4F29-81F9-1A0E6A8B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225C5"/>
    <w:rPr>
      <w:b/>
      <w:bCs/>
    </w:rPr>
  </w:style>
  <w:style w:type="character" w:customStyle="1" w:styleId="CommentSubjectChar">
    <w:name w:val="Comment Subject Char"/>
    <w:basedOn w:val="CommentTextChar"/>
    <w:link w:val="CommentSubject"/>
    <w:uiPriority w:val="99"/>
    <w:semiHidden/>
    <w:rsid w:val="001225C5"/>
    <w:rPr>
      <w:rFonts w:cs="Arial Unicode MS"/>
      <w:b/>
      <w:bCs/>
      <w:color w:val="000000"/>
      <w:u w:color="000000"/>
      <w:lang w:val="en-US"/>
    </w:rPr>
  </w:style>
  <w:style w:type="paragraph" w:styleId="Revision">
    <w:name w:val="Revision"/>
    <w:hidden/>
    <w:uiPriority w:val="99"/>
    <w:semiHidden/>
    <w:rsid w:val="006F3A80"/>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C5576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EastAsia" w:hAnsiTheme="minorHAnsi" w:cs="Mangal"/>
      <w:color w:val="auto"/>
      <w:sz w:val="22"/>
      <w:szCs w:val="20"/>
      <w:bdr w:val="none" w:sz="0" w:space="0" w:color="auto"/>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915895545">
      <w:bodyDiv w:val="1"/>
      <w:marLeft w:val="0"/>
      <w:marRight w:val="0"/>
      <w:marTop w:val="0"/>
      <w:marBottom w:val="0"/>
      <w:divBdr>
        <w:top w:val="none" w:sz="0" w:space="0" w:color="auto"/>
        <w:left w:val="none" w:sz="0" w:space="0" w:color="auto"/>
        <w:bottom w:val="none" w:sz="0" w:space="0" w:color="auto"/>
        <w:right w:val="none" w:sz="0" w:space="0" w:color="auto"/>
      </w:divBdr>
      <w:divsChild>
        <w:div w:id="899829568">
          <w:marLeft w:val="0"/>
          <w:marRight w:val="0"/>
          <w:marTop w:val="0"/>
          <w:marBottom w:val="0"/>
          <w:divBdr>
            <w:top w:val="none" w:sz="0" w:space="0" w:color="auto"/>
            <w:left w:val="none" w:sz="0" w:space="0" w:color="auto"/>
            <w:bottom w:val="none" w:sz="0" w:space="0" w:color="auto"/>
            <w:right w:val="none" w:sz="0" w:space="0" w:color="auto"/>
          </w:divBdr>
          <w:divsChild>
            <w:div w:id="1434401704">
              <w:marLeft w:val="0"/>
              <w:marRight w:val="0"/>
              <w:marTop w:val="0"/>
              <w:marBottom w:val="0"/>
              <w:divBdr>
                <w:top w:val="none" w:sz="0" w:space="0" w:color="auto"/>
                <w:left w:val="none" w:sz="0" w:space="0" w:color="auto"/>
                <w:bottom w:val="none" w:sz="0" w:space="0" w:color="auto"/>
                <w:right w:val="none" w:sz="0" w:space="0" w:color="auto"/>
              </w:divBdr>
            </w:div>
            <w:div w:id="762381857">
              <w:marLeft w:val="0"/>
              <w:marRight w:val="0"/>
              <w:marTop w:val="300"/>
              <w:marBottom w:val="0"/>
              <w:divBdr>
                <w:top w:val="none" w:sz="0" w:space="0" w:color="auto"/>
                <w:left w:val="none" w:sz="0" w:space="0" w:color="auto"/>
                <w:bottom w:val="none" w:sz="0" w:space="0" w:color="auto"/>
                <w:right w:val="none" w:sz="0" w:space="0" w:color="auto"/>
              </w:divBdr>
            </w:div>
            <w:div w:id="616252171">
              <w:marLeft w:val="0"/>
              <w:marRight w:val="0"/>
              <w:marTop w:val="0"/>
              <w:marBottom w:val="0"/>
              <w:divBdr>
                <w:top w:val="none" w:sz="0" w:space="0" w:color="auto"/>
                <w:left w:val="none" w:sz="0" w:space="0" w:color="auto"/>
                <w:bottom w:val="none" w:sz="0" w:space="0" w:color="auto"/>
                <w:right w:val="none" w:sz="0" w:space="0" w:color="auto"/>
              </w:divBdr>
            </w:div>
            <w:div w:id="734619436">
              <w:marLeft w:val="0"/>
              <w:marRight w:val="0"/>
              <w:marTop w:val="300"/>
              <w:marBottom w:val="0"/>
              <w:divBdr>
                <w:top w:val="none" w:sz="0" w:space="0" w:color="auto"/>
                <w:left w:val="none" w:sz="0" w:space="0" w:color="auto"/>
                <w:bottom w:val="none" w:sz="0" w:space="0" w:color="auto"/>
                <w:right w:val="none" w:sz="0" w:space="0" w:color="auto"/>
              </w:divBdr>
            </w:div>
            <w:div w:id="9215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jad.quintessenz.de/index.php?doc=abstract&amp;amp;amp;abstractID=4454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20.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2882</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Taeleman, Liesbeth</cp:lastModifiedBy>
  <cp:revision>3</cp:revision>
  <dcterms:created xsi:type="dcterms:W3CDTF">2020-11-24T07:17:00Z</dcterms:created>
  <dcterms:modified xsi:type="dcterms:W3CDTF">2020-11-24T12:04:00Z</dcterms:modified>
</cp:coreProperties>
</file>