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C6916" w14:textId="77777777" w:rsidR="000F7801" w:rsidRPr="000F7801" w:rsidRDefault="000F7801" w:rsidP="000F7801">
      <w:pPr>
        <w:pStyle w:val="BodyA"/>
        <w:rPr>
          <w:lang w:val="hu-HU"/>
        </w:rPr>
      </w:pPr>
      <w:bookmarkStart w:id="0" w:name="_GoBack"/>
      <w:bookmarkEnd w:id="0"/>
    </w:p>
    <w:p w14:paraId="0E3864FC" w14:textId="77777777" w:rsidR="000F7801" w:rsidRPr="000F7801" w:rsidRDefault="000F7801" w:rsidP="000F7801">
      <w:pPr>
        <w:pStyle w:val="BodyA"/>
        <w:rPr>
          <w:lang w:val="hu-HU"/>
        </w:rPr>
      </w:pPr>
    </w:p>
    <w:p w14:paraId="2486D1EB" w14:textId="77777777" w:rsidR="000F7801" w:rsidRPr="000F7801" w:rsidRDefault="000F7801" w:rsidP="000F780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  <w:lang w:val="hu-HU"/>
        </w:rPr>
      </w:pPr>
      <w:r w:rsidRPr="000F7801">
        <w:rPr>
          <w:rFonts w:ascii="Verdana" w:hAnsi="Verdana"/>
          <w:b/>
          <w:bCs/>
          <w:color w:val="404040"/>
          <w:u w:val="single" w:color="404040"/>
          <w:lang w:val="hu-HU"/>
        </w:rPr>
        <w:t>Sajtóközlemény</w:t>
      </w:r>
    </w:p>
    <w:p w14:paraId="632FEAF4" w14:textId="77777777" w:rsidR="000F7801" w:rsidRPr="000F7801" w:rsidRDefault="000F7801" w:rsidP="000F780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hu-HU"/>
        </w:rPr>
      </w:pPr>
    </w:p>
    <w:p w14:paraId="40557087" w14:textId="77777777" w:rsidR="000F7801" w:rsidRPr="000F7801" w:rsidRDefault="000F7801" w:rsidP="000F780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lang w:val="hu-HU"/>
        </w:rPr>
      </w:pPr>
      <w:r w:rsidRPr="000F7801">
        <w:rPr>
          <w:rFonts w:ascii="Verdana" w:hAnsi="Verdana"/>
          <w:color w:val="404040"/>
          <w:u w:val="single" w:color="404040"/>
          <w:lang w:val="hu-HU"/>
        </w:rPr>
        <w:t>100 éves a GC</w:t>
      </w:r>
    </w:p>
    <w:p w14:paraId="28CAB560" w14:textId="77777777" w:rsidR="000F7801" w:rsidRPr="000F7801" w:rsidRDefault="000F7801" w:rsidP="000F780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hu-HU"/>
        </w:rPr>
      </w:pPr>
    </w:p>
    <w:p w14:paraId="039CDE8C" w14:textId="77777777" w:rsidR="000F7801" w:rsidRPr="000F7801" w:rsidRDefault="000F7801" w:rsidP="000F780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b/>
          <w:bCs/>
          <w:lang w:val="hu-HU"/>
        </w:rPr>
      </w:pPr>
      <w:r w:rsidRPr="000F7801">
        <w:rPr>
          <w:rFonts w:ascii="Verdana" w:hAnsi="Verdana"/>
          <w:b/>
          <w:bCs/>
          <w:color w:val="404040"/>
          <w:u w:color="404040"/>
          <w:lang w:val="hu-HU"/>
        </w:rPr>
        <w:t>A GC bemutatja a 100. évfordulója tiszteletére megalkotott márkajelzést</w:t>
      </w:r>
    </w:p>
    <w:p w14:paraId="34125CF4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b/>
          <w:bCs/>
          <w:kern w:val="36"/>
          <w:lang w:val="hu-HU"/>
        </w:rPr>
      </w:pPr>
    </w:p>
    <w:p w14:paraId="3F84CA0B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lang w:val="hu-HU"/>
        </w:rPr>
      </w:pPr>
      <w:r w:rsidRPr="000F7801">
        <w:rPr>
          <w:rFonts w:ascii="Verdana" w:hAnsi="Verdana"/>
          <w:kern w:val="36"/>
          <w:lang w:val="hu-HU"/>
        </w:rPr>
        <w:t>A GC 2021. február 11-én ünnepli, Japánban 1921-ben történt megalapításának 100. évfordulóját. Ennek a jelentős mérföldkőnek a tiszteletére a GC számos kezdeményezéssel készült, a megemlékezésért és az ünneplésért, mind cégen belül és azon kívül, egy egész éven át</w:t>
      </w:r>
      <w:r w:rsidRPr="000F7801">
        <w:rPr>
          <w:rFonts w:ascii="Verdana" w:hAnsi="Verdana"/>
          <w:lang w:val="hu-HU"/>
        </w:rPr>
        <w:t>.</w:t>
      </w:r>
    </w:p>
    <w:p w14:paraId="6447D3D2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lang w:val="hu-HU"/>
        </w:rPr>
      </w:pPr>
      <w:r w:rsidRPr="000F7801">
        <w:rPr>
          <w:rFonts w:ascii="Verdana" w:hAnsi="Verdana"/>
          <w:lang w:val="hu-HU"/>
        </w:rPr>
        <w:t xml:space="preserve">Ennek részeként, Dr. Kiyotaka Nakao, a GC vállalat elnök-vezérigazgatója, hivatalosan is útjára bocsájtott egy külön ez alkalomból tervezett centenáriumi márkajelzést és szlogent, amit az évforduló során egy évig a világ összes GC vállalatánál használni fogunk. </w:t>
      </w:r>
    </w:p>
    <w:p w14:paraId="32961899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lang w:val="hu-HU"/>
        </w:rPr>
      </w:pPr>
      <w:r w:rsidRPr="000F7801">
        <w:rPr>
          <w:rFonts w:ascii="Verdana" w:hAnsi="Verdana"/>
          <w:lang w:val="hu-HU"/>
        </w:rPr>
        <w:t xml:space="preserve">Az egyedi márkajelzés dizájnja egy verseny során született meg, amit a GC, az összes dolgozója között hirdetett meg, és melynek során egy szimbólumot kellett létrehozni, ami reprezentálja a vállalat jövőképét és a kiválóság hagyományát a fogászatban. A szervezet egyik vezérelve a Nakama; amely a közös cél elérésében dolgozó valamennyi munkatárs közötti együttműködés egységes szelleme. A választott centenáriumi szimbólum tehát valóban képviseli a vállalati értékeket, és megtestesíti annak egységét minden munkakörben és kontinensen. </w:t>
      </w:r>
    </w:p>
    <w:p w14:paraId="433A8258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lang w:val="hu-HU"/>
        </w:rPr>
      </w:pPr>
      <w:r w:rsidRPr="000F7801">
        <w:rPr>
          <w:rFonts w:ascii="Verdana" w:hAnsi="Verdana"/>
          <w:lang w:val="hu-HU"/>
        </w:rPr>
        <w:t>A márkajelzés a ‘Smile for the World’ (mosoly a világra) szimbólum adaptációja, amelyet a GC 2017 óta használ, és ami a vállalat elkötelezettségét reprezentálja a világ egészségének javítása iránt. Az új grafika a dizájnba ügyesen beépítve tartalmazza a 100-as számot, és a következő szlogennel lett párosítva: “100 years of Quality in Dental” (100 év minőség a fogászatban).</w:t>
      </w:r>
    </w:p>
    <w:p w14:paraId="36A73EDD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lang w:val="hu-HU"/>
        </w:rPr>
      </w:pPr>
      <w:r w:rsidRPr="000F7801">
        <w:rPr>
          <w:rFonts w:ascii="Verdana" w:hAnsi="Verdana"/>
          <w:lang w:val="hu-HU"/>
        </w:rPr>
        <w:t>A szlogen, mint egy üzenet, tükrözi a GC elkötelezettségét, ami “további hozzájárulás a fogászati világ minőségének javításához”. Ez összhangban van azzal is, ahogy a GC elnevezte a 21. századot, ami “Century of Health” (az egészség évszázada), és a törekvésével, ami a világ első számú fogászati anyag gyártója lenni, és világszerte az emberek vitalitását és jólétét támogatni.</w:t>
      </w:r>
    </w:p>
    <w:p w14:paraId="49237668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lang w:val="hu-HU"/>
        </w:rPr>
      </w:pPr>
      <w:r w:rsidRPr="000F7801">
        <w:rPr>
          <w:rFonts w:ascii="Verdana" w:hAnsi="Verdana"/>
          <w:lang w:val="hu-HU"/>
        </w:rPr>
        <w:lastRenderedPageBreak/>
        <w:t>A GC, mint egy magántulajdonban lévő globális vállalat, munkáltatói eszméi iránti megújult elkötelezettséggel, és egy alapítói előtt tisztelgő örökséggel lép be a 100. évébe. Az új márkajelzés megragadja ennek a lényeget, és messze túl fogja repíteni a céget annak 100. évfordulóján.</w:t>
      </w:r>
    </w:p>
    <w:p w14:paraId="7082509D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hu-HU"/>
        </w:rPr>
      </w:pPr>
    </w:p>
    <w:p w14:paraId="525B9942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hu-HU"/>
        </w:rPr>
      </w:pPr>
      <w:r w:rsidRPr="000F7801">
        <w:rPr>
          <w:rFonts w:ascii="Verdana" w:eastAsia="Verdana" w:hAnsi="Verdana" w:cs="Verdana"/>
          <w:noProof/>
          <w:lang w:val="hu-HU"/>
        </w:rPr>
        <w:drawing>
          <wp:inline distT="0" distB="0" distL="0" distR="0" wp14:anchorId="661D35F9" wp14:editId="09AC6BC0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F136D7E" w14:textId="77777777" w:rsidR="000F7801" w:rsidRPr="000F7801" w:rsidRDefault="000F7801" w:rsidP="000F780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hu-HU"/>
        </w:rPr>
      </w:pPr>
    </w:p>
    <w:p w14:paraId="475C3F8F" w14:textId="77777777" w:rsidR="000F7801" w:rsidRPr="000F7801" w:rsidRDefault="000F7801" w:rsidP="000F780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  <w:lang w:val="hu-HU"/>
        </w:rPr>
      </w:pPr>
      <w:r w:rsidRPr="000F7801">
        <w:rPr>
          <w:rFonts w:ascii="Verdana" w:hAnsi="Verdana"/>
          <w:lang w:val="hu-HU"/>
        </w:rPr>
        <w:t>További információ:</w:t>
      </w:r>
    </w:p>
    <w:p w14:paraId="38FF210C" w14:textId="77777777" w:rsidR="000F7801" w:rsidRPr="000F7801" w:rsidRDefault="000F7801" w:rsidP="000F780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hu-HU"/>
        </w:rPr>
      </w:pPr>
      <w:r w:rsidRPr="000F7801">
        <w:rPr>
          <w:rFonts w:ascii="Verdana" w:hAnsi="Verdana"/>
          <w:sz w:val="22"/>
          <w:szCs w:val="22"/>
          <w:lang w:val="hu-HU"/>
        </w:rPr>
        <w:t>GC EUROPE N.V.</w:t>
      </w:r>
    </w:p>
    <w:p w14:paraId="2EA3A9DE" w14:textId="77777777" w:rsidR="000F7801" w:rsidRPr="000F7801" w:rsidRDefault="000F7801" w:rsidP="000F780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hu-HU"/>
        </w:rPr>
      </w:pPr>
      <w:r w:rsidRPr="000F7801">
        <w:rPr>
          <w:rFonts w:ascii="Verdana" w:hAnsi="Verdana"/>
          <w:sz w:val="22"/>
          <w:szCs w:val="22"/>
          <w:lang w:val="hu-HU"/>
        </w:rPr>
        <w:t>GCEEO Hungary</w:t>
      </w:r>
    </w:p>
    <w:p w14:paraId="57B881B0" w14:textId="77777777" w:rsidR="000F7801" w:rsidRPr="000F7801" w:rsidRDefault="000F7801" w:rsidP="000F780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hu-HU"/>
        </w:rPr>
      </w:pPr>
      <w:r w:rsidRPr="000F7801">
        <w:rPr>
          <w:rFonts w:ascii="Verdana" w:hAnsi="Verdana"/>
          <w:sz w:val="22"/>
          <w:szCs w:val="22"/>
          <w:lang w:val="hu-HU"/>
        </w:rPr>
        <w:t>Fazekas utca 29-31.</w:t>
      </w:r>
    </w:p>
    <w:p w14:paraId="5C54272F" w14:textId="77777777" w:rsidR="000F7801" w:rsidRPr="000F7801" w:rsidRDefault="000F7801" w:rsidP="000F780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hu-HU"/>
        </w:rPr>
      </w:pPr>
      <w:r w:rsidRPr="000F7801">
        <w:rPr>
          <w:rFonts w:ascii="Verdana" w:hAnsi="Verdana"/>
          <w:sz w:val="22"/>
          <w:szCs w:val="22"/>
          <w:lang w:val="hu-HU"/>
        </w:rPr>
        <w:t>HU - 1027 Budapest</w:t>
      </w:r>
    </w:p>
    <w:p w14:paraId="237025A5" w14:textId="77777777" w:rsidR="000F7801" w:rsidRPr="000F7801" w:rsidRDefault="000F7801" w:rsidP="000F780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hu-HU"/>
        </w:rPr>
      </w:pPr>
      <w:r w:rsidRPr="000F7801">
        <w:rPr>
          <w:rFonts w:ascii="Verdana" w:hAnsi="Verdana"/>
          <w:sz w:val="22"/>
          <w:szCs w:val="22"/>
          <w:lang w:val="hu-HU"/>
        </w:rPr>
        <w:t>Tel. +36.1.224.04.00</w:t>
      </w:r>
    </w:p>
    <w:p w14:paraId="2060F02D" w14:textId="77777777" w:rsidR="000F7801" w:rsidRPr="000F7801" w:rsidRDefault="000F7801" w:rsidP="000F780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hu-HU"/>
        </w:rPr>
      </w:pPr>
      <w:r w:rsidRPr="000F7801">
        <w:rPr>
          <w:rFonts w:ascii="Verdana" w:hAnsi="Verdana"/>
          <w:sz w:val="22"/>
          <w:szCs w:val="22"/>
          <w:lang w:val="hu-HU"/>
        </w:rPr>
        <w:t>info.hungary@gc.dental</w:t>
      </w:r>
    </w:p>
    <w:p w14:paraId="41EAC1E5" w14:textId="77777777" w:rsidR="000F7801" w:rsidRPr="000F7801" w:rsidRDefault="000F7801" w:rsidP="000F780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hu-HU"/>
        </w:rPr>
      </w:pPr>
      <w:r w:rsidRPr="000F7801">
        <w:rPr>
          <w:rFonts w:ascii="Verdana" w:hAnsi="Verdana"/>
          <w:sz w:val="22"/>
          <w:szCs w:val="22"/>
          <w:lang w:val="hu-HU"/>
        </w:rPr>
        <w:t>https://europe.gc.dental/hu-HU</w:t>
      </w:r>
    </w:p>
    <w:p w14:paraId="573252D3" w14:textId="79CBC642" w:rsidR="00541656" w:rsidRPr="000F7801" w:rsidRDefault="00541656" w:rsidP="000F780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lang w:val="hu-HU"/>
        </w:rPr>
      </w:pPr>
    </w:p>
    <w:sectPr w:rsidR="00541656" w:rsidRPr="000F7801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60710"/>
    <w:rsid w:val="000F7801"/>
    <w:rsid w:val="00291A6E"/>
    <w:rsid w:val="00306B77"/>
    <w:rsid w:val="00364EE1"/>
    <w:rsid w:val="003C59D0"/>
    <w:rsid w:val="00405C0B"/>
    <w:rsid w:val="00457D25"/>
    <w:rsid w:val="00541656"/>
    <w:rsid w:val="005A062B"/>
    <w:rsid w:val="006E2917"/>
    <w:rsid w:val="006F7372"/>
    <w:rsid w:val="0078649F"/>
    <w:rsid w:val="007E7CA6"/>
    <w:rsid w:val="007F3845"/>
    <w:rsid w:val="00946539"/>
    <w:rsid w:val="009D5936"/>
    <w:rsid w:val="009E370E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  <w:style w:type="character" w:customStyle="1" w:styleId="address-line1">
    <w:name w:val="address-line1"/>
    <w:basedOn w:val="DefaultParagraphFont"/>
    <w:rsid w:val="00060710"/>
  </w:style>
  <w:style w:type="character" w:customStyle="1" w:styleId="postal-code">
    <w:name w:val="postal-code"/>
    <w:basedOn w:val="DefaultParagraphFont"/>
    <w:rsid w:val="00060710"/>
  </w:style>
  <w:style w:type="character" w:customStyle="1" w:styleId="locality">
    <w:name w:val="locality"/>
    <w:basedOn w:val="DefaultParagraphFont"/>
    <w:rsid w:val="0006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2021-02-12T08:51:00Z</dcterms:created>
  <dcterms:modified xsi:type="dcterms:W3CDTF">2021-02-12T08:51:00Z</dcterms:modified>
</cp:coreProperties>
</file>