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5121" w14:textId="5783F0A1" w:rsidR="00F923FE" w:rsidRPr="00CF276E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Verdana" w:eastAsia="Times New Roman" w:hAnsi="Verdana" w:cs="Times New Roman"/>
          <w:sz w:val="30"/>
          <w:szCs w:val="30"/>
          <w:lang w:val="pt-BR"/>
        </w:rPr>
      </w:pPr>
      <w:r w:rsidRPr="00CF276E">
        <w:rPr>
          <w:rFonts w:ascii="Verdana" w:hAnsi="Verdana"/>
          <w:b/>
          <w:bCs/>
          <w:color w:val="404040" w:themeColor="text1" w:themeTint="BF"/>
          <w:sz w:val="30"/>
          <w:szCs w:val="30"/>
          <w:u w:val="single"/>
          <w:lang w:val="pt-BR"/>
        </w:rPr>
        <w:t>Prensa</w:t>
      </w:r>
    </w:p>
    <w:p w14:paraId="2C1D6569" w14:textId="77777777" w:rsidR="00F923FE" w:rsidRPr="00E60F49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val="single" w:color="404040"/>
          <w:lang w:val="pt-BR"/>
        </w:rPr>
      </w:pPr>
    </w:p>
    <w:p w14:paraId="7EC841E3" w14:textId="77777777" w:rsidR="00F923FE" w:rsidRPr="00CF276E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Times New Roman" w:hAnsi="Verdana" w:cs="Times New Roman"/>
          <w:sz w:val="24"/>
          <w:szCs w:val="24"/>
          <w:lang w:val="pt-BR"/>
        </w:rPr>
      </w:pPr>
      <w:bookmarkStart w:id="0" w:name="_Hlk42240645"/>
      <w:r w:rsidRPr="00CF276E">
        <w:rPr>
          <w:rFonts w:ascii="Verdana" w:hAnsi="Verdana"/>
          <w:color w:val="404040"/>
          <w:sz w:val="24"/>
          <w:szCs w:val="24"/>
          <w:u w:val="single" w:color="404040"/>
          <w:lang w:val="pt-BR"/>
        </w:rPr>
        <w:t>G</w:t>
      </w:r>
      <w:bookmarkEnd w:id="0"/>
      <w:r w:rsidRPr="00CF276E">
        <w:rPr>
          <w:rFonts w:ascii="Verdana" w:hAnsi="Verdana"/>
          <w:color w:val="404040"/>
          <w:sz w:val="24"/>
          <w:szCs w:val="24"/>
          <w:u w:val="single" w:color="404040"/>
          <w:lang w:val="pt-BR"/>
        </w:rPr>
        <w:t>-CEM ONE de GC</w:t>
      </w:r>
    </w:p>
    <w:p w14:paraId="63948C03" w14:textId="77777777" w:rsidR="00F923FE" w:rsidRPr="00E60F49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pt-BR"/>
        </w:rPr>
      </w:pPr>
    </w:p>
    <w:p w14:paraId="54CC3451" w14:textId="25BE7645" w:rsidR="00F923FE" w:rsidRPr="00CF276E" w:rsidRDefault="00F923FE" w:rsidP="00566F4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eastAsia="Verdana" w:hAnsi="Verdana" w:cs="Verdana"/>
          <w:b/>
          <w:bCs/>
          <w:color w:val="404040"/>
          <w:u w:color="404040"/>
          <w:lang w:val="es-ES_tradnl"/>
        </w:rPr>
      </w:pPr>
      <w:bookmarkStart w:id="1" w:name="_Hlk62468843"/>
      <w:r w:rsidRPr="00CF276E">
        <w:rPr>
          <w:rFonts w:ascii="Verdana" w:hAnsi="Verdana"/>
          <w:b/>
          <w:bCs/>
          <w:color w:val="404040"/>
          <w:u w:color="404040"/>
          <w:lang w:val="es"/>
        </w:rPr>
        <w:t xml:space="preserve">El </w:t>
      </w:r>
      <w:r w:rsidR="00566F4A" w:rsidRPr="00CF276E">
        <w:rPr>
          <w:rFonts w:ascii="Verdana" w:hAnsi="Verdana"/>
          <w:b/>
          <w:bCs/>
          <w:color w:val="404040"/>
          <w:u w:color="404040"/>
          <w:lang w:val="es"/>
        </w:rPr>
        <w:t>UNICO</w:t>
      </w:r>
      <w:r w:rsidRPr="00CF276E">
        <w:rPr>
          <w:rFonts w:ascii="Verdana" w:hAnsi="Verdana"/>
          <w:b/>
          <w:bCs/>
          <w:color w:val="404040"/>
          <w:u w:color="404040"/>
          <w:lang w:val="es"/>
        </w:rPr>
        <w:t xml:space="preserve"> simplifica todos los procedimientos de cementación</w:t>
      </w:r>
    </w:p>
    <w:p w14:paraId="38FFF07A" w14:textId="77777777" w:rsidR="00F923FE" w:rsidRPr="00CF276E" w:rsidRDefault="00F923FE" w:rsidP="00566F4A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eastAsia="Verdana" w:hAnsi="Verdana" w:cs="Verdana"/>
          <w:lang w:val="es-ES_tradnl"/>
        </w:rPr>
      </w:pPr>
    </w:p>
    <w:p w14:paraId="4DB9451F" w14:textId="2700C7BD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jc w:val="both"/>
        <w:rPr>
          <w:rFonts w:ascii="Verdana" w:eastAsia="Verdana" w:hAnsi="Verdana" w:cs="Verdana"/>
          <w:color w:val="FF0000"/>
          <w:u w:color="FF0000"/>
          <w:lang w:val="es-ES_tradnl"/>
        </w:rPr>
      </w:pPr>
      <w:r w:rsidRPr="00CF276E">
        <w:rPr>
          <w:rFonts w:ascii="Verdana" w:hAnsi="Verdana"/>
          <w:b/>
          <w:bCs/>
          <w:lang w:val="es"/>
        </w:rPr>
        <w:t xml:space="preserve">Una necesidad común entre los </w:t>
      </w:r>
      <w:r w:rsidR="00566F4A" w:rsidRPr="00CF276E">
        <w:rPr>
          <w:rFonts w:ascii="Verdana" w:hAnsi="Verdana"/>
          <w:b/>
          <w:bCs/>
          <w:lang w:val="es"/>
        </w:rPr>
        <w:t>clínicos</w:t>
      </w:r>
      <w:r w:rsidRPr="00CF276E">
        <w:rPr>
          <w:rFonts w:ascii="Verdana" w:hAnsi="Verdana"/>
          <w:b/>
          <w:bCs/>
          <w:lang w:val="es"/>
        </w:rPr>
        <w:t xml:space="preserve"> de todo el mundo es un procedimiento simplificado de cementación adhesiva y autoadhesiva a través de un producto que ofrece estéticas superiores, excepcional </w:t>
      </w:r>
      <w:r w:rsidR="00566F4A" w:rsidRPr="00CF276E">
        <w:rPr>
          <w:rFonts w:ascii="Verdana" w:hAnsi="Verdana"/>
          <w:b/>
          <w:bCs/>
          <w:lang w:val="es"/>
        </w:rPr>
        <w:t xml:space="preserve">resistencia de </w:t>
      </w:r>
      <w:r w:rsidRPr="00CF276E">
        <w:rPr>
          <w:rFonts w:ascii="Verdana" w:hAnsi="Verdana"/>
          <w:b/>
          <w:bCs/>
          <w:lang w:val="es"/>
        </w:rPr>
        <w:t xml:space="preserve">unión y limpieza sin esfuerzo. G-CEM ONE, el nuevo cemento de resina autoadhesivo de GC, reúne un alto rendimiento adhesivo y una excelente capacidad de </w:t>
      </w:r>
      <w:proofErr w:type="spellStart"/>
      <w:r w:rsidRPr="00CF276E">
        <w:rPr>
          <w:rFonts w:ascii="Verdana" w:hAnsi="Verdana"/>
          <w:b/>
          <w:bCs/>
          <w:lang w:val="es"/>
        </w:rPr>
        <w:t>auto</w:t>
      </w:r>
      <w:r w:rsidR="00566F4A" w:rsidRPr="00CF276E">
        <w:rPr>
          <w:rFonts w:ascii="Verdana" w:hAnsi="Verdana"/>
          <w:b/>
          <w:bCs/>
          <w:lang w:val="es"/>
        </w:rPr>
        <w:t>fraguado</w:t>
      </w:r>
      <w:proofErr w:type="spellEnd"/>
      <w:r w:rsidRPr="00CF276E">
        <w:rPr>
          <w:rFonts w:ascii="Verdana" w:hAnsi="Verdana"/>
          <w:b/>
          <w:bCs/>
          <w:lang w:val="es"/>
        </w:rPr>
        <w:t xml:space="preserve"> para un ampli</w:t>
      </w:r>
      <w:r w:rsidR="00566F4A" w:rsidRPr="00CF276E">
        <w:rPr>
          <w:rFonts w:ascii="Verdana" w:hAnsi="Verdana"/>
          <w:b/>
          <w:bCs/>
          <w:lang w:val="es"/>
        </w:rPr>
        <w:t>o</w:t>
      </w:r>
      <w:r w:rsidRPr="00CF276E">
        <w:rPr>
          <w:rFonts w:ascii="Verdana" w:hAnsi="Verdana"/>
          <w:b/>
          <w:bCs/>
          <w:lang w:val="es"/>
        </w:rPr>
        <w:t xml:space="preserve"> </w:t>
      </w:r>
      <w:r w:rsidR="00566F4A" w:rsidRPr="00CF276E">
        <w:rPr>
          <w:rFonts w:ascii="Verdana" w:hAnsi="Verdana"/>
          <w:b/>
          <w:bCs/>
          <w:lang w:val="es"/>
        </w:rPr>
        <w:t>rango</w:t>
      </w:r>
      <w:r w:rsidRPr="00CF276E">
        <w:rPr>
          <w:rFonts w:ascii="Verdana" w:hAnsi="Verdana"/>
          <w:b/>
          <w:bCs/>
          <w:lang w:val="es"/>
        </w:rPr>
        <w:t xml:space="preserve"> de indicaciones en una solución de producto. </w:t>
      </w:r>
    </w:p>
    <w:p w14:paraId="579D9711" w14:textId="77777777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color w:val="FF0000"/>
          <w:u w:color="FF0000"/>
          <w:lang w:val="es-ES_tradnl"/>
        </w:rPr>
      </w:pPr>
      <w:r w:rsidRPr="00CF276E">
        <w:rPr>
          <w:rFonts w:ascii="Verdana" w:hAnsi="Verdana"/>
          <w:color w:val="FF0000"/>
          <w:u w:color="FF0000"/>
          <w:lang w:val="es-ES_tradnl"/>
        </w:rPr>
        <w:t xml:space="preserve"> </w:t>
      </w:r>
    </w:p>
    <w:p w14:paraId="53B95B17" w14:textId="0064C851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-ES_tradnl"/>
        </w:rPr>
      </w:pPr>
      <w:r w:rsidRPr="00CF276E">
        <w:rPr>
          <w:rFonts w:ascii="Verdana" w:hAnsi="Verdana"/>
          <w:lang w:val="es"/>
        </w:rPr>
        <w:t xml:space="preserve">G-CEM ONE ofrece a los </w:t>
      </w:r>
      <w:r w:rsidR="00566F4A" w:rsidRPr="00CF276E">
        <w:rPr>
          <w:rFonts w:ascii="Verdana" w:hAnsi="Verdana"/>
          <w:lang w:val="es"/>
        </w:rPr>
        <w:t>clínicos</w:t>
      </w:r>
      <w:r w:rsidRPr="00CF276E">
        <w:rPr>
          <w:rFonts w:ascii="Verdana" w:hAnsi="Verdana"/>
          <w:lang w:val="es"/>
        </w:rPr>
        <w:t xml:space="preserve"> la flexibilidad de ser eficaces en todos los procedimientos adhesivos y autoadhesivos para cualquier tipo de restauraciones; desde incrustaciones de resina y cerámica, </w:t>
      </w:r>
      <w:proofErr w:type="spellStart"/>
      <w:proofErr w:type="gramStart"/>
      <w:r w:rsidRPr="00CF276E">
        <w:rPr>
          <w:rFonts w:ascii="Verdana" w:hAnsi="Verdana"/>
          <w:lang w:val="es"/>
        </w:rPr>
        <w:t>onlays,coronas</w:t>
      </w:r>
      <w:proofErr w:type="spellEnd"/>
      <w:proofErr w:type="gramEnd"/>
      <w:r w:rsidRPr="00CF276E">
        <w:rPr>
          <w:rFonts w:ascii="Verdana" w:hAnsi="Verdana"/>
          <w:lang w:val="es"/>
        </w:rPr>
        <w:t xml:space="preserve">, puentes y postes. Demuestra una excelente resistencia de </w:t>
      </w:r>
      <w:r w:rsidR="00566F4A" w:rsidRPr="00CF276E">
        <w:rPr>
          <w:rFonts w:ascii="Verdana" w:hAnsi="Verdana"/>
          <w:lang w:val="es"/>
        </w:rPr>
        <w:t>adhesión</w:t>
      </w:r>
      <w:r w:rsidRPr="00CF276E">
        <w:rPr>
          <w:rFonts w:ascii="Verdana" w:hAnsi="Verdana"/>
          <w:lang w:val="es"/>
        </w:rPr>
        <w:t xml:space="preserve"> al esmalte, la dentina y todas las restauraciones indirectas.</w:t>
      </w:r>
    </w:p>
    <w:p w14:paraId="08E85B20" w14:textId="77777777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-ES_tradnl"/>
        </w:rPr>
      </w:pPr>
    </w:p>
    <w:p w14:paraId="54FC7EF7" w14:textId="658E7BB4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-ES_tradnl"/>
        </w:rPr>
      </w:pPr>
      <w:r w:rsidRPr="00CF276E">
        <w:rPr>
          <w:rFonts w:ascii="Verdana" w:hAnsi="Verdana"/>
          <w:lang w:val="es"/>
        </w:rPr>
        <w:t xml:space="preserve">G-CEM ONE ofrece una </w:t>
      </w:r>
      <w:r w:rsidR="00566F4A" w:rsidRPr="00CF276E">
        <w:rPr>
          <w:rFonts w:ascii="Verdana" w:hAnsi="Verdana"/>
          <w:lang w:val="es"/>
        </w:rPr>
        <w:t>adhesión</w:t>
      </w:r>
      <w:r w:rsidRPr="00CF276E">
        <w:rPr>
          <w:rFonts w:ascii="Verdana" w:hAnsi="Verdana"/>
          <w:lang w:val="es"/>
        </w:rPr>
        <w:t xml:space="preserve"> eficiente a tod</w:t>
      </w:r>
      <w:r w:rsidR="00566F4A" w:rsidRPr="00CF276E">
        <w:rPr>
          <w:rFonts w:ascii="Verdana" w:hAnsi="Verdana"/>
          <w:lang w:val="es"/>
        </w:rPr>
        <w:t>a</w:t>
      </w:r>
      <w:r w:rsidRPr="00CF276E">
        <w:rPr>
          <w:rFonts w:ascii="Verdana" w:hAnsi="Verdana"/>
          <w:lang w:val="es"/>
        </w:rPr>
        <w:t xml:space="preserve">s </w:t>
      </w:r>
      <w:r w:rsidR="00566F4A" w:rsidRPr="00CF276E">
        <w:rPr>
          <w:rFonts w:ascii="Verdana" w:hAnsi="Verdana"/>
          <w:lang w:val="es"/>
        </w:rPr>
        <w:t>las preparaciones</w:t>
      </w:r>
      <w:r w:rsidRPr="00CF276E">
        <w:rPr>
          <w:rFonts w:ascii="Verdana" w:hAnsi="Verdana"/>
          <w:lang w:val="es"/>
        </w:rPr>
        <w:t xml:space="preserve"> retentiv</w:t>
      </w:r>
      <w:r w:rsidR="00566F4A" w:rsidRPr="00CF276E">
        <w:rPr>
          <w:rFonts w:ascii="Verdana" w:hAnsi="Verdana"/>
          <w:lang w:val="es"/>
        </w:rPr>
        <w:t>a</w:t>
      </w:r>
      <w:r w:rsidRPr="00CF276E">
        <w:rPr>
          <w:rFonts w:ascii="Verdana" w:hAnsi="Verdana"/>
          <w:lang w:val="es"/>
        </w:rPr>
        <w:t xml:space="preserve">s en una sola jeringa. Para aumentar la resistencia de </w:t>
      </w:r>
      <w:r w:rsidR="00566F4A" w:rsidRPr="00CF276E">
        <w:rPr>
          <w:rFonts w:ascii="Verdana" w:hAnsi="Verdana"/>
          <w:lang w:val="es"/>
        </w:rPr>
        <w:t>adhesión</w:t>
      </w:r>
      <w:r w:rsidRPr="00CF276E">
        <w:rPr>
          <w:rFonts w:ascii="Verdana" w:hAnsi="Verdana"/>
          <w:lang w:val="es"/>
        </w:rPr>
        <w:t xml:space="preserve"> en situaciones clínicas difíciles, como superficies retentivas bajas, </w:t>
      </w:r>
      <w:r w:rsidR="00566F4A" w:rsidRPr="00CF276E">
        <w:rPr>
          <w:rFonts w:ascii="Verdana" w:hAnsi="Verdana"/>
          <w:lang w:val="es"/>
        </w:rPr>
        <w:t>el primer</w:t>
      </w:r>
      <w:r w:rsidRPr="00CF276E">
        <w:rPr>
          <w:rFonts w:ascii="Verdana" w:hAnsi="Verdana"/>
          <w:lang w:val="es"/>
        </w:rPr>
        <w:t xml:space="preserve"> opcional para mejorar la adhesión (AEP) y su innovadora función </w:t>
      </w:r>
      <w:proofErr w:type="gramStart"/>
      <w:r w:rsidRPr="00CF276E">
        <w:rPr>
          <w:rFonts w:ascii="Verdana" w:hAnsi="Verdana"/>
          <w:i/>
          <w:iCs/>
          <w:lang w:val="es"/>
        </w:rPr>
        <w:t>GC</w:t>
      </w:r>
      <w:r w:rsidRPr="00CF276E">
        <w:rPr>
          <w:rFonts w:ascii="Verdana" w:hAnsi="Verdana"/>
          <w:lang w:val="es"/>
        </w:rPr>
        <w:t xml:space="preserve"> </w:t>
      </w:r>
      <w:r w:rsidRPr="00CF276E">
        <w:rPr>
          <w:rFonts w:ascii="Verdana" w:hAnsi="Verdana"/>
          <w:i/>
          <w:iCs/>
          <w:lang w:val="es"/>
        </w:rPr>
        <w:t xml:space="preserve"> Touch</w:t>
      </w:r>
      <w:proofErr w:type="gramEnd"/>
      <w:r w:rsidRPr="00CF276E">
        <w:rPr>
          <w:rFonts w:ascii="Verdana" w:hAnsi="Verdana"/>
          <w:i/>
          <w:iCs/>
          <w:lang w:val="es"/>
        </w:rPr>
        <w:t xml:space="preserve"> Cure</w:t>
      </w:r>
      <w:r w:rsidRPr="00CF276E">
        <w:rPr>
          <w:rFonts w:ascii="Verdana" w:hAnsi="Verdana"/>
          <w:lang w:val="es"/>
        </w:rPr>
        <w:t xml:space="preserve"> desempeña un papel importante. Cuando se aplica a la superficie </w:t>
      </w:r>
      <w:r w:rsidR="00566F4A" w:rsidRPr="00CF276E">
        <w:rPr>
          <w:rFonts w:ascii="Verdana" w:hAnsi="Verdana"/>
          <w:lang w:val="es"/>
        </w:rPr>
        <w:t>del diente</w:t>
      </w:r>
      <w:r w:rsidRPr="00CF276E">
        <w:rPr>
          <w:rFonts w:ascii="Verdana" w:hAnsi="Verdana"/>
          <w:lang w:val="es"/>
        </w:rPr>
        <w:t xml:space="preserve">, el iniciador químico de la AEP acelera </w:t>
      </w:r>
      <w:r w:rsidR="00566F4A" w:rsidRPr="00CF276E">
        <w:rPr>
          <w:rFonts w:ascii="Verdana" w:hAnsi="Verdana"/>
          <w:lang w:val="es"/>
        </w:rPr>
        <w:t xml:space="preserve">el </w:t>
      </w:r>
      <w:proofErr w:type="spellStart"/>
      <w:r w:rsidR="00566F4A" w:rsidRPr="00CF276E">
        <w:rPr>
          <w:rFonts w:ascii="Verdana" w:hAnsi="Verdana"/>
          <w:lang w:val="es"/>
        </w:rPr>
        <w:t>autofraguado</w:t>
      </w:r>
      <w:proofErr w:type="spellEnd"/>
      <w:r w:rsidRPr="00CF276E">
        <w:rPr>
          <w:rFonts w:ascii="Verdana" w:hAnsi="Verdana"/>
          <w:lang w:val="es"/>
        </w:rPr>
        <w:t xml:space="preserve"> del cemento para garantizar una </w:t>
      </w:r>
      <w:r w:rsidR="00566F4A" w:rsidRPr="00CF276E">
        <w:rPr>
          <w:rFonts w:ascii="Verdana" w:hAnsi="Verdana"/>
          <w:lang w:val="es"/>
        </w:rPr>
        <w:t xml:space="preserve">adhesión </w:t>
      </w:r>
      <w:r w:rsidRPr="00CF276E">
        <w:rPr>
          <w:rFonts w:ascii="Verdana" w:hAnsi="Verdana"/>
          <w:lang w:val="es"/>
        </w:rPr>
        <w:t xml:space="preserve">óptima. El AEP es fácil de aplicar; no se necesita de luz adicional, simplemente aplicar y secar el aire. </w:t>
      </w:r>
      <w:r w:rsidRPr="00CF276E">
        <w:rPr>
          <w:rFonts w:ascii="Arial" w:hAnsi="Arial" w:cs="Arial"/>
          <w:lang w:val="es"/>
        </w:rPr>
        <w:t>​</w:t>
      </w:r>
      <w:bookmarkEnd w:id="1"/>
    </w:p>
    <w:p w14:paraId="759FA73D" w14:textId="77777777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-ES_tradnl"/>
        </w:rPr>
      </w:pPr>
    </w:p>
    <w:p w14:paraId="6DEA0AA6" w14:textId="20111F98" w:rsidR="00566F4A" w:rsidRPr="00CF276E" w:rsidRDefault="00566F4A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lang w:val="es"/>
        </w:rPr>
      </w:pPr>
      <w:r w:rsidRPr="00CF276E">
        <w:rPr>
          <w:rFonts w:ascii="Verdana" w:hAnsi="Verdana"/>
          <w:lang w:val="es"/>
        </w:rPr>
        <w:t xml:space="preserve">Otras características son la reología optimizada de la pasta, la facilidad de limpieza con la opción </w:t>
      </w:r>
      <w:proofErr w:type="spellStart"/>
      <w:r w:rsidRPr="00CF276E">
        <w:rPr>
          <w:rFonts w:ascii="Verdana" w:hAnsi="Verdana"/>
          <w:i/>
          <w:iCs/>
          <w:lang w:val="es-ES_tradnl"/>
        </w:rPr>
        <w:t>tack</w:t>
      </w:r>
      <w:proofErr w:type="spellEnd"/>
      <w:r w:rsidRPr="00CF276E">
        <w:rPr>
          <w:rFonts w:ascii="Verdana" w:hAnsi="Verdana"/>
          <w:i/>
          <w:iCs/>
          <w:lang w:val="es-ES_tradnl"/>
        </w:rPr>
        <w:t xml:space="preserve"> cure</w:t>
      </w:r>
      <w:r w:rsidRPr="00CF276E">
        <w:rPr>
          <w:rFonts w:ascii="Verdana" w:hAnsi="Verdana"/>
          <w:lang w:val="es-ES_tradnl"/>
        </w:rPr>
        <w:t xml:space="preserve"> </w:t>
      </w:r>
      <w:r w:rsidRPr="00CF276E">
        <w:rPr>
          <w:rFonts w:ascii="Verdana" w:hAnsi="Verdana"/>
          <w:lang w:val="es"/>
        </w:rPr>
        <w:t xml:space="preserve">en un segundo y la mayor tolerancia a la humedad cuando se utiliza el primer para mejorar la adherencia. </w:t>
      </w:r>
    </w:p>
    <w:p w14:paraId="4BF5CDBB" w14:textId="77777777" w:rsidR="00566F4A" w:rsidRPr="00CF276E" w:rsidRDefault="00566F4A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lang w:val="es"/>
        </w:rPr>
      </w:pPr>
    </w:p>
    <w:p w14:paraId="08DFC361" w14:textId="68F87E46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-ES_tradnl"/>
        </w:rPr>
      </w:pPr>
      <w:r w:rsidRPr="00CF276E">
        <w:rPr>
          <w:rFonts w:ascii="Verdana" w:hAnsi="Verdana"/>
          <w:lang w:val="es"/>
        </w:rPr>
        <w:t xml:space="preserve">G-CEM ONE ofrece a los </w:t>
      </w:r>
      <w:r w:rsidR="00566F4A" w:rsidRPr="00CF276E">
        <w:rPr>
          <w:rFonts w:ascii="Verdana" w:hAnsi="Verdana"/>
          <w:lang w:val="es"/>
        </w:rPr>
        <w:t>clínicos</w:t>
      </w:r>
      <w:r w:rsidRPr="00CF276E">
        <w:rPr>
          <w:rFonts w:ascii="Verdana" w:hAnsi="Verdana"/>
          <w:lang w:val="es"/>
        </w:rPr>
        <w:t xml:space="preserve"> un </w:t>
      </w:r>
      <w:r w:rsidR="00566F4A" w:rsidRPr="00CF276E">
        <w:rPr>
          <w:rFonts w:ascii="Verdana" w:hAnsi="Verdana"/>
          <w:lang w:val="es"/>
        </w:rPr>
        <w:t>stock</w:t>
      </w:r>
      <w:r w:rsidRPr="00CF276E">
        <w:rPr>
          <w:rFonts w:ascii="Verdana" w:hAnsi="Verdana"/>
          <w:lang w:val="es"/>
        </w:rPr>
        <w:t xml:space="preserve"> reducido con menos componentes para un flujo de trabajo reproducible, lo que lo convierte en una buena inversión para clínicas que valoran la eficiencia.  </w:t>
      </w:r>
    </w:p>
    <w:p w14:paraId="0B57093A" w14:textId="77777777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-ES_tradnl"/>
        </w:rPr>
      </w:pPr>
      <w:bookmarkStart w:id="2" w:name="_Hlk62470880"/>
    </w:p>
    <w:p w14:paraId="2509B743" w14:textId="45EA98B3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lang w:val="es"/>
        </w:rPr>
      </w:pPr>
      <w:r w:rsidRPr="00CF276E">
        <w:rPr>
          <w:rFonts w:ascii="Verdana" w:hAnsi="Verdana"/>
          <w:lang w:val="es"/>
        </w:rPr>
        <w:t xml:space="preserve">G-CEM ONE establece un alto estándar estético; lo que resulta en márgenes invisibles con alta resistencia al desgaste y resultados estéticos duraderos sin prácticamente ninguna sensibilidad postoperatoria. Está disponible en cuatro </w:t>
      </w:r>
      <w:r w:rsidR="00566F4A" w:rsidRPr="00CF276E">
        <w:rPr>
          <w:rFonts w:ascii="Verdana" w:hAnsi="Verdana"/>
          <w:lang w:val="es"/>
        </w:rPr>
        <w:t>colores</w:t>
      </w:r>
      <w:r w:rsidRPr="00CF276E">
        <w:rPr>
          <w:rFonts w:ascii="Verdana" w:hAnsi="Verdana"/>
          <w:lang w:val="es"/>
        </w:rPr>
        <w:t xml:space="preserve">: A2, Translúcido, AO3, </w:t>
      </w:r>
      <w:r w:rsidR="00566F4A" w:rsidRPr="00CF276E">
        <w:rPr>
          <w:rFonts w:ascii="Verdana" w:hAnsi="Verdana"/>
          <w:lang w:val="es"/>
        </w:rPr>
        <w:t>Blanco</w:t>
      </w:r>
      <w:r w:rsidRPr="00CF276E">
        <w:rPr>
          <w:rFonts w:ascii="Verdana" w:hAnsi="Verdana"/>
          <w:lang w:val="es"/>
        </w:rPr>
        <w:t xml:space="preserve"> Opa</w:t>
      </w:r>
      <w:r w:rsidR="00566F4A" w:rsidRPr="00CF276E">
        <w:rPr>
          <w:rFonts w:ascii="Verdana" w:hAnsi="Verdana"/>
          <w:lang w:val="es"/>
        </w:rPr>
        <w:t>co</w:t>
      </w:r>
      <w:r w:rsidRPr="00CF276E">
        <w:rPr>
          <w:rFonts w:ascii="Verdana" w:hAnsi="Verdana"/>
          <w:lang w:val="es"/>
        </w:rPr>
        <w:t>.</w:t>
      </w:r>
      <w:bookmarkEnd w:id="2"/>
    </w:p>
    <w:p w14:paraId="00C839DE" w14:textId="77777777" w:rsidR="00F923FE" w:rsidRPr="00CF276E" w:rsidRDefault="00F923FE" w:rsidP="00566F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Fonts w:ascii="Verdana" w:eastAsia="Verdana" w:hAnsi="Verdana" w:cs="Verdana"/>
          <w:lang w:val="es"/>
        </w:rPr>
      </w:pPr>
    </w:p>
    <w:p w14:paraId="1C60B9CA" w14:textId="19D25B4A" w:rsidR="00F923FE" w:rsidRPr="00CF276E" w:rsidRDefault="00F923FE" w:rsidP="00566F4A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hAnsi="Verdana"/>
          <w:lang w:val="es-ES_tradnl"/>
        </w:rPr>
      </w:pPr>
      <w:r w:rsidRPr="00CF276E">
        <w:rPr>
          <w:rFonts w:ascii="Verdana" w:hAnsi="Verdana"/>
          <w:lang w:val="es"/>
        </w:rPr>
        <w:lastRenderedPageBreak/>
        <w:t xml:space="preserve">G-CEM ONE es </w:t>
      </w:r>
      <w:r w:rsidR="00566F4A" w:rsidRPr="00CF276E">
        <w:rPr>
          <w:rFonts w:ascii="Verdana" w:hAnsi="Verdana"/>
          <w:lang w:val="es"/>
        </w:rPr>
        <w:t>el único que nos da</w:t>
      </w:r>
      <w:r w:rsidRPr="00CF276E">
        <w:rPr>
          <w:rFonts w:ascii="Verdana" w:hAnsi="Verdana"/>
          <w:lang w:val="es"/>
        </w:rPr>
        <w:t xml:space="preserve"> tranquilidad cuando se trata de todos sus requisitos adhesivos. Descubra los resultados </w:t>
      </w:r>
      <w:r w:rsidR="00566F4A" w:rsidRPr="00CF276E">
        <w:rPr>
          <w:rFonts w:ascii="Verdana" w:hAnsi="Verdana"/>
          <w:lang w:val="es"/>
        </w:rPr>
        <w:t>fiables</w:t>
      </w:r>
      <w:r w:rsidRPr="00CF276E">
        <w:rPr>
          <w:rFonts w:ascii="Verdana" w:hAnsi="Verdana"/>
          <w:lang w:val="es"/>
        </w:rPr>
        <w:t xml:space="preserve"> de su amplia gama de indicaciones hoy en día.</w:t>
      </w:r>
    </w:p>
    <w:p w14:paraId="45C44071" w14:textId="77777777" w:rsidR="00F923FE" w:rsidRPr="00CF276E" w:rsidRDefault="00F923FE" w:rsidP="00F923F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59" w:lineRule="auto"/>
        <w:rPr>
          <w:rFonts w:ascii="Verdana" w:eastAsia="Verdana" w:hAnsi="Verdana" w:cs="Verdana"/>
          <w:lang w:val="es-ES_tradnl"/>
        </w:rPr>
      </w:pPr>
    </w:p>
    <w:p w14:paraId="14E90E06" w14:textId="09CDF194" w:rsidR="00F923FE" w:rsidRPr="00CF276E" w:rsidRDefault="00F923FE" w:rsidP="00F923FE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lang w:val="es-ES_tradnl"/>
        </w:rPr>
      </w:pPr>
      <w:r w:rsidRPr="00CF276E">
        <w:rPr>
          <w:rFonts w:ascii="Verdana" w:hAnsi="Verdana"/>
          <w:lang w:val="es"/>
        </w:rPr>
        <w:t xml:space="preserve">Para obtener referencias y más información, visite: </w:t>
      </w:r>
      <w:bookmarkStart w:id="3" w:name="_Hlk66367800"/>
      <w:bookmarkStart w:id="4" w:name="_GoBack"/>
      <w:r w:rsidRPr="00CF276E">
        <w:rPr>
          <w:rFonts w:ascii="Verdana" w:hAnsi="Verdana"/>
          <w:lang w:val="es"/>
        </w:rPr>
        <w:t>https://europe.gc.dental/products/gcemone</w:t>
      </w:r>
      <w:bookmarkEnd w:id="3"/>
      <w:bookmarkEnd w:id="4"/>
    </w:p>
    <w:p w14:paraId="30BB92B7" w14:textId="77777777" w:rsidR="00F923FE" w:rsidRPr="00CF276E" w:rsidRDefault="00F923FE" w:rsidP="00F923FE">
      <w:pPr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es-ES_tradnl"/>
        </w:rPr>
      </w:pPr>
    </w:p>
    <w:p w14:paraId="4BCBCB9A" w14:textId="3CB96DF1" w:rsidR="00F923FE" w:rsidRPr="00CF276E" w:rsidRDefault="00F923FE" w:rsidP="00F923FE">
      <w:pPr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GC Europa N.V.</w:t>
      </w: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br/>
      </w:r>
      <w:proofErr w:type="spellStart"/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>Interleuvenlaan</w:t>
      </w:r>
      <w:proofErr w:type="spellEnd"/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de-DE"/>
        </w:rPr>
        <w:t xml:space="preserve"> 33</w:t>
      </w:r>
    </w:p>
    <w:p w14:paraId="644EC176" w14:textId="77777777" w:rsidR="00F923FE" w:rsidRPr="00CF276E" w:rsidRDefault="00F923FE" w:rsidP="00F923FE">
      <w:pPr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3C60C8FF" w14:textId="77777777" w:rsidR="00F923FE" w:rsidRPr="00CF276E" w:rsidRDefault="00F923FE" w:rsidP="00F923FE">
      <w:pPr>
        <w:tabs>
          <w:tab w:val="left" w:pos="708"/>
          <w:tab w:val="left" w:pos="1416"/>
          <w:tab w:val="left" w:pos="2124"/>
          <w:tab w:val="left" w:pos="4020"/>
        </w:tabs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Tel +32.16.74.10.00</w:t>
      </w: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271C6FA4" w14:textId="56F5A403" w:rsidR="00F923FE" w:rsidRPr="00CF276E" w:rsidRDefault="00F923FE" w:rsidP="00F923FE">
      <w:pPr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Fax +32.16.74.11.99</w:t>
      </w:r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br/>
      </w:r>
      <w:hyperlink r:id="rId8" w:history="1">
        <w:r w:rsidRPr="00CF276E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https://europe.gc.dental</w:t>
        </w:r>
      </w:hyperlink>
      <w:r w:rsidRPr="00CF276E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br/>
      </w:r>
      <w:hyperlink r:id="rId9" w:history="1">
        <w:r w:rsidRPr="00CF276E">
          <w:rPr>
            <w:rFonts w:ascii="Verdana" w:hAnsi="Verdana"/>
            <w:color w:val="464646"/>
            <w:spacing w:val="5"/>
            <w:kern w:val="28"/>
            <w:sz w:val="22"/>
            <w:szCs w:val="22"/>
            <w:u w:color="464646"/>
            <w:lang w:val="fr-FR"/>
          </w:rPr>
          <w:t>info.gce@gc.dental</w:t>
        </w:r>
      </w:hyperlink>
    </w:p>
    <w:p w14:paraId="53F1ED2D" w14:textId="26CB1226" w:rsidR="00B96EDC" w:rsidRPr="00CF276E" w:rsidRDefault="00B96EDC" w:rsidP="00F923FE">
      <w:pPr>
        <w:rPr>
          <w:rFonts w:ascii="Verdana" w:hAnsi="Verdana"/>
          <w:sz w:val="22"/>
          <w:szCs w:val="22"/>
          <w:lang w:val="fr-FR"/>
        </w:rPr>
      </w:pPr>
    </w:p>
    <w:sectPr w:rsidR="00B96EDC" w:rsidRPr="00CF276E" w:rsidSect="0019485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1560F" w14:textId="77777777" w:rsidR="004D5037" w:rsidRDefault="004D5037">
      <w:r>
        <w:rPr>
          <w:lang w:val="es"/>
        </w:rPr>
        <w:separator/>
      </w:r>
    </w:p>
  </w:endnote>
  <w:endnote w:type="continuationSeparator" w:id="0">
    <w:p w14:paraId="798053E7" w14:textId="77777777" w:rsidR="004D5037" w:rsidRDefault="004D5037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Bell MT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8023" w14:textId="77777777" w:rsidR="004D5037" w:rsidRDefault="004D5037">
      <w:r>
        <w:rPr>
          <w:lang w:val="es"/>
        </w:rPr>
        <w:separator/>
      </w:r>
    </w:p>
  </w:footnote>
  <w:footnote w:type="continuationSeparator" w:id="0">
    <w:p w14:paraId="0E0CEEB1" w14:textId="77777777" w:rsidR="004D5037" w:rsidRDefault="004D5037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>
          <w:pict>
            <v:group id="Group 1" style="position:absolute;margin-left:-88.95pt;margin-top:.75pt;width:570.9pt;height:761.6pt;z-index:251657728" coordsize="11418,16102" coordorigin="264,224" o:spid="_x0000_s1026" w14:anchorId="633E3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Dcfa5k4AAAAAsBAAAPAAAAZHJzL2Rvd25yZXYu&#10;eG1sTI9BT8JAEIXvJv6HzZh4g21BqNRuCSHqiZgIJsbb0h3ahu5s013a8u8dTnp8eV/efJOtR9uI&#10;HjtfO1IQTyMQSIUzNZUKvg5vk2cQPmgyunGECq7oYZ3f32U6NW6gT+z3oRQ8Qj7VCqoQ2lRKX1Ro&#10;tZ+6Fom7k+usDhy7UppODzxuGzmLoqW0uia+UOkWtxUW5/3FKngf9LCZx6/97nzaXn8Oi4/vXYxK&#10;PT6MmxcQAcfwB8NNn9UhZ6eju5DxolEwiZNkxSw3CxAMrJZzzsdbnj0lIPNM/v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Dcfa5k4AAAAAsBAAAPAAAAAAAAAAAAAAAAABI/AABkcnMvZG93bnJldi54bWxQ&#10;SwECLQAUAAYACAAAACEALmzwAMUAAAClAQAAGQAAAAAAAAAAAAAAAAAfQAAAZHJzL19yZWxzL2Uy&#10;b0RvYy54bWwucmVsc1BLBQYAAAAABwAHAL4BAAAbQ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5738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9.8pt;height:119.8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1AB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E5F65"/>
    <w:rsid w:val="000F1D4E"/>
    <w:rsid w:val="000F4CB5"/>
    <w:rsid w:val="001027B1"/>
    <w:rsid w:val="00102C5A"/>
    <w:rsid w:val="00104AB7"/>
    <w:rsid w:val="00106E61"/>
    <w:rsid w:val="00106F4A"/>
    <w:rsid w:val="00107DD0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A65B1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7DF"/>
    <w:rsid w:val="002C1311"/>
    <w:rsid w:val="002C5C29"/>
    <w:rsid w:val="002D17F9"/>
    <w:rsid w:val="002D2CC6"/>
    <w:rsid w:val="002E3978"/>
    <w:rsid w:val="002E5BAE"/>
    <w:rsid w:val="002F3B30"/>
    <w:rsid w:val="002F7628"/>
    <w:rsid w:val="00304217"/>
    <w:rsid w:val="003060C8"/>
    <w:rsid w:val="00312421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47FD2"/>
    <w:rsid w:val="00353BF3"/>
    <w:rsid w:val="00363C68"/>
    <w:rsid w:val="00366987"/>
    <w:rsid w:val="0036719C"/>
    <w:rsid w:val="003677FA"/>
    <w:rsid w:val="0037263A"/>
    <w:rsid w:val="0037613B"/>
    <w:rsid w:val="00380378"/>
    <w:rsid w:val="003848A3"/>
    <w:rsid w:val="00384C5C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128D8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6E7B"/>
    <w:rsid w:val="004A7124"/>
    <w:rsid w:val="004B3D39"/>
    <w:rsid w:val="004B6477"/>
    <w:rsid w:val="004C09BF"/>
    <w:rsid w:val="004C2DBE"/>
    <w:rsid w:val="004D2C7F"/>
    <w:rsid w:val="004D3F4C"/>
    <w:rsid w:val="004D5037"/>
    <w:rsid w:val="004E39AA"/>
    <w:rsid w:val="004E3EB2"/>
    <w:rsid w:val="004E7E58"/>
    <w:rsid w:val="004F03D2"/>
    <w:rsid w:val="004F2141"/>
    <w:rsid w:val="004F37E7"/>
    <w:rsid w:val="004F4A63"/>
    <w:rsid w:val="004F529F"/>
    <w:rsid w:val="005001C4"/>
    <w:rsid w:val="005030E8"/>
    <w:rsid w:val="00504274"/>
    <w:rsid w:val="00506E8E"/>
    <w:rsid w:val="00506EBC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66F4A"/>
    <w:rsid w:val="005853F0"/>
    <w:rsid w:val="00586835"/>
    <w:rsid w:val="005913F8"/>
    <w:rsid w:val="00593892"/>
    <w:rsid w:val="00593A36"/>
    <w:rsid w:val="00596FFB"/>
    <w:rsid w:val="005A6EAF"/>
    <w:rsid w:val="005B2CF4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829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301D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30A5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93E49"/>
    <w:rsid w:val="008A17BE"/>
    <w:rsid w:val="008A21F8"/>
    <w:rsid w:val="008A3232"/>
    <w:rsid w:val="008A3C3A"/>
    <w:rsid w:val="008A5801"/>
    <w:rsid w:val="008A66E1"/>
    <w:rsid w:val="008B2807"/>
    <w:rsid w:val="008B6797"/>
    <w:rsid w:val="008C4793"/>
    <w:rsid w:val="008C6025"/>
    <w:rsid w:val="008C6E00"/>
    <w:rsid w:val="008D0C7D"/>
    <w:rsid w:val="008D1373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0E99"/>
    <w:rsid w:val="009D263E"/>
    <w:rsid w:val="009E0BAB"/>
    <w:rsid w:val="009E3AFF"/>
    <w:rsid w:val="009E547E"/>
    <w:rsid w:val="009E6A57"/>
    <w:rsid w:val="009F160E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10E3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97828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25"/>
    <w:rsid w:val="00B0007B"/>
    <w:rsid w:val="00B01436"/>
    <w:rsid w:val="00B01B80"/>
    <w:rsid w:val="00B03475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506A7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276E"/>
    <w:rsid w:val="00CF4900"/>
    <w:rsid w:val="00CF65B1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87E4C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1329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0F49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109F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25E6"/>
    <w:rsid w:val="00F057DA"/>
    <w:rsid w:val="00F06C02"/>
    <w:rsid w:val="00F071F2"/>
    <w:rsid w:val="00F07732"/>
    <w:rsid w:val="00F2030E"/>
    <w:rsid w:val="00F20541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23F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8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82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Default">
    <w:name w:val="Default"/>
    <w:rsid w:val="00F923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/>
    </w:rPr>
  </w:style>
  <w:style w:type="paragraph" w:customStyle="1" w:styleId="BodyA">
    <w:name w:val="Body A"/>
    <w:rsid w:val="00F923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566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18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.gc.dent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C042-0AD8-4CB1-B6D4-35C7A87D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dNA</Company>
  <LinksUpToDate>false</LinksUpToDate>
  <CharactersWithSpaces>2632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Taeleman, Liesbeth</cp:lastModifiedBy>
  <cp:revision>5</cp:revision>
  <cp:lastPrinted>2014-10-28T10:26:00Z</cp:lastPrinted>
  <dcterms:created xsi:type="dcterms:W3CDTF">2021-03-03T07:54:00Z</dcterms:created>
  <dcterms:modified xsi:type="dcterms:W3CDTF">2021-03-11T14:17:00Z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