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B2BD2" w14:textId="77777777" w:rsidR="00CA2BE1" w:rsidRPr="003104EE" w:rsidRDefault="00CA2BE1" w:rsidP="00CA2BE1">
      <w:pPr>
        <w:pStyle w:val="Body"/>
        <w:jc w:val="right"/>
        <w:rPr>
          <w:rFonts w:ascii="Verdana" w:eastAsia="Verdana" w:hAnsi="Verdana" w:cs="Verdana"/>
          <w:b/>
          <w:bCs/>
          <w:color w:val="000000" w:themeColor="text1"/>
          <w:sz w:val="30"/>
          <w:szCs w:val="30"/>
          <w:u w:val="single"/>
        </w:rPr>
      </w:pPr>
      <w:r>
        <w:rPr>
          <w:rFonts w:ascii="Verdana" w:hAnsi="Verdana"/>
          <w:b/>
          <w:color w:val="000000" w:themeColor="text1"/>
          <w:sz w:val="30"/>
          <w:u w:val="single"/>
        </w:rPr>
        <w:t>Persbericht</w:t>
      </w:r>
    </w:p>
    <w:p w14:paraId="489D09DB" w14:textId="77777777" w:rsidR="00CA2BE1" w:rsidRPr="0040614E" w:rsidRDefault="00CA2BE1" w:rsidP="00CA2BE1">
      <w:pPr>
        <w:pStyle w:val="Body"/>
        <w:jc w:val="right"/>
        <w:rPr>
          <w:rFonts w:ascii="Verdana" w:eastAsia="Verdana" w:hAnsi="Verdana" w:cs="Verdana"/>
          <w:color w:val="000000" w:themeColor="text1"/>
        </w:rPr>
      </w:pPr>
    </w:p>
    <w:p w14:paraId="4B8FE60F" w14:textId="77777777" w:rsidR="00CA2BE1" w:rsidRPr="0040614E" w:rsidRDefault="00CA2BE1" w:rsidP="00CA2BE1">
      <w:pPr>
        <w:pStyle w:val="Body"/>
        <w:rPr>
          <w:rFonts w:ascii="Verdana" w:eastAsia="Verdana" w:hAnsi="Verdana" w:cs="Verdana"/>
          <w:color w:val="000000" w:themeColor="text1"/>
        </w:rPr>
      </w:pPr>
    </w:p>
    <w:p w14:paraId="6A799C92" w14:textId="77777777" w:rsidR="00CA2BE1" w:rsidRPr="0040614E" w:rsidRDefault="00CA2BE1" w:rsidP="00CA2BE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Verdana" w:eastAsia="Verdana" w:hAnsi="Verdana" w:cs="Verdana"/>
          <w:color w:val="000000" w:themeColor="text1"/>
          <w:sz w:val="24"/>
          <w:szCs w:val="24"/>
          <w:u w:val="single"/>
        </w:rPr>
      </w:pPr>
    </w:p>
    <w:p w14:paraId="68BB619C" w14:textId="77777777" w:rsidR="00CA2BE1" w:rsidRPr="0040614E" w:rsidRDefault="00CA2BE1" w:rsidP="00CA2BE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Verdana" w:eastAsia="Verdana" w:hAnsi="Verdana" w:cs="Verdana"/>
          <w:color w:val="000000" w:themeColor="text1"/>
          <w:sz w:val="24"/>
          <w:szCs w:val="24"/>
          <w:u w:val="single"/>
        </w:rPr>
      </w:pPr>
    </w:p>
    <w:p w14:paraId="4A5C5A58" w14:textId="09734C9C" w:rsidR="00CA2BE1" w:rsidRDefault="006951F9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b/>
          <w:bCs/>
          <w:color w:val="000000" w:themeColor="text1"/>
          <w:sz w:val="28"/>
          <w:szCs w:val="28"/>
          <w:u w:color="464646"/>
        </w:rPr>
      </w:pPr>
      <w:proofErr w:type="spellStart"/>
      <w:r>
        <w:rPr>
          <w:rFonts w:ascii="Verdana" w:hAnsi="Verdana"/>
          <w:b/>
          <w:color w:val="000000" w:themeColor="text1"/>
          <w:sz w:val="28"/>
          <w:u w:color="464646"/>
        </w:rPr>
        <w:t>GC's</w:t>
      </w:r>
      <w:proofErr w:type="spellEnd"/>
      <w:r>
        <w:rPr>
          <w:rFonts w:ascii="Verdana" w:hAnsi="Verdana"/>
          <w:b/>
          <w:color w:val="000000" w:themeColor="text1"/>
          <w:sz w:val="28"/>
          <w:u w:color="464646"/>
        </w:rPr>
        <w:t xml:space="preserve"> G-CEM ONE </w:t>
      </w:r>
      <w:proofErr w:type="spellStart"/>
      <w:r>
        <w:rPr>
          <w:rFonts w:ascii="Verdana" w:hAnsi="Verdana"/>
          <w:b/>
          <w:color w:val="000000" w:themeColor="text1"/>
          <w:sz w:val="28"/>
          <w:u w:color="464646"/>
        </w:rPr>
        <w:t>zelfhechtende</w:t>
      </w:r>
      <w:proofErr w:type="spellEnd"/>
      <w:r>
        <w:rPr>
          <w:rFonts w:ascii="Verdana" w:hAnsi="Verdana"/>
          <w:b/>
          <w:color w:val="000000" w:themeColor="text1"/>
          <w:sz w:val="28"/>
          <w:u w:color="464646"/>
        </w:rPr>
        <w:t xml:space="preserve"> </w:t>
      </w:r>
      <w:proofErr w:type="gramStart"/>
      <w:r w:rsidR="0040614E">
        <w:rPr>
          <w:rFonts w:ascii="Verdana" w:hAnsi="Verdana"/>
          <w:b/>
          <w:color w:val="000000" w:themeColor="text1"/>
          <w:sz w:val="28"/>
          <w:u w:color="464646"/>
        </w:rPr>
        <w:t>Composiet  hecht</w:t>
      </w:r>
      <w:r>
        <w:rPr>
          <w:rFonts w:ascii="Verdana" w:hAnsi="Verdana"/>
          <w:b/>
          <w:color w:val="000000" w:themeColor="text1"/>
          <w:sz w:val="28"/>
          <w:u w:color="464646"/>
        </w:rPr>
        <w:t>cement</w:t>
      </w:r>
      <w:proofErr w:type="gramEnd"/>
      <w:r>
        <w:rPr>
          <w:rFonts w:ascii="Verdana" w:hAnsi="Verdana"/>
          <w:b/>
          <w:color w:val="000000" w:themeColor="text1"/>
          <w:sz w:val="28"/>
          <w:u w:color="464646"/>
        </w:rPr>
        <w:t xml:space="preserve"> verslaat alle concurrentie in tests uitgevoerd door DENTAL ADVISOR</w:t>
      </w:r>
    </w:p>
    <w:p w14:paraId="31095C52" w14:textId="77777777" w:rsidR="006951F9" w:rsidRPr="006951F9" w:rsidRDefault="006951F9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</w:rPr>
      </w:pPr>
    </w:p>
    <w:p w14:paraId="0C890CE1" w14:textId="78AB83D8" w:rsidR="00CA2BE1" w:rsidRDefault="006951F9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b/>
          <w:bCs/>
          <w:color w:val="000000" w:themeColor="text1"/>
          <w:spacing w:val="-2"/>
        </w:rPr>
      </w:pPr>
      <w:r>
        <w:rPr>
          <w:rFonts w:ascii="Verdana" w:hAnsi="Verdana"/>
          <w:b/>
          <w:color w:val="000000" w:themeColor="text1"/>
        </w:rPr>
        <w:t>LU</w:t>
      </w:r>
      <w:r w:rsidR="0040614E">
        <w:rPr>
          <w:rFonts w:ascii="Verdana" w:hAnsi="Verdana"/>
          <w:b/>
          <w:color w:val="000000" w:themeColor="text1"/>
        </w:rPr>
        <w:t>ZERN</w:t>
      </w:r>
      <w:r>
        <w:rPr>
          <w:rFonts w:ascii="Verdana" w:hAnsi="Verdana"/>
          <w:b/>
          <w:color w:val="000000" w:themeColor="text1"/>
        </w:rPr>
        <w:t xml:space="preserve">, Zwitserland: G-CEM ONE is het nieuwste </w:t>
      </w:r>
      <w:proofErr w:type="spellStart"/>
      <w:r>
        <w:rPr>
          <w:rFonts w:ascii="Verdana" w:hAnsi="Verdana"/>
          <w:b/>
          <w:color w:val="000000" w:themeColor="text1"/>
        </w:rPr>
        <w:t>zelfhechtende</w:t>
      </w:r>
      <w:proofErr w:type="spellEnd"/>
      <w:r>
        <w:rPr>
          <w:rFonts w:ascii="Verdana" w:hAnsi="Verdana"/>
          <w:b/>
          <w:color w:val="000000" w:themeColor="text1"/>
        </w:rPr>
        <w:t xml:space="preserve"> </w:t>
      </w:r>
      <w:r w:rsidR="0040614E">
        <w:rPr>
          <w:rFonts w:ascii="Verdana" w:hAnsi="Verdana"/>
          <w:b/>
          <w:color w:val="000000" w:themeColor="text1"/>
        </w:rPr>
        <w:t>composiet hecht</w:t>
      </w:r>
      <w:r>
        <w:rPr>
          <w:rFonts w:ascii="Verdana" w:hAnsi="Verdana"/>
          <w:b/>
          <w:color w:val="000000" w:themeColor="text1"/>
        </w:rPr>
        <w:t xml:space="preserve">cement van GC dat procedures vereenvoudigt en een hoge hechtsterkte, moeiteloze reiniging en duurzame esthetiek samenbrengt. Na een reeks laboratoriumtests waarbij de hechtsterkte van G-CEM ONE werd gemeten, gaf DENTAL ADVISOR te kennen dat het </w:t>
      </w:r>
      <w:proofErr w:type="spellStart"/>
      <w:r>
        <w:rPr>
          <w:rFonts w:ascii="Verdana" w:hAnsi="Verdana"/>
          <w:b/>
          <w:color w:val="000000" w:themeColor="text1"/>
        </w:rPr>
        <w:t>zelfhechtende</w:t>
      </w:r>
      <w:proofErr w:type="spellEnd"/>
      <w:r>
        <w:rPr>
          <w:rFonts w:ascii="Verdana" w:hAnsi="Verdana"/>
          <w:b/>
          <w:color w:val="000000" w:themeColor="text1"/>
        </w:rPr>
        <w:t xml:space="preserve"> cement "even goed of beter presteerde dan concurrerende materialen die op hun zelfhechtingseigenschappen werden getest" en dat, wanneer het samen met </w:t>
      </w:r>
      <w:proofErr w:type="spellStart"/>
      <w:r>
        <w:rPr>
          <w:rFonts w:ascii="Verdana" w:hAnsi="Verdana"/>
          <w:b/>
          <w:color w:val="000000" w:themeColor="text1"/>
        </w:rPr>
        <w:t>GC's</w:t>
      </w:r>
      <w:proofErr w:type="spellEnd"/>
      <w:r>
        <w:rPr>
          <w:rFonts w:ascii="Verdana" w:hAnsi="Verdana"/>
          <w:b/>
          <w:color w:val="000000" w:themeColor="text1"/>
        </w:rPr>
        <w:t xml:space="preserve"> </w:t>
      </w:r>
      <w:proofErr w:type="spellStart"/>
      <w:r>
        <w:rPr>
          <w:rFonts w:ascii="Verdana" w:hAnsi="Verdana"/>
          <w:b/>
          <w:color w:val="000000" w:themeColor="text1"/>
        </w:rPr>
        <w:t>Adhesive</w:t>
      </w:r>
      <w:proofErr w:type="spellEnd"/>
      <w:r>
        <w:rPr>
          <w:rFonts w:ascii="Verdana" w:hAnsi="Verdana"/>
          <w:b/>
          <w:color w:val="000000" w:themeColor="text1"/>
        </w:rPr>
        <w:t xml:space="preserve"> </w:t>
      </w:r>
      <w:proofErr w:type="spellStart"/>
      <w:r>
        <w:rPr>
          <w:rFonts w:ascii="Verdana" w:hAnsi="Verdana"/>
          <w:b/>
          <w:color w:val="000000" w:themeColor="text1"/>
        </w:rPr>
        <w:t>Enhancing</w:t>
      </w:r>
      <w:proofErr w:type="spellEnd"/>
      <w:r>
        <w:rPr>
          <w:rFonts w:ascii="Verdana" w:hAnsi="Verdana"/>
          <w:b/>
          <w:color w:val="000000" w:themeColor="text1"/>
        </w:rPr>
        <w:t xml:space="preserve"> Primer (AEP) werd gebruikt, "de hechtsterkte aan glazuur en dentine de beste resultaten opleverde onder de geteste groepen".</w:t>
      </w:r>
    </w:p>
    <w:p w14:paraId="3B8FE73B" w14:textId="77777777" w:rsidR="006951F9" w:rsidRPr="006951F9" w:rsidRDefault="006951F9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</w:rPr>
      </w:pPr>
    </w:p>
    <w:p w14:paraId="22F895C2" w14:textId="66CE2F01" w:rsidR="006951F9" w:rsidRPr="006951F9" w:rsidRDefault="006951F9" w:rsidP="006951F9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</w:rPr>
      </w:pPr>
      <w:r>
        <w:rPr>
          <w:rFonts w:ascii="Verdana" w:hAnsi="Verdana"/>
          <w:color w:val="000000" w:themeColor="text1"/>
          <w:sz w:val="22"/>
        </w:rPr>
        <w:t xml:space="preserve">Volgens GC heeft G-CEM ONE een uitstekend </w:t>
      </w:r>
      <w:proofErr w:type="spellStart"/>
      <w:r>
        <w:rPr>
          <w:rFonts w:ascii="Verdana" w:hAnsi="Verdana"/>
          <w:color w:val="000000" w:themeColor="text1"/>
          <w:sz w:val="22"/>
        </w:rPr>
        <w:t>zelf</w:t>
      </w:r>
      <w:r w:rsidR="0040614E">
        <w:rPr>
          <w:rFonts w:ascii="Verdana" w:hAnsi="Verdana"/>
          <w:color w:val="000000" w:themeColor="text1"/>
          <w:sz w:val="22"/>
        </w:rPr>
        <w:t>uit</w:t>
      </w:r>
      <w:r>
        <w:rPr>
          <w:rFonts w:ascii="Verdana" w:hAnsi="Verdana"/>
          <w:color w:val="000000" w:themeColor="text1"/>
          <w:sz w:val="22"/>
        </w:rPr>
        <w:t>hardend</w:t>
      </w:r>
      <w:proofErr w:type="spellEnd"/>
      <w:r>
        <w:rPr>
          <w:rFonts w:ascii="Verdana" w:hAnsi="Verdana"/>
          <w:color w:val="000000" w:themeColor="text1"/>
          <w:sz w:val="22"/>
        </w:rPr>
        <w:t xml:space="preserve"> vermogen voor tal van indicaties. G-CEM ONE biedt flexibiliteit dankzij de effectiviteit ervan in alle cement</w:t>
      </w:r>
      <w:r w:rsidR="0040614E">
        <w:rPr>
          <w:rFonts w:ascii="Verdana" w:hAnsi="Verdana"/>
          <w:color w:val="000000" w:themeColor="text1"/>
          <w:sz w:val="22"/>
        </w:rPr>
        <w:t>eer</w:t>
      </w:r>
      <w:r>
        <w:rPr>
          <w:rFonts w:ascii="Verdana" w:hAnsi="Verdana"/>
          <w:color w:val="000000" w:themeColor="text1"/>
          <w:sz w:val="22"/>
        </w:rPr>
        <w:t xml:space="preserve">procedures en restauratietypes—inclusief metaalhoudende tot </w:t>
      </w:r>
      <w:r w:rsidR="0040614E">
        <w:rPr>
          <w:rFonts w:ascii="Verdana" w:hAnsi="Verdana"/>
          <w:color w:val="000000" w:themeColor="text1"/>
          <w:sz w:val="22"/>
        </w:rPr>
        <w:t>composiet-</w:t>
      </w:r>
      <w:r>
        <w:rPr>
          <w:rFonts w:ascii="Verdana" w:hAnsi="Verdana"/>
          <w:color w:val="000000" w:themeColor="text1"/>
          <w:sz w:val="22"/>
        </w:rPr>
        <w:t xml:space="preserve"> en </w:t>
      </w:r>
      <w:proofErr w:type="spellStart"/>
      <w:r>
        <w:rPr>
          <w:rFonts w:ascii="Verdana" w:hAnsi="Verdana"/>
          <w:color w:val="000000" w:themeColor="text1"/>
          <w:sz w:val="22"/>
        </w:rPr>
        <w:t>volkeramische</w:t>
      </w:r>
      <w:proofErr w:type="spellEnd"/>
      <w:r>
        <w:rPr>
          <w:rFonts w:ascii="Verdana" w:hAnsi="Verdana"/>
          <w:color w:val="000000" w:themeColor="text1"/>
          <w:sz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</w:rPr>
        <w:t>inlays</w:t>
      </w:r>
      <w:proofErr w:type="spellEnd"/>
      <w:r>
        <w:rPr>
          <w:rFonts w:ascii="Verdana" w:hAnsi="Verdana"/>
          <w:color w:val="000000" w:themeColor="text1"/>
          <w:sz w:val="22"/>
        </w:rPr>
        <w:t xml:space="preserve">, </w:t>
      </w:r>
      <w:proofErr w:type="spellStart"/>
      <w:r>
        <w:rPr>
          <w:rFonts w:ascii="Verdana" w:hAnsi="Verdana"/>
          <w:color w:val="000000" w:themeColor="text1"/>
          <w:sz w:val="22"/>
        </w:rPr>
        <w:t>onlays</w:t>
      </w:r>
      <w:proofErr w:type="spellEnd"/>
      <w:r>
        <w:rPr>
          <w:rFonts w:ascii="Verdana" w:hAnsi="Verdana"/>
          <w:color w:val="000000" w:themeColor="text1"/>
          <w:sz w:val="22"/>
        </w:rPr>
        <w:t>, kronen, bruggen en stiften—terwijl het een uitstekende hechtsterkte vertoont op glazuur, dentine en alle indirecte restauraties.</w:t>
      </w:r>
    </w:p>
    <w:p w14:paraId="3596066C" w14:textId="77777777" w:rsidR="006951F9" w:rsidRPr="0040614E" w:rsidRDefault="006951F9" w:rsidP="006951F9">
      <w:pPr>
        <w:spacing w:line="360" w:lineRule="auto"/>
        <w:ind w:firstLine="720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eastAsia="ja-JP" w:bidi="hi-IN"/>
        </w:rPr>
      </w:pPr>
    </w:p>
    <w:p w14:paraId="578139FF" w14:textId="2B1BBBF8" w:rsidR="006951F9" w:rsidRPr="006951F9" w:rsidRDefault="006951F9" w:rsidP="006951F9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</w:rPr>
      </w:pPr>
      <w:r>
        <w:rPr>
          <w:rFonts w:ascii="Verdana" w:hAnsi="Verdana"/>
          <w:color w:val="000000" w:themeColor="text1"/>
          <w:sz w:val="22"/>
        </w:rPr>
        <w:t xml:space="preserve">De optionele AEP is voorzien van </w:t>
      </w:r>
      <w:proofErr w:type="spellStart"/>
      <w:r>
        <w:rPr>
          <w:rFonts w:ascii="Verdana" w:hAnsi="Verdana"/>
          <w:color w:val="000000" w:themeColor="text1"/>
          <w:sz w:val="22"/>
        </w:rPr>
        <w:t>GC's</w:t>
      </w:r>
      <w:proofErr w:type="spellEnd"/>
      <w:r>
        <w:rPr>
          <w:rFonts w:ascii="Verdana" w:hAnsi="Verdana"/>
          <w:color w:val="000000" w:themeColor="text1"/>
          <w:sz w:val="22"/>
        </w:rPr>
        <w:t xml:space="preserve"> Touch Cure-technologie, d</w:t>
      </w:r>
      <w:r w:rsidR="0040614E">
        <w:rPr>
          <w:rFonts w:ascii="Verdana" w:hAnsi="Verdana"/>
          <w:color w:val="000000" w:themeColor="text1"/>
          <w:sz w:val="22"/>
        </w:rPr>
        <w:t>at</w:t>
      </w:r>
      <w:r>
        <w:rPr>
          <w:rFonts w:ascii="Verdana" w:hAnsi="Verdana"/>
          <w:color w:val="000000" w:themeColor="text1"/>
          <w:sz w:val="22"/>
        </w:rPr>
        <w:t xml:space="preserve"> een snelle uitharding van het </w:t>
      </w:r>
      <w:r w:rsidR="0040614E">
        <w:rPr>
          <w:rFonts w:ascii="Verdana" w:hAnsi="Verdana"/>
          <w:color w:val="000000" w:themeColor="text1"/>
          <w:sz w:val="22"/>
        </w:rPr>
        <w:t>composiet hechtcement</w:t>
      </w:r>
      <w:r>
        <w:rPr>
          <w:rFonts w:ascii="Verdana" w:hAnsi="Verdana"/>
          <w:color w:val="000000" w:themeColor="text1"/>
          <w:sz w:val="22"/>
        </w:rPr>
        <w:t xml:space="preserve"> op het tandoppervlak mogelijk maakt om spleetvorming te voorkomen en de vereiste hechtsterkte snel te bereiken. De AEP kan eenvoudig worden </w:t>
      </w:r>
      <w:r>
        <w:rPr>
          <w:rFonts w:ascii="Verdana" w:hAnsi="Verdana"/>
          <w:color w:val="000000" w:themeColor="text1"/>
          <w:sz w:val="22"/>
        </w:rPr>
        <w:lastRenderedPageBreak/>
        <w:t>aangebracht. Er is geen aanvullende lichtuitharding nodig—gewoon aanbrengen en laten drogen aan de lucht volstaat.</w:t>
      </w:r>
    </w:p>
    <w:p w14:paraId="32D8F387" w14:textId="77777777" w:rsidR="006951F9" w:rsidRPr="006951F9" w:rsidRDefault="006951F9" w:rsidP="006951F9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</w:rPr>
      </w:pPr>
      <w:r>
        <w:rPr>
          <w:rFonts w:ascii="Verdana" w:hAnsi="Verdana"/>
          <w:color w:val="000000" w:themeColor="text1"/>
          <w:sz w:val="22"/>
        </w:rPr>
        <w:t>Volgens GC is G-CEM ONE een echt universeel, niet-techniekgevoelig, veelzijdig en betrouwbaar product.</w:t>
      </w:r>
    </w:p>
    <w:p w14:paraId="35391F20" w14:textId="77777777" w:rsidR="006951F9" w:rsidRPr="0040614E" w:rsidRDefault="006951F9" w:rsidP="006951F9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eastAsia="ja-JP" w:bidi="hi-IN"/>
        </w:rPr>
      </w:pPr>
    </w:p>
    <w:p w14:paraId="2F95C04D" w14:textId="6158D3E4" w:rsidR="00CA2BE1" w:rsidRPr="006951F9" w:rsidRDefault="006951F9" w:rsidP="006951F9">
      <w:pPr>
        <w:spacing w:line="360" w:lineRule="auto"/>
        <w:rPr>
          <w:rFonts w:ascii="Verdana" w:hAnsi="Verdana" w:cs="Arial Unicode MS"/>
          <w:color w:val="000000" w:themeColor="text1"/>
          <w:spacing w:val="-2"/>
          <w:sz w:val="22"/>
          <w:szCs w:val="22"/>
        </w:rPr>
      </w:pPr>
      <w:r>
        <w:rPr>
          <w:rFonts w:ascii="Verdana" w:hAnsi="Verdana"/>
          <w:color w:val="000000" w:themeColor="text1"/>
          <w:sz w:val="22"/>
        </w:rPr>
        <w:t>Het volledige onderzoeksverslag van DENTAL ADVISOR vindt u op: https://www.dentaladvisor.com/pdf-download/?pdf_url=wp-content/uploads/2021/04/RR148-Bond-Strength-Testing-of-G-CEM-ONE.pdf</w:t>
      </w:r>
    </w:p>
    <w:p w14:paraId="490BCCF3" w14:textId="77777777" w:rsidR="00CA2BE1" w:rsidRPr="006951F9" w:rsidRDefault="00CA2BE1" w:rsidP="00CA2BE1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</w:rPr>
      </w:pPr>
    </w:p>
    <w:p w14:paraId="0DFFC6D1" w14:textId="77777777" w:rsidR="00CA2BE1" w:rsidRPr="006951F9" w:rsidRDefault="00CA2BE1" w:rsidP="00CA2BE1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</w:rPr>
      </w:pPr>
    </w:p>
    <w:p w14:paraId="676E1B2C" w14:textId="77777777" w:rsidR="00FA1574" w:rsidRPr="00FA1574" w:rsidRDefault="00FA1574" w:rsidP="00FA1574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 w:cs="Times New Roman"/>
          <w:color w:val="464646"/>
          <w:szCs w:val="24"/>
          <w:u w:color="464646"/>
          <w:lang w:val="en-US" w:eastAsia="en-US" w:bidi="ar-SA"/>
        </w:rPr>
      </w:pPr>
      <w:r w:rsidRPr="00FA1574">
        <w:rPr>
          <w:rFonts w:ascii="Verdana" w:hAnsi="Verdana" w:cs="Times New Roman"/>
          <w:color w:val="464646"/>
          <w:szCs w:val="24"/>
          <w:u w:color="464646"/>
          <w:lang w:val="en-US" w:eastAsia="en-US" w:bidi="ar-SA"/>
        </w:rPr>
        <w:t>GC EUROPE N.V. - Benelux Sales Department</w:t>
      </w:r>
    </w:p>
    <w:p w14:paraId="7C6A6A13" w14:textId="77777777" w:rsidR="00FA1574" w:rsidRDefault="00FA1574" w:rsidP="00FA1574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 w:cs="Times New Roman"/>
          <w:color w:val="464646"/>
          <w:szCs w:val="24"/>
          <w:u w:color="464646"/>
          <w:lang w:val="nl-BE" w:eastAsia="en-US" w:bidi="ar-SA"/>
        </w:rPr>
      </w:pPr>
      <w:r w:rsidRPr="00FA1574">
        <w:rPr>
          <w:rFonts w:ascii="Verdana" w:hAnsi="Verdana" w:cs="Times New Roman"/>
          <w:color w:val="464646"/>
          <w:szCs w:val="24"/>
          <w:u w:color="464646"/>
          <w:lang w:val="nl-BE" w:eastAsia="en-US" w:bidi="ar-SA"/>
        </w:rPr>
        <w:t xml:space="preserve">Researchpark Haasrode-Leuven 1240 </w:t>
      </w:r>
    </w:p>
    <w:p w14:paraId="06155AC1" w14:textId="17002A7B" w:rsidR="00FA1574" w:rsidRPr="00FA1574" w:rsidRDefault="00FA1574" w:rsidP="00FA1574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 w:cs="Times New Roman"/>
          <w:color w:val="464646"/>
          <w:szCs w:val="24"/>
          <w:u w:color="464646"/>
          <w:lang w:val="nl-BE" w:eastAsia="en-US" w:bidi="ar-SA"/>
        </w:rPr>
      </w:pPr>
      <w:bookmarkStart w:id="0" w:name="_GoBack"/>
      <w:bookmarkEnd w:id="0"/>
      <w:proofErr w:type="spellStart"/>
      <w:r w:rsidRPr="00FA1574">
        <w:rPr>
          <w:rFonts w:ascii="Verdana" w:hAnsi="Verdana" w:cs="Times New Roman"/>
          <w:color w:val="464646"/>
          <w:szCs w:val="24"/>
          <w:u w:color="464646"/>
          <w:lang w:val="nl-BE" w:eastAsia="en-US" w:bidi="ar-SA"/>
        </w:rPr>
        <w:t>Interleuvenlaan</w:t>
      </w:r>
      <w:proofErr w:type="spellEnd"/>
      <w:r w:rsidRPr="00FA1574">
        <w:rPr>
          <w:rFonts w:ascii="Verdana" w:hAnsi="Verdana" w:cs="Times New Roman"/>
          <w:color w:val="464646"/>
          <w:szCs w:val="24"/>
          <w:u w:color="464646"/>
          <w:lang w:val="nl-BE" w:eastAsia="en-US" w:bidi="ar-SA"/>
        </w:rPr>
        <w:t xml:space="preserve"> 33</w:t>
      </w:r>
    </w:p>
    <w:p w14:paraId="7C474393" w14:textId="77777777" w:rsidR="00FA1574" w:rsidRPr="00FA1574" w:rsidRDefault="00FA1574" w:rsidP="00FA1574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 w:cs="Times New Roman"/>
          <w:color w:val="464646"/>
          <w:szCs w:val="24"/>
          <w:u w:color="464646"/>
          <w:lang w:val="nl-BE" w:eastAsia="en-US" w:bidi="ar-SA"/>
        </w:rPr>
      </w:pPr>
      <w:r w:rsidRPr="00FA1574">
        <w:rPr>
          <w:rFonts w:ascii="Verdana" w:hAnsi="Verdana" w:cs="Times New Roman"/>
          <w:color w:val="464646"/>
          <w:szCs w:val="24"/>
          <w:u w:color="464646"/>
          <w:lang w:val="nl-BE" w:eastAsia="en-US" w:bidi="ar-SA"/>
        </w:rPr>
        <w:t>3001 Leuven</w:t>
      </w:r>
    </w:p>
    <w:p w14:paraId="54F857B6" w14:textId="77777777" w:rsidR="00FA1574" w:rsidRPr="00FA1574" w:rsidRDefault="00FA1574" w:rsidP="00FA1574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 w:cs="Times New Roman"/>
          <w:color w:val="464646"/>
          <w:szCs w:val="24"/>
          <w:u w:color="464646"/>
          <w:lang w:val="nl-BE" w:eastAsia="en-US" w:bidi="ar-SA"/>
        </w:rPr>
      </w:pPr>
      <w:r w:rsidRPr="00FA1574">
        <w:rPr>
          <w:rFonts w:ascii="Verdana" w:hAnsi="Verdana" w:cs="Times New Roman"/>
          <w:color w:val="464646"/>
          <w:szCs w:val="24"/>
          <w:u w:color="464646"/>
          <w:lang w:val="nl-BE" w:eastAsia="en-US" w:bidi="ar-SA"/>
        </w:rPr>
        <w:t>België</w:t>
      </w:r>
    </w:p>
    <w:p w14:paraId="66091580" w14:textId="77777777" w:rsidR="00FA1574" w:rsidRPr="00FA1574" w:rsidRDefault="00FA1574" w:rsidP="00FA1574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 w:cs="Times New Roman"/>
          <w:color w:val="464646"/>
          <w:szCs w:val="24"/>
          <w:u w:color="464646"/>
          <w:lang w:val="nl-BE" w:eastAsia="en-US" w:bidi="ar-SA"/>
        </w:rPr>
      </w:pPr>
      <w:r w:rsidRPr="00FA1574">
        <w:rPr>
          <w:rFonts w:ascii="Verdana" w:hAnsi="Verdana" w:cs="Times New Roman"/>
          <w:color w:val="464646"/>
          <w:szCs w:val="24"/>
          <w:u w:color="464646"/>
          <w:lang w:val="nl-BE" w:eastAsia="en-US" w:bidi="ar-SA"/>
        </w:rPr>
        <w:t>+32 16 74 18 60</w:t>
      </w:r>
    </w:p>
    <w:p w14:paraId="058AC3DE" w14:textId="77777777" w:rsidR="00FA1574" w:rsidRPr="00FA1574" w:rsidRDefault="00FA1574" w:rsidP="00FA1574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 w:cs="Times New Roman"/>
          <w:color w:val="464646"/>
          <w:szCs w:val="24"/>
          <w:u w:color="464646"/>
          <w:lang w:val="nl-BE" w:eastAsia="en-US" w:bidi="ar-SA"/>
        </w:rPr>
      </w:pPr>
      <w:proofErr w:type="spellStart"/>
      <w:proofErr w:type="gramStart"/>
      <w:r w:rsidRPr="00FA1574">
        <w:rPr>
          <w:rFonts w:ascii="Verdana" w:hAnsi="Verdana" w:cs="Times New Roman"/>
          <w:color w:val="464646"/>
          <w:szCs w:val="24"/>
          <w:u w:color="464646"/>
          <w:lang w:val="nl-BE" w:eastAsia="en-US" w:bidi="ar-SA"/>
        </w:rPr>
        <w:t>info.benelux@gc.dental</w:t>
      </w:r>
      <w:proofErr w:type="spellEnd"/>
      <w:proofErr w:type="gramEnd"/>
    </w:p>
    <w:p w14:paraId="0C806822" w14:textId="3788D27F" w:rsidR="00CA2BE1" w:rsidRPr="00FA1574" w:rsidRDefault="00FA1574" w:rsidP="00FA1574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hint="eastAsia"/>
          <w:color w:val="000000" w:themeColor="text1"/>
          <w:lang w:val="nl-BE"/>
        </w:rPr>
      </w:pPr>
      <w:proofErr w:type="gramStart"/>
      <w:r w:rsidRPr="00FA1574">
        <w:rPr>
          <w:rFonts w:ascii="Verdana" w:hAnsi="Verdana" w:cs="Times New Roman"/>
          <w:color w:val="464646"/>
          <w:szCs w:val="24"/>
          <w:u w:color="464646"/>
          <w:lang w:val="nl-BE" w:eastAsia="en-US" w:bidi="ar-SA"/>
        </w:rPr>
        <w:t>benelux.gceurope.com</w:t>
      </w:r>
      <w:proofErr w:type="gramEnd"/>
    </w:p>
    <w:p w14:paraId="5C2122A4" w14:textId="68B14E06" w:rsidR="007F3845" w:rsidRPr="00FA1574" w:rsidRDefault="007F3845" w:rsidP="00CA2BE1">
      <w:pPr>
        <w:rPr>
          <w:lang w:val="nl-BE"/>
        </w:rPr>
      </w:pPr>
    </w:p>
    <w:sectPr w:rsidR="007F3845" w:rsidRPr="00FA1574">
      <w:headerReference w:type="default" r:id="rId10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7E39F" w14:textId="77777777" w:rsidR="00FC35A9" w:rsidRDefault="00FC35A9">
      <w:r>
        <w:separator/>
      </w:r>
    </w:p>
  </w:endnote>
  <w:endnote w:type="continuationSeparator" w:id="0">
    <w:p w14:paraId="271E6A81" w14:textId="77777777" w:rsidR="00FC35A9" w:rsidRDefault="00FC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FEB68" w14:textId="77777777" w:rsidR="00FC35A9" w:rsidRDefault="00FC35A9">
      <w:r>
        <w:separator/>
      </w:r>
    </w:p>
  </w:footnote>
  <w:footnote w:type="continuationSeparator" w:id="0">
    <w:p w14:paraId="08F64CD3" w14:textId="77777777" w:rsidR="00FC35A9" w:rsidRDefault="00FC3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06629" w14:textId="77777777" w:rsidR="005A062B" w:rsidRDefault="00B65F06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585902D6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F1AB2"/>
    <w:multiLevelType w:val="hybridMultilevel"/>
    <w:tmpl w:val="B8F643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002A0B"/>
    <w:rsid w:val="00034001"/>
    <w:rsid w:val="000877DD"/>
    <w:rsid w:val="000D563A"/>
    <w:rsid w:val="00144EEB"/>
    <w:rsid w:val="00145C61"/>
    <w:rsid w:val="001D224F"/>
    <w:rsid w:val="00242FA5"/>
    <w:rsid w:val="0024666E"/>
    <w:rsid w:val="002552E3"/>
    <w:rsid w:val="00265394"/>
    <w:rsid w:val="002774D9"/>
    <w:rsid w:val="002C0CD7"/>
    <w:rsid w:val="003410DB"/>
    <w:rsid w:val="003D4830"/>
    <w:rsid w:val="003F092E"/>
    <w:rsid w:val="0040614E"/>
    <w:rsid w:val="00410D15"/>
    <w:rsid w:val="004476AA"/>
    <w:rsid w:val="00457D25"/>
    <w:rsid w:val="00466E8C"/>
    <w:rsid w:val="004A529D"/>
    <w:rsid w:val="004D42F6"/>
    <w:rsid w:val="00541656"/>
    <w:rsid w:val="005422D7"/>
    <w:rsid w:val="00563440"/>
    <w:rsid w:val="005A062B"/>
    <w:rsid w:val="005C2F66"/>
    <w:rsid w:val="005C698B"/>
    <w:rsid w:val="005F5946"/>
    <w:rsid w:val="006828C9"/>
    <w:rsid w:val="006951F9"/>
    <w:rsid w:val="006E2917"/>
    <w:rsid w:val="006F7372"/>
    <w:rsid w:val="00721151"/>
    <w:rsid w:val="00733B3E"/>
    <w:rsid w:val="007603E5"/>
    <w:rsid w:val="00782CA9"/>
    <w:rsid w:val="0078649F"/>
    <w:rsid w:val="007E7CA6"/>
    <w:rsid w:val="007F3845"/>
    <w:rsid w:val="008454C6"/>
    <w:rsid w:val="00860E30"/>
    <w:rsid w:val="0087400C"/>
    <w:rsid w:val="008A310C"/>
    <w:rsid w:val="008D394F"/>
    <w:rsid w:val="00910E5C"/>
    <w:rsid w:val="0093624C"/>
    <w:rsid w:val="009A11FC"/>
    <w:rsid w:val="009D2C4D"/>
    <w:rsid w:val="009D5936"/>
    <w:rsid w:val="009E370E"/>
    <w:rsid w:val="009E6BC4"/>
    <w:rsid w:val="00A039E2"/>
    <w:rsid w:val="00A3465D"/>
    <w:rsid w:val="00A560A9"/>
    <w:rsid w:val="00AA24A0"/>
    <w:rsid w:val="00AA43F8"/>
    <w:rsid w:val="00AE1A98"/>
    <w:rsid w:val="00AE6861"/>
    <w:rsid w:val="00AF18BD"/>
    <w:rsid w:val="00B14CF7"/>
    <w:rsid w:val="00B23946"/>
    <w:rsid w:val="00B62468"/>
    <w:rsid w:val="00B64A2D"/>
    <w:rsid w:val="00B65F06"/>
    <w:rsid w:val="00B862E6"/>
    <w:rsid w:val="00BA4363"/>
    <w:rsid w:val="00BB02F1"/>
    <w:rsid w:val="00BF6BCE"/>
    <w:rsid w:val="00C2663D"/>
    <w:rsid w:val="00C33612"/>
    <w:rsid w:val="00C368B6"/>
    <w:rsid w:val="00C42125"/>
    <w:rsid w:val="00C845BA"/>
    <w:rsid w:val="00CA22CE"/>
    <w:rsid w:val="00CA2BE1"/>
    <w:rsid w:val="00CF7F3A"/>
    <w:rsid w:val="00D6386D"/>
    <w:rsid w:val="00DA43CE"/>
    <w:rsid w:val="00DC0F20"/>
    <w:rsid w:val="00E26B4F"/>
    <w:rsid w:val="00ED0B63"/>
    <w:rsid w:val="00F918A7"/>
    <w:rsid w:val="00FA1574"/>
    <w:rsid w:val="00FC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A9BBFF"/>
  <w15:docId w15:val="{3D7A4921-D67A-4B27-946E-494B86F9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nl-NL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nl-NL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7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A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6BCE"/>
    <w:rPr>
      <w:color w:val="605E5C"/>
      <w:shd w:val="clear" w:color="auto" w:fill="E1DFDD"/>
    </w:rPr>
  </w:style>
  <w:style w:type="paragraph" w:customStyle="1" w:styleId="Body">
    <w:name w:val="Body"/>
    <w:rsid w:val="00CA2BE1"/>
    <w:rPr>
      <w:rFonts w:ascii="Helvetica Neue" w:hAnsi="Helvetica Neue" w:cs="Arial Unicode MS"/>
      <w:color w:val="000000"/>
      <w:sz w:val="22"/>
      <w:szCs w:val="22"/>
      <w:lang w:eastAsia="ja-JP" w:bidi="hi-IN"/>
    </w:rPr>
  </w:style>
  <w:style w:type="paragraph" w:customStyle="1" w:styleId="Default">
    <w:name w:val="Default"/>
    <w:rsid w:val="00CA2BE1"/>
    <w:rPr>
      <w:rFonts w:ascii="Helvetica Neue" w:eastAsia="Helvetica Neue" w:hAnsi="Helvetica Neue" w:cs="Helvetica Neue"/>
      <w:color w:val="000000"/>
      <w:sz w:val="22"/>
      <w:szCs w:val="22"/>
      <w:lang w:eastAsia="ja-JP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0099">
          <w:blockQuote w:val="1"/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11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999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74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55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68AEEA634BAF4A9752F13A4C61C5D3" ma:contentTypeVersion="13" ma:contentTypeDescription="Een nieuw document maken." ma:contentTypeScope="" ma:versionID="fd55b45d87488a3e68fbd746c8cc4bc2">
  <xsd:schema xmlns:xsd="http://www.w3.org/2001/XMLSchema" xmlns:xs="http://www.w3.org/2001/XMLSchema" xmlns:p="http://schemas.microsoft.com/office/2006/metadata/properties" xmlns:ns2="aee7ba5a-555f-4306-aea8-ed349815291f" xmlns:ns3="7f604376-5e4a-4dc8-ba75-e3063ba2afa8" targetNamespace="http://schemas.microsoft.com/office/2006/metadata/properties" ma:root="true" ma:fieldsID="a723c9f6e2bd902ea7a5a02d13ab6559" ns2:_="" ns3:_="">
    <xsd:import namespace="aee7ba5a-555f-4306-aea8-ed349815291f"/>
    <xsd:import namespace="7f604376-5e4a-4dc8-ba75-e3063ba2a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7ba5a-555f-4306-aea8-ed34981529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04376-5e4a-4dc8-ba75-e3063ba2af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34C63C-F080-472A-A263-1AA1602C50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672059-E19F-4DEB-9126-25276D3620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80A6C0-22A7-40BC-8540-715E8A05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7ba5a-555f-4306-aea8-ed349815291f"/>
    <ds:schemaRef ds:uri="7f604376-5e4a-4dc8-ba75-e3063ba2a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Borter, Virginie</dc:creator>
  <cp:lastModifiedBy>Taeleman, Liesbeth</cp:lastModifiedBy>
  <cp:revision>3</cp:revision>
  <dcterms:created xsi:type="dcterms:W3CDTF">2021-06-09T07:26:00Z</dcterms:created>
  <dcterms:modified xsi:type="dcterms:W3CDTF">2021-06-14T14:32:00Z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0x0101001E68AEEA634BAF4A9752F13A4C61C5D3</vt:lpwstr>
  </property>
</Properties>
</file>