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E67E" w14:textId="77777777" w:rsidR="00F36578" w:rsidRPr="00A909CF" w:rsidRDefault="00F36578" w:rsidP="00893A8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right="497"/>
        <w:jc w:val="right"/>
        <w:rPr>
          <w:rFonts w:ascii="Verdana" w:hAnsi="Verdana"/>
          <w:b/>
          <w:bCs/>
          <w:color w:val="auto"/>
          <w:sz w:val="30"/>
          <w:szCs w:val="30"/>
          <w:u w:val="single" w:color="404040"/>
        </w:rPr>
      </w:pPr>
      <w:r w:rsidRPr="00A909CF">
        <w:rPr>
          <w:rFonts w:ascii="Verdana" w:hAnsi="Verdana"/>
          <w:b/>
          <w:bCs/>
          <w:color w:val="auto"/>
          <w:sz w:val="30"/>
          <w:szCs w:val="30"/>
          <w:u w:val="single" w:color="404040"/>
        </w:rPr>
        <w:t xml:space="preserve">Pressemitteilung </w:t>
      </w:r>
    </w:p>
    <w:p w14:paraId="53D33A2D" w14:textId="77777777" w:rsidR="00F36578" w:rsidRPr="00893A8F" w:rsidRDefault="00F36578" w:rsidP="001E36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right="497"/>
        <w:jc w:val="right"/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</w:pPr>
    </w:p>
    <w:p w14:paraId="696BB859" w14:textId="77777777" w:rsidR="005337AF" w:rsidRPr="00A909CF" w:rsidRDefault="00224BBA" w:rsidP="001E36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color w:val="auto"/>
          <w:u w:color="404040"/>
        </w:rPr>
      </w:pPr>
      <w:r>
        <w:rPr>
          <w:rFonts w:ascii="Verdana" w:hAnsi="Verdana"/>
          <w:b/>
          <w:bCs/>
          <w:color w:val="404040"/>
          <w:u w:color="404040"/>
        </w:rPr>
        <w:t xml:space="preserve"> </w:t>
      </w:r>
    </w:p>
    <w:p w14:paraId="648C0CAA" w14:textId="77777777" w:rsidR="00F36578" w:rsidRPr="00A909CF" w:rsidRDefault="00F44536" w:rsidP="00F44536">
      <w:pPr>
        <w:pStyle w:val="Title"/>
        <w:kinsoku w:val="0"/>
        <w:overflowPunct w:val="0"/>
        <w:spacing w:line="360" w:lineRule="auto"/>
        <w:rPr>
          <w:rFonts w:eastAsia="Times New Roman" w:cs="Arial Unicode MS"/>
          <w:u w:color="404040"/>
          <w:lang w:eastAsia="en-US"/>
        </w:rPr>
      </w:pPr>
      <w:r w:rsidRPr="00A909CF">
        <w:rPr>
          <w:rFonts w:eastAsia="Times New Roman" w:cs="Arial Unicode MS"/>
          <w:u w:color="404040"/>
          <w:lang w:eastAsia="en-US"/>
        </w:rPr>
        <w:t xml:space="preserve">Studie bestätigt </w:t>
      </w:r>
      <w:r w:rsidR="00893A8F" w:rsidRPr="00A909CF">
        <w:rPr>
          <w:rFonts w:eastAsia="Times New Roman" w:cs="Arial Unicode MS"/>
          <w:u w:color="404040"/>
          <w:lang w:eastAsia="en-US"/>
        </w:rPr>
        <w:t>Wirtschaftlichkeit</w:t>
      </w:r>
      <w:r w:rsidR="00F36578" w:rsidRPr="00A909CF">
        <w:rPr>
          <w:rFonts w:eastAsia="Times New Roman" w:cs="Arial Unicode MS"/>
          <w:u w:color="404040"/>
          <w:lang w:eastAsia="en-US"/>
        </w:rPr>
        <w:t xml:space="preserve"> von Glas</w:t>
      </w:r>
      <w:r w:rsidR="005337AF" w:rsidRPr="00A909CF">
        <w:rPr>
          <w:rFonts w:eastAsia="Times New Roman" w:cs="Arial Unicode MS"/>
          <w:u w:color="404040"/>
          <w:lang w:eastAsia="en-US"/>
        </w:rPr>
        <w:t>-H</w:t>
      </w:r>
      <w:r w:rsidR="00F36578" w:rsidRPr="00A909CF">
        <w:rPr>
          <w:rFonts w:eastAsia="Times New Roman" w:cs="Arial Unicode MS"/>
          <w:u w:color="404040"/>
          <w:lang w:eastAsia="en-US"/>
        </w:rPr>
        <w:t xml:space="preserve">ybriden als </w:t>
      </w:r>
      <w:r w:rsidRPr="00A909CF">
        <w:rPr>
          <w:rFonts w:eastAsia="Times New Roman" w:cs="Arial Unicode MS"/>
          <w:u w:color="404040"/>
          <w:lang w:eastAsia="en-US"/>
        </w:rPr>
        <w:t>Langzeit-</w:t>
      </w:r>
      <w:r w:rsidR="00F36578" w:rsidRPr="00A909CF">
        <w:rPr>
          <w:rFonts w:eastAsia="Times New Roman" w:cs="Arial Unicode MS"/>
          <w:u w:color="404040"/>
          <w:lang w:eastAsia="en-US"/>
        </w:rPr>
        <w:t xml:space="preserve">Restaurationsalternative für zervikale </w:t>
      </w:r>
      <w:r w:rsidR="00254D94" w:rsidRPr="00A909CF">
        <w:rPr>
          <w:rFonts w:eastAsia="Times New Roman" w:cs="Arial Unicode MS"/>
          <w:u w:color="404040"/>
          <w:lang w:eastAsia="en-US"/>
        </w:rPr>
        <w:t xml:space="preserve">Defekte </w:t>
      </w:r>
    </w:p>
    <w:p w14:paraId="6BCEC9E5" w14:textId="77777777" w:rsidR="00F36578" w:rsidRPr="00A909CF" w:rsidRDefault="00F36578" w:rsidP="001F464C">
      <w:pPr>
        <w:pStyle w:val="BodyText"/>
        <w:kinsoku w:val="0"/>
        <w:overflowPunct w:val="0"/>
        <w:spacing w:before="360" w:line="360" w:lineRule="auto"/>
        <w:ind w:left="115"/>
        <w:jc w:val="both"/>
        <w:rPr>
          <w:b/>
          <w:bCs/>
        </w:rPr>
      </w:pPr>
      <w:r w:rsidRPr="00A909CF">
        <w:rPr>
          <w:b/>
          <w:bCs/>
        </w:rPr>
        <w:t>Bereits</w:t>
      </w:r>
      <w:r w:rsidRPr="00A909CF">
        <w:rPr>
          <w:b/>
          <w:bCs/>
          <w:spacing w:val="-5"/>
        </w:rPr>
        <w:t xml:space="preserve"> </w:t>
      </w:r>
      <w:r w:rsidRPr="00A909CF">
        <w:rPr>
          <w:b/>
          <w:bCs/>
        </w:rPr>
        <w:t>in</w:t>
      </w:r>
      <w:r w:rsidRPr="00A909CF">
        <w:rPr>
          <w:b/>
          <w:bCs/>
          <w:spacing w:val="-3"/>
        </w:rPr>
        <w:t xml:space="preserve"> </w:t>
      </w:r>
      <w:r w:rsidRPr="00A909CF">
        <w:rPr>
          <w:b/>
          <w:bCs/>
        </w:rPr>
        <w:t>der</w:t>
      </w:r>
      <w:r w:rsidRPr="00A909CF">
        <w:rPr>
          <w:b/>
          <w:bCs/>
          <w:spacing w:val="-3"/>
        </w:rPr>
        <w:t xml:space="preserve"> </w:t>
      </w:r>
      <w:r w:rsidRPr="00A909CF">
        <w:rPr>
          <w:b/>
          <w:bCs/>
        </w:rPr>
        <w:t>Vergangenheit</w:t>
      </w:r>
      <w:r w:rsidRPr="00A909CF">
        <w:rPr>
          <w:b/>
          <w:bCs/>
          <w:spacing w:val="-4"/>
        </w:rPr>
        <w:t xml:space="preserve"> </w:t>
      </w:r>
      <w:r w:rsidR="004477CA">
        <w:rPr>
          <w:b/>
          <w:bCs/>
        </w:rPr>
        <w:t>zeigten</w:t>
      </w:r>
      <w:r w:rsidR="00254D94" w:rsidRPr="00A909CF">
        <w:rPr>
          <w:b/>
          <w:bCs/>
          <w:spacing w:val="-5"/>
        </w:rPr>
        <w:t xml:space="preserve"> </w:t>
      </w:r>
      <w:r w:rsidRPr="00A909CF">
        <w:rPr>
          <w:b/>
          <w:bCs/>
        </w:rPr>
        <w:t>Glas</w:t>
      </w:r>
      <w:r w:rsidR="00985141">
        <w:rPr>
          <w:b/>
          <w:bCs/>
        </w:rPr>
        <w:t>-H</w:t>
      </w:r>
      <w:r w:rsidRPr="00A909CF">
        <w:rPr>
          <w:b/>
          <w:bCs/>
        </w:rPr>
        <w:t>ybride</w:t>
      </w:r>
      <w:r w:rsidRPr="00A909CF">
        <w:rPr>
          <w:b/>
          <w:bCs/>
          <w:spacing w:val="-3"/>
        </w:rPr>
        <w:t xml:space="preserve"> </w:t>
      </w:r>
      <w:r w:rsidR="005337AF" w:rsidRPr="00A909CF">
        <w:rPr>
          <w:b/>
          <w:bCs/>
          <w:spacing w:val="-3"/>
        </w:rPr>
        <w:t xml:space="preserve">im Rahmen </w:t>
      </w:r>
      <w:r w:rsidRPr="00A909CF">
        <w:rPr>
          <w:b/>
          <w:bCs/>
        </w:rPr>
        <w:t>einer</w:t>
      </w:r>
      <w:r w:rsidRPr="00A909CF">
        <w:rPr>
          <w:b/>
          <w:bCs/>
          <w:spacing w:val="-3"/>
        </w:rPr>
        <w:t xml:space="preserve"> </w:t>
      </w:r>
      <w:r w:rsidR="00E167E0" w:rsidRPr="00A909CF">
        <w:rPr>
          <w:b/>
          <w:bCs/>
        </w:rPr>
        <w:t xml:space="preserve">gleichzeitig </w:t>
      </w:r>
      <w:r w:rsidR="004175B7" w:rsidRPr="00A909CF">
        <w:rPr>
          <w:b/>
          <w:bCs/>
        </w:rPr>
        <w:t xml:space="preserve">in vier Ländern durchgeführten </w:t>
      </w:r>
      <w:r w:rsidRPr="00A909CF">
        <w:rPr>
          <w:b/>
          <w:bCs/>
        </w:rPr>
        <w:t>multizentrischen,</w:t>
      </w:r>
      <w:r w:rsidRPr="00A909CF">
        <w:rPr>
          <w:b/>
          <w:bCs/>
          <w:spacing w:val="-82"/>
        </w:rPr>
        <w:t xml:space="preserve"> </w:t>
      </w:r>
      <w:r w:rsidRPr="00A909CF">
        <w:rPr>
          <w:b/>
          <w:bCs/>
        </w:rPr>
        <w:t>randomisierten klinischen Studie</w:t>
      </w:r>
      <w:r w:rsidR="005337AF" w:rsidRPr="00A909CF">
        <w:rPr>
          <w:b/>
          <w:bCs/>
        </w:rPr>
        <w:t xml:space="preserve"> für</w:t>
      </w:r>
      <w:r w:rsidRPr="00A909CF">
        <w:rPr>
          <w:b/>
          <w:bCs/>
        </w:rPr>
        <w:t xml:space="preserve"> </w:t>
      </w:r>
      <w:r w:rsidR="005337AF" w:rsidRPr="00A909CF">
        <w:rPr>
          <w:b/>
          <w:bCs/>
        </w:rPr>
        <w:t>Klasse-II-Restaurationen</w:t>
      </w:r>
      <w:r w:rsidR="005337AF" w:rsidRPr="00A909CF">
        <w:rPr>
          <w:b/>
          <w:bCs/>
          <w:spacing w:val="-1"/>
        </w:rPr>
        <w:t xml:space="preserve"> </w:t>
      </w:r>
      <w:r w:rsidR="005337AF" w:rsidRPr="00A909CF">
        <w:rPr>
          <w:b/>
          <w:bCs/>
        </w:rPr>
        <w:t xml:space="preserve"> </w:t>
      </w:r>
      <w:r w:rsidRPr="00A909CF">
        <w:rPr>
          <w:b/>
          <w:bCs/>
        </w:rPr>
        <w:t>ähnliche klinische</w:t>
      </w:r>
      <w:r w:rsidRPr="00A909CF">
        <w:rPr>
          <w:b/>
          <w:bCs/>
          <w:spacing w:val="1"/>
        </w:rPr>
        <w:t xml:space="preserve"> </w:t>
      </w:r>
      <w:r w:rsidRPr="00A909CF">
        <w:rPr>
          <w:b/>
          <w:bCs/>
        </w:rPr>
        <w:t>Leistung</w:t>
      </w:r>
      <w:r w:rsidR="004477CA">
        <w:rPr>
          <w:b/>
          <w:bCs/>
        </w:rPr>
        <w:t>en</w:t>
      </w:r>
      <w:r w:rsidRPr="00A909CF">
        <w:rPr>
          <w:b/>
          <w:bCs/>
        </w:rPr>
        <w:t xml:space="preserve"> und </w:t>
      </w:r>
      <w:r w:rsidR="004477CA">
        <w:rPr>
          <w:b/>
          <w:bCs/>
        </w:rPr>
        <w:t xml:space="preserve">eine </w:t>
      </w:r>
      <w:r w:rsidR="005337AF" w:rsidRPr="00A909CF">
        <w:rPr>
          <w:b/>
          <w:bCs/>
        </w:rPr>
        <w:t xml:space="preserve">hervorragende </w:t>
      </w:r>
      <w:r w:rsidR="00F44536" w:rsidRPr="00A909CF">
        <w:rPr>
          <w:b/>
          <w:bCs/>
        </w:rPr>
        <w:t xml:space="preserve">Wirtschaftlichkeit </w:t>
      </w:r>
      <w:r w:rsidRPr="00A909CF">
        <w:rPr>
          <w:b/>
          <w:bCs/>
        </w:rPr>
        <w:t xml:space="preserve">im Vergleich zu </w:t>
      </w:r>
      <w:r w:rsidR="00F44536" w:rsidRPr="00A909CF">
        <w:rPr>
          <w:b/>
          <w:bCs/>
        </w:rPr>
        <w:t>Composites</w:t>
      </w:r>
      <w:r w:rsidRPr="00A909CF">
        <w:rPr>
          <w:b/>
          <w:bCs/>
        </w:rPr>
        <w:t>.</w:t>
      </w:r>
      <w:r w:rsidR="005337AF" w:rsidRPr="00A909CF">
        <w:rPr>
          <w:b/>
          <w:bCs/>
        </w:rPr>
        <w:t xml:space="preserve"> </w:t>
      </w:r>
      <w:r w:rsidRPr="00A909CF">
        <w:rPr>
          <w:b/>
          <w:bCs/>
        </w:rPr>
        <w:t xml:space="preserve">In einer kontrollierten klinischen Studie, durchgeführt von </w:t>
      </w:r>
      <w:r w:rsidR="009B6C28" w:rsidRPr="00A909CF">
        <w:rPr>
          <w:b/>
          <w:bCs/>
        </w:rPr>
        <w:t xml:space="preserve">Univ. </w:t>
      </w:r>
      <w:r w:rsidRPr="00A909CF">
        <w:rPr>
          <w:b/>
          <w:bCs/>
        </w:rPr>
        <w:t xml:space="preserve">Prof. </w:t>
      </w:r>
      <w:r w:rsidR="009B6C28" w:rsidRPr="00A909CF">
        <w:rPr>
          <w:b/>
          <w:bCs/>
        </w:rPr>
        <w:t xml:space="preserve">Dr. </w:t>
      </w:r>
      <w:r w:rsidRPr="00A909CF">
        <w:rPr>
          <w:b/>
          <w:bCs/>
        </w:rPr>
        <w:t>Falk</w:t>
      </w:r>
      <w:r w:rsidRPr="00A909CF">
        <w:rPr>
          <w:b/>
          <w:bCs/>
          <w:spacing w:val="1"/>
        </w:rPr>
        <w:t xml:space="preserve"> </w:t>
      </w:r>
      <w:r w:rsidRPr="00A909CF">
        <w:rPr>
          <w:b/>
          <w:bCs/>
        </w:rPr>
        <w:t>Schwendicke an der Charité-Universitätsmedizin Berlin, Deutschland,</w:t>
      </w:r>
      <w:r w:rsidRPr="00A909CF">
        <w:rPr>
          <w:b/>
          <w:bCs/>
          <w:spacing w:val="1"/>
        </w:rPr>
        <w:t xml:space="preserve"> </w:t>
      </w:r>
      <w:r w:rsidR="00254D94" w:rsidRPr="00A909CF">
        <w:rPr>
          <w:b/>
          <w:bCs/>
        </w:rPr>
        <w:t xml:space="preserve">überzeugten </w:t>
      </w:r>
      <w:r w:rsidRPr="00A909CF">
        <w:rPr>
          <w:b/>
          <w:bCs/>
        </w:rPr>
        <w:t>Glas</w:t>
      </w:r>
      <w:r w:rsidR="005337AF" w:rsidRPr="00A909CF">
        <w:rPr>
          <w:b/>
          <w:bCs/>
        </w:rPr>
        <w:t>-H</w:t>
      </w:r>
      <w:r w:rsidRPr="00A909CF">
        <w:rPr>
          <w:b/>
          <w:bCs/>
        </w:rPr>
        <w:t xml:space="preserve">ybride </w:t>
      </w:r>
      <w:r w:rsidR="00CA3CFE" w:rsidRPr="00A909CF">
        <w:rPr>
          <w:b/>
          <w:bCs/>
        </w:rPr>
        <w:t xml:space="preserve">gegenüber Composites </w:t>
      </w:r>
      <w:r w:rsidRPr="00A909CF">
        <w:rPr>
          <w:b/>
          <w:bCs/>
        </w:rPr>
        <w:t xml:space="preserve">erneut </w:t>
      </w:r>
      <w:r w:rsidR="00254D94" w:rsidRPr="00A909CF">
        <w:rPr>
          <w:b/>
          <w:bCs/>
        </w:rPr>
        <w:t>mit einer</w:t>
      </w:r>
      <w:r w:rsidRPr="00A909CF">
        <w:rPr>
          <w:b/>
          <w:bCs/>
        </w:rPr>
        <w:t xml:space="preserve"> ähnliche</w:t>
      </w:r>
      <w:r w:rsidR="00254D94" w:rsidRPr="00A909CF">
        <w:rPr>
          <w:b/>
          <w:bCs/>
        </w:rPr>
        <w:t>n</w:t>
      </w:r>
      <w:r w:rsidRPr="00A909CF">
        <w:rPr>
          <w:b/>
          <w:bCs/>
        </w:rPr>
        <w:t xml:space="preserve"> </w:t>
      </w:r>
      <w:r w:rsidR="009B6C28" w:rsidRPr="00A909CF">
        <w:rPr>
          <w:b/>
          <w:bCs/>
        </w:rPr>
        <w:t>klinische</w:t>
      </w:r>
      <w:r w:rsidR="00254D94" w:rsidRPr="00A909CF">
        <w:rPr>
          <w:b/>
          <w:bCs/>
        </w:rPr>
        <w:t>n</w:t>
      </w:r>
      <w:r w:rsidR="009B6C28" w:rsidRPr="00A909CF">
        <w:rPr>
          <w:b/>
          <w:bCs/>
        </w:rPr>
        <w:t xml:space="preserve"> und </w:t>
      </w:r>
      <w:r w:rsidR="00CA3CFE" w:rsidRPr="00A909CF">
        <w:rPr>
          <w:b/>
          <w:bCs/>
        </w:rPr>
        <w:t xml:space="preserve">hervorragenden </w:t>
      </w:r>
      <w:r w:rsidR="009B6C28" w:rsidRPr="00A909CF">
        <w:rPr>
          <w:b/>
          <w:bCs/>
        </w:rPr>
        <w:t>wirtschaftliche</w:t>
      </w:r>
      <w:r w:rsidR="00254D94" w:rsidRPr="00A909CF">
        <w:rPr>
          <w:b/>
          <w:bCs/>
        </w:rPr>
        <w:t>n</w:t>
      </w:r>
      <w:r w:rsidR="009B6C28" w:rsidRPr="00A909CF">
        <w:rPr>
          <w:b/>
          <w:bCs/>
        </w:rPr>
        <w:t xml:space="preserve"> </w:t>
      </w:r>
      <w:r w:rsidR="00D52DAF" w:rsidRPr="00A909CF">
        <w:rPr>
          <w:b/>
          <w:bCs/>
        </w:rPr>
        <w:t>Leistung</w:t>
      </w:r>
      <w:r w:rsidR="00D52DAF">
        <w:rPr>
          <w:b/>
          <w:bCs/>
        </w:rPr>
        <w:t xml:space="preserve"> </w:t>
      </w:r>
      <w:r w:rsidR="00D52DAF" w:rsidRPr="00A909CF">
        <w:rPr>
          <w:b/>
          <w:bCs/>
        </w:rPr>
        <w:t xml:space="preserve"> </w:t>
      </w:r>
      <w:r w:rsidR="009B6C28" w:rsidRPr="00A909CF">
        <w:rPr>
          <w:b/>
          <w:bCs/>
        </w:rPr>
        <w:t>bei</w:t>
      </w:r>
      <w:r w:rsidR="009B6C28" w:rsidRPr="00A909CF">
        <w:rPr>
          <w:b/>
          <w:bCs/>
          <w:spacing w:val="1"/>
        </w:rPr>
        <w:t xml:space="preserve"> </w:t>
      </w:r>
      <w:r w:rsidR="009B6C28" w:rsidRPr="00A909CF">
        <w:rPr>
          <w:b/>
          <w:bCs/>
        </w:rPr>
        <w:t>nicht-kariösen</w:t>
      </w:r>
      <w:r w:rsidR="009B6C28" w:rsidRPr="00A909CF">
        <w:rPr>
          <w:b/>
          <w:bCs/>
          <w:spacing w:val="-1"/>
        </w:rPr>
        <w:t xml:space="preserve"> </w:t>
      </w:r>
      <w:r w:rsidR="009B6C28" w:rsidRPr="00A909CF">
        <w:rPr>
          <w:b/>
          <w:bCs/>
        </w:rPr>
        <w:t>zervikalen</w:t>
      </w:r>
      <w:r w:rsidR="009B6C28" w:rsidRPr="00A909CF">
        <w:rPr>
          <w:b/>
          <w:bCs/>
          <w:spacing w:val="-3"/>
        </w:rPr>
        <w:t xml:space="preserve"> </w:t>
      </w:r>
      <w:r w:rsidR="00254D94" w:rsidRPr="00A909CF">
        <w:rPr>
          <w:b/>
          <w:bCs/>
        </w:rPr>
        <w:t>Defekten</w:t>
      </w:r>
      <w:r w:rsidRPr="00A909CF">
        <w:rPr>
          <w:b/>
          <w:bCs/>
        </w:rPr>
        <w:t>.</w:t>
      </w:r>
    </w:p>
    <w:p w14:paraId="772444DC" w14:textId="77777777" w:rsidR="00E167E0" w:rsidRDefault="00E167E0" w:rsidP="00E167E0">
      <w:pPr>
        <w:pStyle w:val="BodyText"/>
        <w:kinsoku w:val="0"/>
        <w:overflowPunct w:val="0"/>
        <w:spacing w:line="360" w:lineRule="auto"/>
        <w:ind w:left="115" w:right="274"/>
        <w:jc w:val="both"/>
      </w:pPr>
    </w:p>
    <w:p w14:paraId="457290B3" w14:textId="77777777" w:rsidR="00F36578" w:rsidRDefault="0066596B" w:rsidP="00CE4E7E">
      <w:pPr>
        <w:pStyle w:val="BodyText"/>
        <w:kinsoku w:val="0"/>
        <w:overflowPunct w:val="0"/>
        <w:spacing w:line="360" w:lineRule="auto"/>
        <w:ind w:left="115" w:right="274"/>
        <w:jc w:val="both"/>
      </w:pPr>
      <w:r w:rsidRPr="00CE4E7E">
        <w:t xml:space="preserve">Mit </w:t>
      </w:r>
      <w:r w:rsidR="00D52DAF">
        <w:t>dem</w:t>
      </w:r>
      <w:r>
        <w:t xml:space="preserve"> beschlossenen stufenweisen</w:t>
      </w:r>
      <w:r w:rsidR="004175B7">
        <w:t xml:space="preserve"> Dental-Amalgam Ausstieg </w:t>
      </w:r>
      <w:r>
        <w:t>ist der weltweite Bedarf nach einer wirtschaftlichen L</w:t>
      </w:r>
      <w:r w:rsidR="004175B7" w:rsidRPr="00CE4E7E">
        <w:t>angzeit-Restaurations</w:t>
      </w:r>
      <w:r>
        <w:t xml:space="preserve">alternative </w:t>
      </w:r>
      <w:r w:rsidR="004175B7" w:rsidRPr="00CE4E7E">
        <w:t>so hoch wie nie zuvor.</w:t>
      </w:r>
      <w:r w:rsidR="004175B7">
        <w:rPr>
          <w:b/>
          <w:bCs/>
          <w:color w:val="404040"/>
          <w:sz w:val="22"/>
          <w:szCs w:val="22"/>
          <w:u w:color="404040"/>
        </w:rPr>
        <w:t xml:space="preserve"> </w:t>
      </w:r>
      <w:r w:rsidR="00F36578">
        <w:t>Das unterstreicht die Notwendigkeit, ein geeignete</w:t>
      </w:r>
      <w:r w:rsidR="00F27ADB">
        <w:t>s</w:t>
      </w:r>
      <w:r w:rsidR="00F36578">
        <w:t xml:space="preserve"> </w:t>
      </w:r>
      <w:r w:rsidR="00F27ADB">
        <w:rPr>
          <w:spacing w:val="1"/>
        </w:rPr>
        <w:t>Bulk-Fill-</w:t>
      </w:r>
      <w:r w:rsidR="00F36578">
        <w:t xml:space="preserve">Restaurationsmaterial zu finden, das nicht nur </w:t>
      </w:r>
      <w:r w:rsidR="00F27ADB">
        <w:t xml:space="preserve">wirtschaftlich ist </w:t>
      </w:r>
      <w:r w:rsidR="00F36578">
        <w:t>und</w:t>
      </w:r>
      <w:r w:rsidR="00F27ADB">
        <w:t xml:space="preserve"> </w:t>
      </w:r>
      <w:r w:rsidR="00551B41">
        <w:t>sich klinisch</w:t>
      </w:r>
      <w:r w:rsidR="00F36578">
        <w:rPr>
          <w:spacing w:val="-82"/>
        </w:rPr>
        <w:t xml:space="preserve"> </w:t>
      </w:r>
      <w:r w:rsidR="00F36578">
        <w:t xml:space="preserve">bewährt </w:t>
      </w:r>
      <w:r w:rsidR="00F27ADB">
        <w:t>hat</w:t>
      </w:r>
      <w:r w:rsidR="00F36578">
        <w:t xml:space="preserve">, sondern auch </w:t>
      </w:r>
      <w:r w:rsidR="00551B41">
        <w:t>technik</w:t>
      </w:r>
      <w:r w:rsidR="00CA3CFE">
        <w:t xml:space="preserve">unempfindlich </w:t>
      </w:r>
      <w:r w:rsidR="00551B41">
        <w:t xml:space="preserve">und einfach anwendbar </w:t>
      </w:r>
      <w:r w:rsidR="00CA3CFE">
        <w:t>ist</w:t>
      </w:r>
      <w:r w:rsidR="00F36578">
        <w:t>.</w:t>
      </w:r>
    </w:p>
    <w:p w14:paraId="572608B4" w14:textId="77777777" w:rsidR="00E167E0" w:rsidRDefault="00E167E0" w:rsidP="00CE4E7E">
      <w:pPr>
        <w:pStyle w:val="BodyText"/>
        <w:kinsoku w:val="0"/>
        <w:overflowPunct w:val="0"/>
        <w:spacing w:line="360" w:lineRule="auto"/>
        <w:ind w:right="267"/>
        <w:jc w:val="both"/>
      </w:pPr>
    </w:p>
    <w:p w14:paraId="6928CDE2" w14:textId="77777777" w:rsidR="00F36578" w:rsidRDefault="00E167E0" w:rsidP="00CE4E7E">
      <w:pPr>
        <w:pStyle w:val="BodyText"/>
        <w:kinsoku w:val="0"/>
        <w:overflowPunct w:val="0"/>
        <w:spacing w:line="360" w:lineRule="auto"/>
        <w:ind w:right="427"/>
        <w:jc w:val="both"/>
      </w:pPr>
      <w:r>
        <w:t xml:space="preserve">Eine </w:t>
      </w:r>
      <w:r w:rsidR="00DE0114">
        <w:t>kürzlich veröffentlichte</w:t>
      </w:r>
      <w:r w:rsidR="00B0706A">
        <w:t xml:space="preserve"> </w:t>
      </w:r>
      <w:r w:rsidR="00F36578">
        <w:t>Studie von Prof. Dr. Falk Schwendicke vergleicht</w:t>
      </w:r>
      <w:r w:rsidR="00DE0114">
        <w:t xml:space="preserve"> die</w:t>
      </w:r>
      <w:r w:rsidR="00F36578">
        <w:rPr>
          <w:spacing w:val="1"/>
        </w:rPr>
        <w:t xml:space="preserve"> </w:t>
      </w:r>
      <w:r w:rsidR="00D52DAF">
        <w:rPr>
          <w:b/>
          <w:bCs/>
          <w:spacing w:val="1"/>
        </w:rPr>
        <w:t>Ü</w:t>
      </w:r>
      <w:r w:rsidR="00D52DAF" w:rsidRPr="00CE4E7E">
        <w:rPr>
          <w:b/>
          <w:bCs/>
          <w:spacing w:val="1"/>
        </w:rPr>
        <w:t>berleben</w:t>
      </w:r>
      <w:r w:rsidR="00D52DAF" w:rsidRPr="00CE4E7E">
        <w:rPr>
          <w:b/>
          <w:bCs/>
        </w:rPr>
        <w:t>srate</w:t>
      </w:r>
      <w:r w:rsidR="00F36578" w:rsidRPr="00CE4E7E">
        <w:rPr>
          <w:b/>
          <w:bCs/>
        </w:rPr>
        <w:t>,</w:t>
      </w:r>
      <w:r w:rsidR="00F36578" w:rsidRPr="00CE4E7E">
        <w:rPr>
          <w:b/>
          <w:bCs/>
          <w:spacing w:val="-5"/>
        </w:rPr>
        <w:t xml:space="preserve"> </w:t>
      </w:r>
      <w:r w:rsidR="00F36578" w:rsidRPr="00CE4E7E">
        <w:rPr>
          <w:b/>
          <w:bCs/>
        </w:rPr>
        <w:t>Qualität</w:t>
      </w:r>
      <w:r w:rsidR="00F36578" w:rsidRPr="00CE4E7E">
        <w:rPr>
          <w:b/>
          <w:bCs/>
          <w:spacing w:val="-4"/>
        </w:rPr>
        <w:t xml:space="preserve"> </w:t>
      </w:r>
      <w:r w:rsidR="00F36578" w:rsidRPr="00CE4E7E">
        <w:rPr>
          <w:b/>
          <w:bCs/>
        </w:rPr>
        <w:t>der</w:t>
      </w:r>
      <w:r w:rsidR="00F36578" w:rsidRPr="00CE4E7E">
        <w:rPr>
          <w:b/>
          <w:bCs/>
          <w:spacing w:val="-4"/>
        </w:rPr>
        <w:t xml:space="preserve"> </w:t>
      </w:r>
      <w:r w:rsidR="00F36578" w:rsidRPr="00CE4E7E">
        <w:rPr>
          <w:b/>
          <w:bCs/>
        </w:rPr>
        <w:t>Restauration</w:t>
      </w:r>
      <w:r w:rsidR="00F36578" w:rsidRPr="00CE4E7E">
        <w:rPr>
          <w:b/>
          <w:bCs/>
          <w:spacing w:val="-2"/>
        </w:rPr>
        <w:t xml:space="preserve"> </w:t>
      </w:r>
      <w:r w:rsidR="00F36578" w:rsidRPr="00CE4E7E">
        <w:rPr>
          <w:b/>
          <w:bCs/>
        </w:rPr>
        <w:t>und</w:t>
      </w:r>
      <w:r w:rsidR="00F36578" w:rsidRPr="00CE4E7E">
        <w:rPr>
          <w:b/>
          <w:bCs/>
          <w:spacing w:val="-5"/>
        </w:rPr>
        <w:t xml:space="preserve"> </w:t>
      </w:r>
      <w:r w:rsidR="00F36578" w:rsidRPr="00CE4E7E">
        <w:rPr>
          <w:b/>
          <w:bCs/>
        </w:rPr>
        <w:t>Kosten</w:t>
      </w:r>
      <w:r w:rsidR="00F36578" w:rsidRPr="00CE4E7E">
        <w:rPr>
          <w:b/>
          <w:bCs/>
          <w:spacing w:val="-4"/>
        </w:rPr>
        <w:t xml:space="preserve"> </w:t>
      </w:r>
      <w:r w:rsidR="00DE0114" w:rsidRPr="00DE0114">
        <w:rPr>
          <w:b/>
          <w:bCs/>
          <w:spacing w:val="-4"/>
        </w:rPr>
        <w:t>von</w:t>
      </w:r>
      <w:r w:rsidR="00DE0114">
        <w:rPr>
          <w:b/>
          <w:bCs/>
          <w:spacing w:val="-4"/>
        </w:rPr>
        <w:t xml:space="preserve"> </w:t>
      </w:r>
      <w:r w:rsidR="00F36578" w:rsidRPr="00CE4E7E">
        <w:rPr>
          <w:b/>
          <w:bCs/>
        </w:rPr>
        <w:t>Glas</w:t>
      </w:r>
      <w:r>
        <w:rPr>
          <w:b/>
          <w:bCs/>
        </w:rPr>
        <w:t>-</w:t>
      </w:r>
      <w:r w:rsidR="00D60C8F">
        <w:rPr>
          <w:b/>
          <w:bCs/>
        </w:rPr>
        <w:t>H</w:t>
      </w:r>
      <w:r w:rsidR="00D60C8F" w:rsidRPr="00CE4E7E">
        <w:rPr>
          <w:b/>
          <w:bCs/>
        </w:rPr>
        <w:t>ybrid</w:t>
      </w:r>
      <w:r w:rsidR="00D60C8F">
        <w:rPr>
          <w:b/>
          <w:bCs/>
        </w:rPr>
        <w:t>e</w:t>
      </w:r>
      <w:r w:rsidR="00DE0114">
        <w:rPr>
          <w:b/>
          <w:bCs/>
        </w:rPr>
        <w:t>n</w:t>
      </w:r>
      <w:r w:rsidR="00D60C8F">
        <w:rPr>
          <w:b/>
          <w:bCs/>
        </w:rPr>
        <w:t xml:space="preserve"> </w:t>
      </w:r>
      <w:r w:rsidR="00685833">
        <w:rPr>
          <w:b/>
          <w:bCs/>
        </w:rPr>
        <w:t>(</w:t>
      </w:r>
      <w:r w:rsidR="00F36578" w:rsidRPr="00CE4E7E">
        <w:rPr>
          <w:b/>
          <w:bCs/>
        </w:rPr>
        <w:t>EQUIA</w:t>
      </w:r>
      <w:r w:rsidR="00F36578" w:rsidRPr="00CE4E7E">
        <w:rPr>
          <w:b/>
          <w:bCs/>
          <w:spacing w:val="-1"/>
        </w:rPr>
        <w:t xml:space="preserve"> </w:t>
      </w:r>
      <w:r w:rsidR="00F36578" w:rsidRPr="00CE4E7E">
        <w:rPr>
          <w:b/>
          <w:bCs/>
        </w:rPr>
        <w:t>Forte)</w:t>
      </w:r>
      <w:r w:rsidR="00F36578" w:rsidRPr="00CE4E7E">
        <w:rPr>
          <w:b/>
          <w:bCs/>
          <w:spacing w:val="-2"/>
        </w:rPr>
        <w:t xml:space="preserve"> </w:t>
      </w:r>
      <w:r w:rsidR="00DE0114">
        <w:rPr>
          <w:b/>
          <w:bCs/>
          <w:spacing w:val="-2"/>
        </w:rPr>
        <w:t>mit</w:t>
      </w:r>
      <w:r w:rsidR="00CA3CFE" w:rsidRPr="00CE4E7E">
        <w:rPr>
          <w:b/>
          <w:bCs/>
          <w:spacing w:val="3"/>
        </w:rPr>
        <w:t xml:space="preserve"> </w:t>
      </w:r>
      <w:r w:rsidR="00F36578" w:rsidRPr="00CE4E7E">
        <w:rPr>
          <w:b/>
          <w:bCs/>
        </w:rPr>
        <w:t>Composites</w:t>
      </w:r>
      <w:r w:rsidR="00F36578" w:rsidRPr="00CE4E7E">
        <w:rPr>
          <w:b/>
          <w:bCs/>
          <w:spacing w:val="-2"/>
        </w:rPr>
        <w:t xml:space="preserve"> </w:t>
      </w:r>
      <w:r w:rsidR="00F36578" w:rsidRPr="00CE4E7E">
        <w:rPr>
          <w:b/>
          <w:bCs/>
        </w:rPr>
        <w:t>(Filtek</w:t>
      </w:r>
      <w:r w:rsidR="00F36578" w:rsidRPr="00CE4E7E">
        <w:rPr>
          <w:b/>
          <w:bCs/>
          <w:spacing w:val="-2"/>
        </w:rPr>
        <w:t xml:space="preserve"> </w:t>
      </w:r>
      <w:r w:rsidR="00F36578" w:rsidRPr="00CE4E7E">
        <w:rPr>
          <w:b/>
          <w:bCs/>
        </w:rPr>
        <w:t>Supreme</w:t>
      </w:r>
      <w:r w:rsidR="00F36578" w:rsidRPr="00CE4E7E">
        <w:rPr>
          <w:b/>
          <w:bCs/>
          <w:spacing w:val="-1"/>
        </w:rPr>
        <w:t xml:space="preserve"> </w:t>
      </w:r>
      <w:r w:rsidR="00F36578" w:rsidRPr="00CE4E7E">
        <w:rPr>
          <w:b/>
          <w:bCs/>
        </w:rPr>
        <w:t>XTE)</w:t>
      </w:r>
      <w:r w:rsidR="00F36578">
        <w:t>.</w:t>
      </w:r>
    </w:p>
    <w:p w14:paraId="5D6F57E7" w14:textId="77777777" w:rsidR="00F36578" w:rsidRDefault="001E3669" w:rsidP="00B0706A">
      <w:pPr>
        <w:pStyle w:val="BodyText"/>
        <w:kinsoku w:val="0"/>
        <w:overflowPunct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8C1BFA" w14:textId="77777777" w:rsidR="00F36578" w:rsidRDefault="00F36578" w:rsidP="001E3669">
      <w:pPr>
        <w:pStyle w:val="BodyText"/>
        <w:kinsoku w:val="0"/>
        <w:overflowPunct w:val="0"/>
        <w:spacing w:before="76" w:line="360" w:lineRule="auto"/>
        <w:ind w:right="102"/>
        <w:jc w:val="both"/>
      </w:pPr>
      <w:r w:rsidRPr="00CE4E7E">
        <w:rPr>
          <w:b/>
          <w:bCs/>
        </w:rPr>
        <w:t xml:space="preserve">Die </w:t>
      </w:r>
      <w:r w:rsidR="00B62818">
        <w:rPr>
          <w:b/>
          <w:bCs/>
        </w:rPr>
        <w:t>Studie</w:t>
      </w:r>
      <w:r w:rsidRPr="00CE4E7E">
        <w:rPr>
          <w:b/>
          <w:bCs/>
        </w:rPr>
        <w:t xml:space="preserve"> basiert auf eine</w:t>
      </w:r>
      <w:r w:rsidR="00B62818">
        <w:rPr>
          <w:b/>
          <w:bCs/>
        </w:rPr>
        <w:t>r</w:t>
      </w:r>
      <w:r w:rsidR="002C0415">
        <w:rPr>
          <w:b/>
          <w:bCs/>
        </w:rPr>
        <w:t xml:space="preserve"> cluster-</w:t>
      </w:r>
      <w:r w:rsidR="00CA3CFE" w:rsidRPr="00CE4E7E">
        <w:rPr>
          <w:b/>
          <w:bCs/>
        </w:rPr>
        <w:t xml:space="preserve">randomisiert-kontrollierten </w:t>
      </w:r>
      <w:r w:rsidR="00D52DAF">
        <w:rPr>
          <w:b/>
          <w:bCs/>
        </w:rPr>
        <w:t>Studie</w:t>
      </w:r>
      <w:r w:rsidR="00D52DAF">
        <w:t xml:space="preserve"> </w:t>
      </w:r>
      <w:r w:rsidR="00A33FBD">
        <w:t xml:space="preserve">an der </w:t>
      </w:r>
      <w:r>
        <w:t>88</w:t>
      </w:r>
      <w:r>
        <w:rPr>
          <w:spacing w:val="1"/>
        </w:rPr>
        <w:t xml:space="preserve"> </w:t>
      </w:r>
      <w:r>
        <w:t>Patienten</w:t>
      </w:r>
      <w:r w:rsidR="00A33FBD">
        <w:t xml:space="preserve"> und Patientinnen</w:t>
      </w:r>
      <w:r>
        <w:t xml:space="preserve"> mit insgesamt 175 Restaurationen</w:t>
      </w:r>
      <w:r w:rsidR="00A33FBD">
        <w:t xml:space="preserve"> teilnahmen</w:t>
      </w:r>
      <w:r>
        <w:t>. Davon w</w:t>
      </w:r>
      <w:r w:rsidR="00A33FBD">
        <w:t>urden</w:t>
      </w:r>
      <w:r>
        <w:t xml:space="preserve"> 83</w:t>
      </w:r>
      <w:r w:rsidR="00BE2AD3">
        <w:t xml:space="preserve"> Kavitäten</w:t>
      </w:r>
      <w:r>
        <w:t xml:space="preserve"> </w:t>
      </w:r>
      <w:r w:rsidR="00A33FBD">
        <w:t xml:space="preserve">mit </w:t>
      </w:r>
      <w:r>
        <w:t>Glas</w:t>
      </w:r>
      <w:r w:rsidR="00985141">
        <w:t>-H</w:t>
      </w:r>
      <w:r>
        <w:t>ybrid</w:t>
      </w:r>
      <w:r w:rsidR="00A33FBD">
        <w:t xml:space="preserve"> </w:t>
      </w:r>
      <w:r>
        <w:t xml:space="preserve">und 92 </w:t>
      </w:r>
      <w:r w:rsidR="0015704B">
        <w:t xml:space="preserve">Kavitäten </w:t>
      </w:r>
      <w:r w:rsidR="00A33FBD">
        <w:t xml:space="preserve">mit </w:t>
      </w:r>
      <w:r>
        <w:t>Composite</w:t>
      </w:r>
      <w:r w:rsidR="00A33FBD">
        <w:t xml:space="preserve"> </w:t>
      </w:r>
      <w:r w:rsidR="0015704B">
        <w:t>versorgt</w:t>
      </w:r>
      <w:r w:rsidR="00A33FBD">
        <w:t xml:space="preserve">. </w:t>
      </w:r>
      <w:r>
        <w:t>Es gab keine</w:t>
      </w:r>
      <w:r>
        <w:rPr>
          <w:spacing w:val="1"/>
        </w:rPr>
        <w:t xml:space="preserve"> </w:t>
      </w:r>
      <w:r>
        <w:t xml:space="preserve">signifikanten Unterschiede zwischen beiden Gruppen in Bezug auf </w:t>
      </w:r>
      <w:r w:rsidR="001E3669">
        <w:t>Stichprobenmerkmale.</w:t>
      </w:r>
      <w:r w:rsidR="00B0706A">
        <w:t xml:space="preserve"> </w:t>
      </w:r>
      <w:r>
        <w:t xml:space="preserve">Die Restaurationen wurden ohne mechanische Kavitätenpräparation eingesetzt und </w:t>
      </w:r>
      <w:r w:rsidR="00F21B8D">
        <w:t>mittels FDI-Kriterien</w:t>
      </w:r>
      <w:r w:rsidR="00F21B8D">
        <w:rPr>
          <w:spacing w:val="-2"/>
        </w:rPr>
        <w:t xml:space="preserve"> </w:t>
      </w:r>
      <w:r w:rsidR="00746878">
        <w:rPr>
          <w:spacing w:val="-2"/>
        </w:rPr>
        <w:t>nach</w:t>
      </w:r>
      <w:r w:rsidR="001342D2">
        <w:rPr>
          <w:spacing w:val="-2"/>
        </w:rPr>
        <w:t xml:space="preserve"> einem,</w:t>
      </w:r>
      <w:r w:rsidR="00746878">
        <w:rPr>
          <w:spacing w:val="-2"/>
        </w:rPr>
        <w:t xml:space="preserve"> </w:t>
      </w:r>
      <w:r>
        <w:t>18 und 36</w:t>
      </w:r>
      <w:r>
        <w:rPr>
          <w:spacing w:val="1"/>
        </w:rPr>
        <w:t xml:space="preserve"> </w:t>
      </w:r>
      <w:r>
        <w:t>Monaten</w:t>
      </w:r>
      <w:r w:rsidR="00F21B8D">
        <w:t xml:space="preserve"> </w:t>
      </w:r>
      <w:r>
        <w:t>bewertet.</w:t>
      </w:r>
      <w:r w:rsidR="00F21B8D">
        <w:t xml:space="preserve"> </w:t>
      </w:r>
      <w:r>
        <w:t>Die Kosten wurden aus Sicht der in Deutschland Versicherten mit Hilfe von</w:t>
      </w:r>
      <w:r>
        <w:rPr>
          <w:spacing w:val="-82"/>
        </w:rPr>
        <w:t xml:space="preserve"> </w:t>
      </w:r>
      <w:r>
        <w:t xml:space="preserve">Zeiterfassung, Stundensätzen sowie Folgekosten </w:t>
      </w:r>
      <w:r w:rsidR="00DE0114">
        <w:t xml:space="preserve">geschätzt – Basis war </w:t>
      </w:r>
      <w:r>
        <w:t>d</w:t>
      </w:r>
      <w:r w:rsidR="00DE0114">
        <w:t>ie</w:t>
      </w:r>
      <w:r>
        <w:rPr>
          <w:spacing w:val="1"/>
        </w:rPr>
        <w:t xml:space="preserve"> </w:t>
      </w:r>
      <w:r>
        <w:t>Gebührenordnung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gesetzlichen</w:t>
      </w:r>
      <w:r>
        <w:rPr>
          <w:spacing w:val="-2"/>
        </w:rPr>
        <w:t xml:space="preserve"> </w:t>
      </w:r>
      <w:r>
        <w:t>Krankenkassen.</w:t>
      </w:r>
    </w:p>
    <w:p w14:paraId="0119FE3F" w14:textId="77777777" w:rsidR="00E167E0" w:rsidRDefault="00E167E0" w:rsidP="001E3669">
      <w:pPr>
        <w:pStyle w:val="BodyText"/>
        <w:kinsoku w:val="0"/>
        <w:overflowPunct w:val="0"/>
        <w:spacing w:line="360" w:lineRule="auto"/>
        <w:ind w:left="115" w:right="101"/>
        <w:jc w:val="both"/>
      </w:pPr>
    </w:p>
    <w:p w14:paraId="5D3B61BF" w14:textId="77777777" w:rsidR="00F36578" w:rsidRDefault="00F21B8D" w:rsidP="00CE4E7E">
      <w:pPr>
        <w:pStyle w:val="BodyText"/>
        <w:kinsoku w:val="0"/>
        <w:overflowPunct w:val="0"/>
        <w:spacing w:line="360" w:lineRule="auto"/>
        <w:ind w:left="115" w:right="146"/>
        <w:jc w:val="both"/>
      </w:pPr>
      <w:r>
        <w:t xml:space="preserve">Wie </w:t>
      </w:r>
      <w:r w:rsidR="00893A8F">
        <w:t>Prof.</w:t>
      </w:r>
      <w:r w:rsidR="00F36578">
        <w:t xml:space="preserve"> Schwendicke</w:t>
      </w:r>
      <w:r>
        <w:t xml:space="preserve"> berichtete</w:t>
      </w:r>
      <w:r w:rsidR="00F36578">
        <w:t xml:space="preserve"> "</w:t>
      </w:r>
      <w:r w:rsidR="00746878">
        <w:t>ga</w:t>
      </w:r>
      <w:r w:rsidR="00F36578">
        <w:t>b es in dieser Studie in Bezug auf die</w:t>
      </w:r>
      <w:r w:rsidR="00F36578">
        <w:rPr>
          <w:spacing w:val="1"/>
        </w:rPr>
        <w:t xml:space="preserve"> </w:t>
      </w:r>
      <w:r w:rsidR="00DE0114">
        <w:rPr>
          <w:spacing w:val="1"/>
        </w:rPr>
        <w:t>Materialü</w:t>
      </w:r>
      <w:r>
        <w:t xml:space="preserve">berlebensrate </w:t>
      </w:r>
      <w:r w:rsidR="00F36578">
        <w:t>keine signifikanten Unterschiede zwischen Glas</w:t>
      </w:r>
      <w:r w:rsidR="00314A33">
        <w:t>-H</w:t>
      </w:r>
      <w:r w:rsidR="00F36578">
        <w:t>ybriden und</w:t>
      </w:r>
      <w:r w:rsidR="00F36578">
        <w:rPr>
          <w:spacing w:val="-83"/>
        </w:rPr>
        <w:t xml:space="preserve"> </w:t>
      </w:r>
      <w:r w:rsidR="00F36578">
        <w:t>Composite</w:t>
      </w:r>
      <w:r w:rsidR="00893A8F">
        <w:t>s</w:t>
      </w:r>
      <w:r w:rsidR="00F36578">
        <w:t xml:space="preserve"> [...] da Glas</w:t>
      </w:r>
      <w:r w:rsidR="00314A33">
        <w:t>-H</w:t>
      </w:r>
      <w:r w:rsidR="00F36578">
        <w:t xml:space="preserve">ybride sowohl </w:t>
      </w:r>
      <w:r w:rsidR="00314A33">
        <w:t xml:space="preserve">initial </w:t>
      </w:r>
      <w:r w:rsidR="00F36578">
        <w:t>als auch langfristig deutlich</w:t>
      </w:r>
      <w:r w:rsidR="00F36578">
        <w:rPr>
          <w:spacing w:val="1"/>
        </w:rPr>
        <w:t xml:space="preserve"> </w:t>
      </w:r>
      <w:r w:rsidR="00F36578">
        <w:t>kostengünstiger sind</w:t>
      </w:r>
      <w:r w:rsidR="00314A33">
        <w:t>. D</w:t>
      </w:r>
      <w:r w:rsidR="00B0706A">
        <w:t>er Einsatz</w:t>
      </w:r>
      <w:r w:rsidR="00314A33">
        <w:t xml:space="preserve"> </w:t>
      </w:r>
      <w:r w:rsidR="00F36578">
        <w:t>von Composite</w:t>
      </w:r>
      <w:r w:rsidR="00893A8F">
        <w:t>s</w:t>
      </w:r>
      <w:r w:rsidR="00F36578">
        <w:t xml:space="preserve"> </w:t>
      </w:r>
      <w:r w:rsidR="00314A33">
        <w:t xml:space="preserve">ist </w:t>
      </w:r>
      <w:r w:rsidR="00F52EE1">
        <w:t xml:space="preserve">für Selbstzahler nur dann </w:t>
      </w:r>
      <w:r w:rsidR="00514CF5">
        <w:t xml:space="preserve">wirtschaftlich, </w:t>
      </w:r>
      <w:r w:rsidR="00F52EE1">
        <w:t>wenn sie bereit sind</w:t>
      </w:r>
      <w:r w:rsidR="00DB61CF">
        <w:t>,</w:t>
      </w:r>
      <w:r w:rsidR="00F52EE1">
        <w:t xml:space="preserve"> </w:t>
      </w:r>
      <w:r w:rsidR="00DB61CF">
        <w:t xml:space="preserve">für eine minimal höhere Materialüberlebensrate </w:t>
      </w:r>
      <w:r w:rsidR="00F52EE1">
        <w:t xml:space="preserve">hohe zusätzliche Kosten </w:t>
      </w:r>
      <w:r w:rsidR="00DB61CF">
        <w:t>in Kauf zu nehmen</w:t>
      </w:r>
      <w:r w:rsidR="00A175BA">
        <w:t>.</w:t>
      </w:r>
      <w:r w:rsidR="00F36578">
        <w:t>"</w:t>
      </w:r>
    </w:p>
    <w:p w14:paraId="4A21B255" w14:textId="77777777" w:rsidR="001E3669" w:rsidRDefault="001E3669" w:rsidP="00CE4E7E">
      <w:pPr>
        <w:pStyle w:val="BodyText"/>
        <w:kinsoku w:val="0"/>
        <w:overflowPunct w:val="0"/>
        <w:spacing w:line="360" w:lineRule="auto"/>
        <w:ind w:left="115" w:right="311"/>
        <w:jc w:val="both"/>
      </w:pPr>
    </w:p>
    <w:p w14:paraId="09C332EF" w14:textId="77777777" w:rsidR="00F36578" w:rsidRDefault="00F36578" w:rsidP="00CE4E7E">
      <w:pPr>
        <w:pStyle w:val="BodyText"/>
        <w:kinsoku w:val="0"/>
        <w:overflowPunct w:val="0"/>
        <w:spacing w:line="360" w:lineRule="auto"/>
        <w:ind w:left="115" w:right="311"/>
        <w:jc w:val="both"/>
      </w:pPr>
      <w:r>
        <w:t>Er fügte hinzu: "Glas</w:t>
      </w:r>
      <w:r w:rsidR="00A175BA">
        <w:t>-H</w:t>
      </w:r>
      <w:r>
        <w:t xml:space="preserve">ybride sind </w:t>
      </w:r>
      <w:r w:rsidR="00A175BA">
        <w:t xml:space="preserve">von vornherein </w:t>
      </w:r>
      <w:r>
        <w:t>weniger</w:t>
      </w:r>
      <w:r>
        <w:rPr>
          <w:spacing w:val="1"/>
        </w:rPr>
        <w:t xml:space="preserve"> </w:t>
      </w:r>
      <w:r>
        <w:t>technik</w:t>
      </w:r>
      <w:r w:rsidR="00A175BA">
        <w:t xml:space="preserve">sensitiv </w:t>
      </w:r>
      <w:r>
        <w:t xml:space="preserve">und </w:t>
      </w:r>
      <w:r w:rsidR="00A175BA">
        <w:t>damit A</w:t>
      </w:r>
      <w:r>
        <w:t>malgam</w:t>
      </w:r>
      <w:r w:rsidR="00A175BA">
        <w:t xml:space="preserve"> </w:t>
      </w:r>
      <w:r>
        <w:t>ähnlich</w:t>
      </w:r>
      <w:r w:rsidR="00A175BA">
        <w:t>er</w:t>
      </w:r>
      <w:r>
        <w:t xml:space="preserve">. [...] sie </w:t>
      </w:r>
      <w:r w:rsidR="00A175BA">
        <w:t>stellen tatsächlich e</w:t>
      </w:r>
      <w:r>
        <w:t>ine gute Alternative zu</w:t>
      </w:r>
      <w:r>
        <w:rPr>
          <w:spacing w:val="1"/>
        </w:rPr>
        <w:t xml:space="preserve"> </w:t>
      </w:r>
      <w:r>
        <w:t>Composite</w:t>
      </w:r>
      <w:r w:rsidR="00893A8F">
        <w:t>s</w:t>
      </w:r>
      <w:r w:rsidR="00A175BA">
        <w:t xml:space="preserve"> dar</w:t>
      </w:r>
      <w:r>
        <w:t xml:space="preserve"> und ich bin sehr froh, </w:t>
      </w:r>
      <w:r w:rsidR="00A175BA" w:rsidRPr="00CE4E7E">
        <w:t>dass die Anwender auch dann noch die Wahl zwischen verschiedenen Materialien haben, wenn Amalgam nicht mehr zur Verfügung steht.</w:t>
      </w:r>
      <w:r>
        <w:t>"</w:t>
      </w:r>
    </w:p>
    <w:p w14:paraId="2085BC50" w14:textId="77777777" w:rsidR="00E167E0" w:rsidRDefault="00E167E0" w:rsidP="00E167E0">
      <w:pPr>
        <w:pStyle w:val="BodyText"/>
        <w:kinsoku w:val="0"/>
        <w:overflowPunct w:val="0"/>
        <w:spacing w:line="360" w:lineRule="auto"/>
        <w:ind w:left="115" w:right="219"/>
        <w:jc w:val="both"/>
      </w:pPr>
    </w:p>
    <w:p w14:paraId="45961976" w14:textId="77777777" w:rsidR="00F36578" w:rsidRDefault="00DB61CF" w:rsidP="00CE4E7E">
      <w:pPr>
        <w:pStyle w:val="BodyText"/>
        <w:kinsoku w:val="0"/>
        <w:overflowPunct w:val="0"/>
        <w:spacing w:line="360" w:lineRule="auto"/>
        <w:ind w:left="115" w:right="219"/>
        <w:jc w:val="both"/>
        <w:rPr>
          <w:b/>
          <w:bCs/>
        </w:rPr>
      </w:pPr>
      <w:r>
        <w:t>Zusammenfassend lässt sich aus der Studie ableiten</w:t>
      </w:r>
      <w:r w:rsidR="00F36578">
        <w:t>, dass</w:t>
      </w:r>
      <w:r w:rsidR="00A175BA">
        <w:t xml:space="preserve"> </w:t>
      </w:r>
      <w:r w:rsidR="00F36578">
        <w:rPr>
          <w:b/>
          <w:bCs/>
        </w:rPr>
        <w:t xml:space="preserve">die </w:t>
      </w:r>
      <w:r w:rsidR="00BE2AD3">
        <w:rPr>
          <w:b/>
          <w:bCs/>
        </w:rPr>
        <w:t>Ü</w:t>
      </w:r>
      <w:r w:rsidR="00BE2AD3" w:rsidRPr="00CE4E7E">
        <w:rPr>
          <w:b/>
          <w:bCs/>
        </w:rPr>
        <w:t>berlebensrate</w:t>
      </w:r>
      <w:r w:rsidR="00BE2AD3" w:rsidDel="00A175BA">
        <w:rPr>
          <w:b/>
          <w:bCs/>
        </w:rPr>
        <w:t xml:space="preserve"> </w:t>
      </w:r>
      <w:r w:rsidR="00F36578">
        <w:rPr>
          <w:b/>
          <w:bCs/>
        </w:rPr>
        <w:t>beider</w:t>
      </w:r>
      <w:r w:rsidR="00F36578">
        <w:rPr>
          <w:b/>
          <w:bCs/>
          <w:spacing w:val="1"/>
        </w:rPr>
        <w:t xml:space="preserve"> </w:t>
      </w:r>
      <w:r w:rsidR="00F36578">
        <w:rPr>
          <w:b/>
          <w:bCs/>
        </w:rPr>
        <w:t>Materialien keine signifikanten Unterschiede aufwies, Glas</w:t>
      </w:r>
      <w:r w:rsidR="00A175BA">
        <w:rPr>
          <w:b/>
          <w:bCs/>
        </w:rPr>
        <w:t>-H</w:t>
      </w:r>
      <w:r w:rsidR="00E167E0">
        <w:rPr>
          <w:b/>
          <w:bCs/>
        </w:rPr>
        <w:t xml:space="preserve">ybride </w:t>
      </w:r>
      <w:r w:rsidR="00E167E0">
        <w:rPr>
          <w:b/>
          <w:bCs/>
          <w:spacing w:val="-1"/>
        </w:rPr>
        <w:t xml:space="preserve">aber </w:t>
      </w:r>
      <w:r w:rsidR="00F36578">
        <w:rPr>
          <w:b/>
          <w:bCs/>
        </w:rPr>
        <w:t>deutlich</w:t>
      </w:r>
      <w:r w:rsidR="00F36578">
        <w:rPr>
          <w:b/>
          <w:bCs/>
          <w:spacing w:val="-1"/>
        </w:rPr>
        <w:t xml:space="preserve"> </w:t>
      </w:r>
      <w:r w:rsidR="00F36578">
        <w:rPr>
          <w:b/>
          <w:bCs/>
        </w:rPr>
        <w:t>kostengünstiger</w:t>
      </w:r>
      <w:r w:rsidR="00F36578">
        <w:rPr>
          <w:b/>
          <w:bCs/>
          <w:spacing w:val="2"/>
        </w:rPr>
        <w:t xml:space="preserve"> </w:t>
      </w:r>
      <w:r w:rsidR="00F36578">
        <w:rPr>
          <w:b/>
          <w:bCs/>
        </w:rPr>
        <w:t>sind.</w:t>
      </w:r>
    </w:p>
    <w:p w14:paraId="2A5B99E3" w14:textId="77777777" w:rsidR="00E167E0" w:rsidRDefault="00E167E0" w:rsidP="00224BBA">
      <w:pPr>
        <w:pStyle w:val="BodyText"/>
        <w:kinsoku w:val="0"/>
        <w:overflowPunct w:val="0"/>
        <w:spacing w:line="360" w:lineRule="auto"/>
        <w:ind w:left="115" w:right="417"/>
        <w:jc w:val="both"/>
      </w:pPr>
    </w:p>
    <w:p w14:paraId="172B6106" w14:textId="77777777" w:rsidR="00224BBA" w:rsidRDefault="00224BBA" w:rsidP="00224BBA">
      <w:pPr>
        <w:pStyle w:val="BodyText"/>
        <w:kinsoku w:val="0"/>
        <w:overflowPunct w:val="0"/>
        <w:spacing w:line="360" w:lineRule="auto"/>
        <w:ind w:left="115" w:right="417"/>
        <w:jc w:val="both"/>
      </w:pPr>
    </w:p>
    <w:p w14:paraId="7635E88F" w14:textId="77777777" w:rsidR="00224BBA" w:rsidRDefault="00224BBA" w:rsidP="00224BBA">
      <w:pPr>
        <w:pStyle w:val="BodyText"/>
        <w:kinsoku w:val="0"/>
        <w:overflowPunct w:val="0"/>
        <w:spacing w:line="360" w:lineRule="auto"/>
        <w:ind w:left="115" w:right="417"/>
        <w:jc w:val="both"/>
      </w:pPr>
    </w:p>
    <w:p w14:paraId="0D27BDCC" w14:textId="77777777" w:rsidR="00224BBA" w:rsidRDefault="00224BBA" w:rsidP="00224BBA">
      <w:pPr>
        <w:pStyle w:val="BodyText"/>
        <w:kinsoku w:val="0"/>
        <w:overflowPunct w:val="0"/>
        <w:spacing w:line="360" w:lineRule="auto"/>
        <w:ind w:left="115" w:right="417"/>
        <w:jc w:val="both"/>
      </w:pPr>
    </w:p>
    <w:p w14:paraId="48A8FAB9" w14:textId="77777777" w:rsidR="00F36578" w:rsidRPr="001E3669" w:rsidRDefault="00A175BA" w:rsidP="00CE4E7E">
      <w:pPr>
        <w:pStyle w:val="BodyText"/>
        <w:kinsoku w:val="0"/>
        <w:overflowPunct w:val="0"/>
        <w:spacing w:line="360" w:lineRule="auto"/>
        <w:ind w:left="115" w:right="417"/>
        <w:jc w:val="both"/>
      </w:pPr>
      <w:r w:rsidRPr="001E3669">
        <w:t>Die Studie mit dem Titel</w:t>
      </w:r>
      <w:r w:rsidRPr="001E3669">
        <w:rPr>
          <w:color w:val="404040"/>
          <w:sz w:val="22"/>
          <w:szCs w:val="22"/>
          <w:u w:color="404040"/>
        </w:rPr>
        <w:t xml:space="preserve"> </w:t>
      </w:r>
      <w:r w:rsidR="00F36578" w:rsidRPr="001E3669">
        <w:t>"</w:t>
      </w:r>
      <w:hyperlink r:id="rId6" w:anchor="!" w:history="1">
        <w:r w:rsidR="00E167E0" w:rsidRPr="001E3669">
          <w:t>Glass hybrid versus composite for non-carious cervical lesions: Survival, restoration quality and costs in randomized controlled trial after 3 years</w:t>
        </w:r>
      </w:hyperlink>
      <w:r w:rsidR="00F36578" w:rsidRPr="001E3669">
        <w:t>", wurde in</w:t>
      </w:r>
      <w:r w:rsidR="00F36578" w:rsidRPr="001E3669">
        <w:rPr>
          <w:spacing w:val="1"/>
        </w:rPr>
        <w:t xml:space="preserve"> </w:t>
      </w:r>
      <w:r w:rsidR="00F36578" w:rsidRPr="001E3669">
        <w:t>der</w:t>
      </w:r>
      <w:r w:rsidR="00F36578" w:rsidRPr="001E3669">
        <w:rPr>
          <w:spacing w:val="-1"/>
        </w:rPr>
        <w:t xml:space="preserve"> </w:t>
      </w:r>
      <w:r w:rsidR="00F36578" w:rsidRPr="001E3669">
        <w:t>Juli</w:t>
      </w:r>
      <w:r w:rsidR="00E167E0" w:rsidRPr="001E3669">
        <w:t>a</w:t>
      </w:r>
      <w:r w:rsidR="00F36578" w:rsidRPr="001E3669">
        <w:t>usgabe</w:t>
      </w:r>
      <w:r w:rsidR="00F36578" w:rsidRPr="001E3669">
        <w:rPr>
          <w:spacing w:val="-1"/>
        </w:rPr>
        <w:t xml:space="preserve"> </w:t>
      </w:r>
      <w:r w:rsidR="00F36578" w:rsidRPr="001E3669">
        <w:t>2021</w:t>
      </w:r>
      <w:r w:rsidR="00F36578" w:rsidRPr="001E3669">
        <w:rPr>
          <w:spacing w:val="-1"/>
        </w:rPr>
        <w:t xml:space="preserve"> </w:t>
      </w:r>
      <w:r w:rsidR="00F36578" w:rsidRPr="001E3669">
        <w:t xml:space="preserve">des </w:t>
      </w:r>
      <w:r w:rsidR="00F36578" w:rsidRPr="001E3669">
        <w:rPr>
          <w:i/>
          <w:iCs/>
        </w:rPr>
        <w:t>Journal</w:t>
      </w:r>
      <w:r w:rsidR="00F36578" w:rsidRPr="001E3669">
        <w:rPr>
          <w:i/>
          <w:iCs/>
          <w:spacing w:val="-3"/>
        </w:rPr>
        <w:t xml:space="preserve"> </w:t>
      </w:r>
      <w:r w:rsidR="00F36578" w:rsidRPr="001E3669">
        <w:rPr>
          <w:i/>
          <w:iCs/>
        </w:rPr>
        <w:t>of</w:t>
      </w:r>
      <w:r w:rsidR="00F36578" w:rsidRPr="001E3669">
        <w:rPr>
          <w:i/>
          <w:iCs/>
          <w:spacing w:val="-1"/>
        </w:rPr>
        <w:t xml:space="preserve"> </w:t>
      </w:r>
      <w:r w:rsidR="00F36578" w:rsidRPr="001E3669">
        <w:rPr>
          <w:i/>
          <w:iCs/>
        </w:rPr>
        <w:t>Dentistry</w:t>
      </w:r>
      <w:r w:rsidR="00F36578" w:rsidRPr="001E3669">
        <w:rPr>
          <w:i/>
          <w:iCs/>
          <w:spacing w:val="-1"/>
        </w:rPr>
        <w:t xml:space="preserve"> </w:t>
      </w:r>
      <w:r w:rsidR="00F36578" w:rsidRPr="001E3669">
        <w:t>veröffentlicht.</w:t>
      </w:r>
    </w:p>
    <w:p w14:paraId="15A76D37" w14:textId="77777777" w:rsidR="00F36578" w:rsidRPr="001E3669" w:rsidRDefault="00F36578">
      <w:pPr>
        <w:pStyle w:val="BodyText"/>
        <w:kinsoku w:val="0"/>
        <w:overflowPunct w:val="0"/>
        <w:ind w:left="0"/>
        <w:rPr>
          <w:sz w:val="28"/>
          <w:szCs w:val="28"/>
        </w:rPr>
      </w:pPr>
    </w:p>
    <w:p w14:paraId="5315A0EF" w14:textId="77777777" w:rsidR="00224BBA" w:rsidRPr="00A909CF" w:rsidRDefault="00F36578" w:rsidP="00224BBA">
      <w:pPr>
        <w:pStyle w:val="BodyText"/>
        <w:kinsoku w:val="0"/>
        <w:overflowPunct w:val="0"/>
        <w:rPr>
          <w:spacing w:val="38"/>
        </w:rPr>
      </w:pPr>
      <w:r w:rsidRPr="00A909CF">
        <w:t>Link zur Studie:</w:t>
      </w:r>
      <w:r>
        <w:rPr>
          <w:spacing w:val="38"/>
          <w:sz w:val="20"/>
          <w:szCs w:val="20"/>
        </w:rPr>
        <w:t xml:space="preserve"> </w:t>
      </w:r>
      <w:hyperlink r:id="rId7" w:history="1">
        <w:r w:rsidRPr="00A909CF">
          <w:rPr>
            <w:rFonts w:cs="Calibri"/>
            <w:color w:val="0000FF"/>
            <w:u w:val="single"/>
          </w:rPr>
          <w:t>https://www.sciencedirect.com/science/article/pii/S030057122100035X</w:t>
        </w:r>
      </w:hyperlink>
      <w:bookmarkStart w:id="0" w:name="_Hlk74737038"/>
    </w:p>
    <w:p w14:paraId="7FCBD560" w14:textId="77777777" w:rsidR="00224BBA" w:rsidRDefault="00224BBA" w:rsidP="00224BBA">
      <w:pPr>
        <w:pStyle w:val="BodyText"/>
        <w:kinsoku w:val="0"/>
        <w:overflowPunct w:val="0"/>
        <w:rPr>
          <w:spacing w:val="38"/>
          <w:sz w:val="20"/>
          <w:szCs w:val="20"/>
        </w:rPr>
      </w:pPr>
    </w:p>
    <w:p w14:paraId="49C5BAF0" w14:textId="77777777" w:rsidR="00224BBA" w:rsidRDefault="00224BBA" w:rsidP="00224BBA">
      <w:pPr>
        <w:pStyle w:val="BodyText"/>
        <w:kinsoku w:val="0"/>
        <w:overflowPunct w:val="0"/>
        <w:spacing w:line="360" w:lineRule="auto"/>
        <w:ind w:left="115"/>
        <w:rPr>
          <w:bCs/>
          <w:color w:val="464646"/>
          <w:spacing w:val="5"/>
          <w:kern w:val="28"/>
          <w:u w:color="464646"/>
        </w:rPr>
      </w:pPr>
    </w:p>
    <w:p w14:paraId="41A154CA" w14:textId="77777777" w:rsidR="008E4BFF" w:rsidRDefault="008E4BFF" w:rsidP="00224BBA">
      <w:pPr>
        <w:pStyle w:val="BodyText"/>
        <w:kinsoku w:val="0"/>
        <w:overflowPunct w:val="0"/>
        <w:spacing w:line="360" w:lineRule="auto"/>
        <w:ind w:left="115"/>
        <w:rPr>
          <w:bCs/>
          <w:color w:val="464646"/>
          <w:spacing w:val="5"/>
          <w:kern w:val="28"/>
          <w:u w:color="464646"/>
        </w:rPr>
      </w:pPr>
      <w:r>
        <w:rPr>
          <w:bCs/>
          <w:color w:val="464646"/>
          <w:spacing w:val="5"/>
          <w:kern w:val="28"/>
          <w:u w:color="464646"/>
        </w:rPr>
        <w:t>Kontaktinformationen:</w:t>
      </w:r>
    </w:p>
    <w:p w14:paraId="653EADC9" w14:textId="77777777" w:rsidR="008E4BFF" w:rsidRDefault="008E4BFF" w:rsidP="00224BBA">
      <w:pPr>
        <w:pStyle w:val="BodyText"/>
        <w:kinsoku w:val="0"/>
        <w:overflowPunct w:val="0"/>
        <w:spacing w:line="360" w:lineRule="auto"/>
        <w:ind w:left="115"/>
        <w:rPr>
          <w:bCs/>
          <w:color w:val="464646"/>
          <w:spacing w:val="5"/>
          <w:kern w:val="28"/>
          <w:u w:color="464646"/>
        </w:rPr>
      </w:pPr>
    </w:p>
    <w:p w14:paraId="309DE125" w14:textId="77777777" w:rsidR="00224BBA" w:rsidRDefault="00893A8F" w:rsidP="008E4BFF">
      <w:pPr>
        <w:pStyle w:val="BodyText"/>
        <w:kinsoku w:val="0"/>
        <w:overflowPunct w:val="0"/>
        <w:ind w:left="115"/>
        <w:rPr>
          <w:bCs/>
          <w:color w:val="464646"/>
          <w:spacing w:val="5"/>
          <w:kern w:val="28"/>
          <w:u w:color="464646"/>
        </w:rPr>
      </w:pPr>
      <w:r w:rsidRPr="00F74C70">
        <w:rPr>
          <w:bCs/>
          <w:color w:val="464646"/>
          <w:spacing w:val="5"/>
          <w:kern w:val="28"/>
          <w:u w:color="464646"/>
        </w:rPr>
        <w:t>GC Germany GmbH</w:t>
      </w:r>
    </w:p>
    <w:p w14:paraId="33D31C36" w14:textId="77777777" w:rsidR="00224BBA" w:rsidRDefault="00893A8F" w:rsidP="008E4BFF">
      <w:pPr>
        <w:pStyle w:val="BodyText"/>
        <w:kinsoku w:val="0"/>
        <w:overflowPunct w:val="0"/>
        <w:ind w:left="115"/>
        <w:rPr>
          <w:color w:val="464646"/>
          <w:spacing w:val="5"/>
          <w:kern w:val="28"/>
          <w:u w:color="464646"/>
        </w:rPr>
      </w:pPr>
      <w:r w:rsidRPr="00F74C70">
        <w:rPr>
          <w:color w:val="464646"/>
          <w:spacing w:val="5"/>
          <w:kern w:val="28"/>
          <w:u w:color="464646"/>
        </w:rPr>
        <w:t>Seifgrundstraße 2</w:t>
      </w:r>
    </w:p>
    <w:p w14:paraId="44EE204E" w14:textId="77777777" w:rsidR="00224BBA" w:rsidRDefault="00893A8F" w:rsidP="008E4BFF">
      <w:pPr>
        <w:pStyle w:val="BodyText"/>
        <w:kinsoku w:val="0"/>
        <w:overflowPunct w:val="0"/>
        <w:ind w:left="115"/>
        <w:rPr>
          <w:color w:val="464646"/>
          <w:spacing w:val="5"/>
          <w:kern w:val="28"/>
          <w:u w:color="464646"/>
        </w:rPr>
      </w:pPr>
      <w:r w:rsidRPr="00F74C70">
        <w:rPr>
          <w:color w:val="464646"/>
          <w:spacing w:val="5"/>
          <w:kern w:val="28"/>
          <w:u w:color="464646"/>
        </w:rPr>
        <w:t>61348 B</w:t>
      </w:r>
      <w:r>
        <w:rPr>
          <w:color w:val="464646"/>
          <w:spacing w:val="5"/>
          <w:kern w:val="28"/>
          <w:u w:color="464646"/>
        </w:rPr>
        <w:t>ad Homburg</w:t>
      </w:r>
    </w:p>
    <w:p w14:paraId="7E5A1E42" w14:textId="77777777" w:rsidR="00224BBA" w:rsidRDefault="00893A8F" w:rsidP="008E4BFF">
      <w:pPr>
        <w:pStyle w:val="BodyText"/>
        <w:kinsoku w:val="0"/>
        <w:overflowPunct w:val="0"/>
        <w:ind w:left="115"/>
        <w:rPr>
          <w:color w:val="464646"/>
          <w:spacing w:val="5"/>
          <w:kern w:val="28"/>
          <w:u w:color="464646"/>
          <w:lang w:val="nl-BE"/>
        </w:rPr>
      </w:pPr>
      <w:r w:rsidRPr="00A81913">
        <w:rPr>
          <w:color w:val="464646"/>
          <w:spacing w:val="5"/>
          <w:kern w:val="28"/>
          <w:u w:color="464646"/>
          <w:lang w:val="nl-BE"/>
        </w:rPr>
        <w:t xml:space="preserve">Fon </w:t>
      </w:r>
      <w:r w:rsidRPr="00A81913">
        <w:rPr>
          <w:color w:val="464646"/>
          <w:spacing w:val="5"/>
          <w:kern w:val="28"/>
          <w:u w:color="464646"/>
          <w:lang w:val="nl-BE"/>
        </w:rPr>
        <w:tab/>
        <w:t>+49.6172.99.596.0</w:t>
      </w:r>
    </w:p>
    <w:p w14:paraId="6247C695" w14:textId="77777777" w:rsidR="00224BBA" w:rsidRDefault="00893A8F" w:rsidP="008E4BFF">
      <w:pPr>
        <w:pStyle w:val="BodyText"/>
        <w:kinsoku w:val="0"/>
        <w:overflowPunct w:val="0"/>
        <w:ind w:left="115"/>
        <w:rPr>
          <w:color w:val="464646"/>
          <w:spacing w:val="5"/>
          <w:kern w:val="28"/>
          <w:u w:color="464646"/>
          <w:lang w:val="nl-BE"/>
        </w:rPr>
      </w:pPr>
      <w:r w:rsidRPr="00A81913">
        <w:rPr>
          <w:color w:val="464646"/>
          <w:spacing w:val="5"/>
          <w:kern w:val="28"/>
          <w:u w:color="464646"/>
          <w:lang w:val="nl-BE"/>
        </w:rPr>
        <w:t xml:space="preserve">Fax </w:t>
      </w:r>
      <w:r w:rsidRPr="00A81913">
        <w:rPr>
          <w:color w:val="464646"/>
          <w:spacing w:val="5"/>
          <w:kern w:val="28"/>
          <w:u w:color="464646"/>
          <w:lang w:val="nl-BE"/>
        </w:rPr>
        <w:tab/>
        <w:t>+49.6172.99.596.66</w:t>
      </w:r>
    </w:p>
    <w:p w14:paraId="769A1EAA" w14:textId="77777777" w:rsidR="00224BBA" w:rsidRDefault="00893A8F" w:rsidP="008E4BFF">
      <w:pPr>
        <w:pStyle w:val="BodyText"/>
        <w:kinsoku w:val="0"/>
        <w:overflowPunct w:val="0"/>
        <w:ind w:left="115"/>
        <w:rPr>
          <w:color w:val="464646"/>
          <w:spacing w:val="5"/>
          <w:kern w:val="28"/>
          <w:sz w:val="22"/>
          <w:szCs w:val="22"/>
          <w:u w:color="464646"/>
          <w:lang w:val="nl-BE"/>
        </w:rPr>
      </w:pPr>
      <w:r w:rsidRPr="00A81913">
        <w:rPr>
          <w:color w:val="464646"/>
          <w:spacing w:val="5"/>
          <w:kern w:val="28"/>
          <w:sz w:val="22"/>
          <w:szCs w:val="22"/>
          <w:u w:color="464646"/>
          <w:lang w:val="nl-BE"/>
        </w:rPr>
        <w:t>europe.gc.dental/de-DE</w:t>
      </w:r>
    </w:p>
    <w:p w14:paraId="1197461D" w14:textId="77777777" w:rsidR="00893A8F" w:rsidRPr="008E4BFF" w:rsidRDefault="00893A8F" w:rsidP="008E4BFF">
      <w:pPr>
        <w:pStyle w:val="BodyText"/>
        <w:kinsoku w:val="0"/>
        <w:overflowPunct w:val="0"/>
        <w:ind w:left="115"/>
        <w:rPr>
          <w:color w:val="464646"/>
          <w:spacing w:val="5"/>
          <w:kern w:val="28"/>
          <w:sz w:val="22"/>
          <w:szCs w:val="22"/>
        </w:rPr>
      </w:pPr>
      <w:hyperlink r:id="rId8" w:history="1">
        <w:r w:rsidRPr="008E4BFF">
          <w:rPr>
            <w:rStyle w:val="Hyperlink"/>
            <w:rFonts w:cs="Arial Unicode MS"/>
            <w:spacing w:val="5"/>
            <w:kern w:val="28"/>
            <w:sz w:val="22"/>
            <w:szCs w:val="22"/>
          </w:rPr>
          <w:t>info.germany@gc.dental</w:t>
        </w:r>
      </w:hyperlink>
    </w:p>
    <w:bookmarkEnd w:id="0"/>
    <w:p w14:paraId="73697ECE" w14:textId="77777777" w:rsidR="00F36578" w:rsidRDefault="00F36578" w:rsidP="00893A8F">
      <w:pPr>
        <w:pStyle w:val="BodyText"/>
        <w:kinsoku w:val="0"/>
        <w:overflowPunct w:val="0"/>
        <w:spacing w:before="100"/>
        <w:rPr>
          <w:color w:val="000000"/>
        </w:rPr>
      </w:pPr>
    </w:p>
    <w:sectPr w:rsidR="00F36578">
      <w:headerReference w:type="default" r:id="rId9"/>
      <w:pgSz w:w="11910" w:h="16840"/>
      <w:pgMar w:top="1320" w:right="132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37F0" w14:textId="77777777" w:rsidR="000C7394" w:rsidRDefault="000C7394" w:rsidP="00893A8F">
      <w:r>
        <w:separator/>
      </w:r>
    </w:p>
  </w:endnote>
  <w:endnote w:type="continuationSeparator" w:id="0">
    <w:p w14:paraId="360E7E06" w14:textId="77777777" w:rsidR="000C7394" w:rsidRDefault="000C7394" w:rsidP="0089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8E7C" w14:textId="77777777" w:rsidR="000C7394" w:rsidRDefault="000C7394" w:rsidP="00893A8F">
      <w:r>
        <w:separator/>
      </w:r>
    </w:p>
  </w:footnote>
  <w:footnote w:type="continuationSeparator" w:id="0">
    <w:p w14:paraId="0621C262" w14:textId="77777777" w:rsidR="000C7394" w:rsidRDefault="000C7394" w:rsidP="0089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181E" w14:textId="77777777" w:rsidR="00893A8F" w:rsidRDefault="00691C9E">
    <w:pPr>
      <w:pStyle w:val="Header"/>
    </w:pPr>
    <w:r>
      <w:rPr>
        <w:noProof/>
      </w:rPr>
      <w:pict w14:anchorId="07B2AFD1">
        <v:group id="officeArt object" o:spid="_x0000_s2049" alt="Group 1" style="position:absolute;margin-left:-11.75pt;margin-top:21.35pt;width:587.75pt;height:798.95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alt="Picture 2" style="position:absolute;left:28365;top:93191;width:15697;height:35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<v:stroke miterlimit="4"/>
            <v:imagedata r:id="rId1" o:title=""/>
          </v:shape>
          <v:group id="Group 3" o:spid="_x0000_s2051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<v:shape id="Picture 4" o:spid="_x0000_s2052" type="#_x0000_t75" alt="Picture 4" style="position:absolute;left:66230;width:6274;height:57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<v:stroke miterlimit="4"/>
              <v:imagedata r:id="rId2" o:title=""/>
            </v:shape>
            <v:line id="Line 5" o:spid="_x0000_s2053" style="position:absolute;flip:y;visibility:visibl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<v:line id="Line 6" o:spid="_x0000_s2054" style="position:absolute;flip:y;visibility:visibl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3A8F"/>
    <w:rsid w:val="000B20EA"/>
    <w:rsid w:val="000C1427"/>
    <w:rsid w:val="000C7394"/>
    <w:rsid w:val="001342D2"/>
    <w:rsid w:val="0015704B"/>
    <w:rsid w:val="001E3669"/>
    <w:rsid w:val="001F464C"/>
    <w:rsid w:val="00224BBA"/>
    <w:rsid w:val="00254D94"/>
    <w:rsid w:val="002C0415"/>
    <w:rsid w:val="00314A33"/>
    <w:rsid w:val="003622A8"/>
    <w:rsid w:val="004175B7"/>
    <w:rsid w:val="004477CA"/>
    <w:rsid w:val="00514CF5"/>
    <w:rsid w:val="00523717"/>
    <w:rsid w:val="005273CC"/>
    <w:rsid w:val="005337AF"/>
    <w:rsid w:val="0054187B"/>
    <w:rsid w:val="00551B41"/>
    <w:rsid w:val="00581703"/>
    <w:rsid w:val="0066596B"/>
    <w:rsid w:val="00685833"/>
    <w:rsid w:val="00691C9E"/>
    <w:rsid w:val="006A0CC8"/>
    <w:rsid w:val="00746878"/>
    <w:rsid w:val="0087543A"/>
    <w:rsid w:val="00893A8F"/>
    <w:rsid w:val="008E4BFF"/>
    <w:rsid w:val="00985141"/>
    <w:rsid w:val="009B6C28"/>
    <w:rsid w:val="00A14640"/>
    <w:rsid w:val="00A16FD4"/>
    <w:rsid w:val="00A175BA"/>
    <w:rsid w:val="00A33FBD"/>
    <w:rsid w:val="00A81913"/>
    <w:rsid w:val="00A909CF"/>
    <w:rsid w:val="00AD32B0"/>
    <w:rsid w:val="00AE400C"/>
    <w:rsid w:val="00B0706A"/>
    <w:rsid w:val="00B62818"/>
    <w:rsid w:val="00B62E71"/>
    <w:rsid w:val="00BE2AD3"/>
    <w:rsid w:val="00CA3CFE"/>
    <w:rsid w:val="00CE4E7E"/>
    <w:rsid w:val="00D0613E"/>
    <w:rsid w:val="00D52DAF"/>
    <w:rsid w:val="00D60C8F"/>
    <w:rsid w:val="00DB324D"/>
    <w:rsid w:val="00DB61CF"/>
    <w:rsid w:val="00DE0114"/>
    <w:rsid w:val="00E167E0"/>
    <w:rsid w:val="00E200D5"/>
    <w:rsid w:val="00F21B8D"/>
    <w:rsid w:val="00F27ADB"/>
    <w:rsid w:val="00F36578"/>
    <w:rsid w:val="00F44536"/>
    <w:rsid w:val="00F52EE1"/>
    <w:rsid w:val="00F74C70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0A78F78B"/>
  <w14:defaultImageDpi w14:val="0"/>
  <w15:docId w15:val="{5ACF2197-B419-480A-AECA-3376A4F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lang w:val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37"/>
      <w:ind w:left="116" w:right="1422"/>
      <w:jc w:val="both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3A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3A8F"/>
    <w:rPr>
      <w:rFonts w:ascii="Verdana" w:hAnsi="Verdana" w:cs="Verdan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A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3A8F"/>
    <w:rPr>
      <w:rFonts w:ascii="Verdana" w:hAnsi="Verdana" w:cs="Verdana"/>
    </w:rPr>
  </w:style>
  <w:style w:type="paragraph" w:customStyle="1" w:styleId="Text">
    <w:name w:val="Text"/>
    <w:rsid w:val="00893A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hAnsi="Times New Roman" w:cs="Arial Unicode MS"/>
      <w:color w:val="000000"/>
      <w:sz w:val="24"/>
      <w:szCs w:val="24"/>
      <w:u w:color="000000"/>
      <w:lang w:val="de-DE" w:eastAsia="en-US" w:bidi="ar-SA"/>
    </w:rPr>
  </w:style>
  <w:style w:type="paragraph" w:styleId="NormalWeb">
    <w:name w:val="Normal (Web)"/>
    <w:basedOn w:val="Normal"/>
    <w:uiPriority w:val="99"/>
    <w:rsid w:val="00893A8F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spacing w:before="100" w:after="100"/>
    </w:pPr>
    <w:rPr>
      <w:rFonts w:ascii="Times New Roman" w:hAnsi="Times New Roman" w:cs="Arial Unicode MS"/>
      <w:color w:val="000000"/>
      <w:sz w:val="24"/>
      <w:szCs w:val="24"/>
      <w:u w:color="000000"/>
      <w:lang w:val="en-US" w:eastAsia="en-US"/>
    </w:rPr>
  </w:style>
  <w:style w:type="character" w:styleId="Hyperlink">
    <w:name w:val="Hyperlink"/>
    <w:basedOn w:val="DefaultParagraphFont"/>
    <w:uiPriority w:val="99"/>
    <w:rsid w:val="00893A8F"/>
    <w:rPr>
      <w:rFonts w:cs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7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37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01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0114"/>
    <w:rPr>
      <w:rFonts w:ascii="Verdana" w:hAnsi="Verdana" w:cs="Verdana"/>
      <w:sz w:val="20"/>
      <w:szCs w:val="20"/>
    </w:rPr>
  </w:style>
  <w:style w:type="character" w:customStyle="1" w:styleId="CommentSubjectChar2">
    <w:name w:val="Comment Subject Char2"/>
    <w:basedOn w:val="CommentTextChar"/>
    <w:link w:val="CommentSubject"/>
    <w:uiPriority w:val="99"/>
    <w:semiHidden/>
    <w:locked/>
    <w:rsid w:val="00DE0114"/>
    <w:rPr>
      <w:rFonts w:ascii="Verdana" w:hAnsi="Verdana" w:cs="Verdan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DE0114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rFonts w:ascii="Verdana" w:hAnsi="Verdana" w:cs="Verdana"/>
      <w:b/>
      <w:bCs/>
      <w:sz w:val="20"/>
      <w:szCs w:val="20"/>
      <w:lang w:val="de-DE" w:bidi="ar-SA"/>
    </w:rPr>
  </w:style>
  <w:style w:type="character" w:customStyle="1" w:styleId="CommentSubjectChar3">
    <w:name w:val="Comment Subject Char3"/>
    <w:basedOn w:val="CommentTextChar"/>
    <w:uiPriority w:val="99"/>
    <w:semiHidden/>
    <w:rPr>
      <w:rFonts w:ascii="Verdana" w:hAnsi="Verdana" w:cs="Verdana"/>
      <w:b/>
      <w:bCs/>
      <w:sz w:val="20"/>
      <w:szCs w:val="20"/>
    </w:rPr>
  </w:style>
  <w:style w:type="character" w:customStyle="1" w:styleId="KommentarthemaZchn">
    <w:name w:val="Kommentarthema Zchn"/>
    <w:basedOn w:val="CommentTextChar"/>
    <w:uiPriority w:val="99"/>
    <w:semiHidden/>
    <w:rPr>
      <w:rFonts w:ascii="Verdana" w:hAnsi="Verdana" w:cs="Verdana"/>
      <w:b/>
      <w:bCs/>
      <w:sz w:val="20"/>
      <w:szCs w:val="20"/>
      <w:lang w:val="x-none" w:eastAsia="ja-JP"/>
    </w:rPr>
  </w:style>
  <w:style w:type="character" w:customStyle="1" w:styleId="CommentSubjectChar1">
    <w:name w:val="Comment Subject Char1"/>
    <w:basedOn w:val="CommentTextChar"/>
    <w:uiPriority w:val="99"/>
    <w:semiHidden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ermany@gc.den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30057122100035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30057122100110X?via%3Dihu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Santos Alonso, Silvia</cp:lastModifiedBy>
  <cp:revision>2</cp:revision>
  <dcterms:created xsi:type="dcterms:W3CDTF">2021-07-30T14:37:00Z</dcterms:created>
  <dcterms:modified xsi:type="dcterms:W3CDTF">2021-07-30T14:37:00Z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