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0A13B" w14:textId="5FBF6503" w:rsidR="005A062B" w:rsidRPr="00D652A3" w:rsidRDefault="00B65F06">
      <w:pPr>
        <w:pStyle w:val="Text"/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fr-FR"/>
        </w:rPr>
      </w:pPr>
      <w:proofErr w:type="spellStart"/>
      <w:r w:rsidRPr="00D652A3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fr-FR"/>
        </w:rPr>
        <w:t>Press</w:t>
      </w:r>
      <w:proofErr w:type="spellEnd"/>
      <w:r w:rsidR="00BF6BCE" w:rsidRPr="00D652A3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fr-FR"/>
        </w:rPr>
        <w:t xml:space="preserve"> Release</w:t>
      </w:r>
    </w:p>
    <w:p w14:paraId="2F45FC12" w14:textId="77777777" w:rsidR="005A062B" w:rsidRPr="00D652A3" w:rsidRDefault="005A062B">
      <w:pPr>
        <w:pStyle w:val="Text"/>
        <w:spacing w:line="360" w:lineRule="auto"/>
        <w:jc w:val="both"/>
        <w:rPr>
          <w:rFonts w:ascii="Verdana" w:eastAsia="Verdana" w:hAnsi="Verdana" w:cs="Verdana"/>
          <w:color w:val="404040"/>
          <w:u w:val="single" w:color="404040"/>
          <w:lang w:val="fr-FR"/>
        </w:rPr>
      </w:pPr>
    </w:p>
    <w:p w14:paraId="60F12A07" w14:textId="77777777" w:rsidR="00A67D0D" w:rsidRPr="00A67D0D" w:rsidRDefault="00A67D0D" w:rsidP="00A67D0D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val="single"/>
          <w:lang w:val="fr-FR"/>
        </w:rPr>
      </w:pPr>
      <w:bookmarkStart w:id="0" w:name="_Hlk42629633"/>
      <w:r w:rsidRPr="00A67D0D">
        <w:rPr>
          <w:rFonts w:ascii="Verdana" w:hAnsi="Verdana"/>
          <w:color w:val="404040"/>
          <w:sz w:val="22"/>
          <w:szCs w:val="22"/>
          <w:u w:val="single"/>
          <w:lang w:val="fr-FR"/>
        </w:rPr>
        <w:t xml:space="preserve">Une étude prospective révèle une excellente stabilité osseuse péri-implantaire pour les implants GC </w:t>
      </w:r>
      <w:proofErr w:type="spellStart"/>
      <w:r w:rsidRPr="00A67D0D">
        <w:rPr>
          <w:rFonts w:ascii="Verdana" w:hAnsi="Verdana"/>
          <w:color w:val="404040"/>
          <w:sz w:val="22"/>
          <w:szCs w:val="22"/>
          <w:u w:val="single"/>
          <w:lang w:val="fr-FR"/>
        </w:rPr>
        <w:t>Aadva</w:t>
      </w:r>
      <w:proofErr w:type="spellEnd"/>
      <w:r w:rsidRPr="00A67D0D">
        <w:rPr>
          <w:rFonts w:ascii="Verdana" w:hAnsi="Verdana"/>
          <w:color w:val="404040"/>
          <w:sz w:val="22"/>
          <w:szCs w:val="22"/>
          <w:u w:val="single"/>
          <w:lang w:val="fr-FR"/>
        </w:rPr>
        <w:t xml:space="preserve"> standard après 3 ans.</w:t>
      </w:r>
    </w:p>
    <w:p w14:paraId="601D8517" w14:textId="77777777" w:rsidR="00BF6BCE" w:rsidRPr="00A67D0D" w:rsidRDefault="00BF6BCE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fr-FR"/>
        </w:rPr>
      </w:pPr>
    </w:p>
    <w:p w14:paraId="398021D4" w14:textId="70735E6D" w:rsidR="00A67D0D" w:rsidRPr="00A67D0D" w:rsidRDefault="00A67D0D" w:rsidP="00A67D0D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fr-FR"/>
        </w:rPr>
      </w:pPr>
      <w:r w:rsidRPr="00A67D0D">
        <w:rPr>
          <w:rFonts w:ascii="Verdana" w:hAnsi="Verdana"/>
          <w:b/>
          <w:bCs/>
          <w:color w:val="000000" w:themeColor="text1"/>
          <w:sz w:val="28"/>
          <w:szCs w:val="28"/>
          <w:u w:color="404040"/>
          <w:lang w:val="fr-FR"/>
        </w:rPr>
        <w:t xml:space="preserve">Les implants GC </w:t>
      </w:r>
      <w:proofErr w:type="spellStart"/>
      <w:r w:rsidRPr="00A67D0D">
        <w:rPr>
          <w:rFonts w:ascii="Verdana" w:hAnsi="Verdana"/>
          <w:b/>
          <w:bCs/>
          <w:color w:val="000000" w:themeColor="text1"/>
          <w:sz w:val="28"/>
          <w:szCs w:val="28"/>
          <w:u w:color="404040"/>
          <w:lang w:val="fr-FR"/>
        </w:rPr>
        <w:t>Aadva</w:t>
      </w:r>
      <w:proofErr w:type="spellEnd"/>
      <w:r w:rsidRPr="00A67D0D">
        <w:rPr>
          <w:rFonts w:ascii="Verdana" w:hAnsi="Verdana"/>
          <w:b/>
          <w:bCs/>
          <w:color w:val="000000" w:themeColor="text1"/>
          <w:sz w:val="28"/>
          <w:szCs w:val="28"/>
          <w:u w:color="404040"/>
          <w:lang w:val="fr-FR"/>
        </w:rPr>
        <w:t xml:space="preserve"> semblent </w:t>
      </w:r>
      <w:r>
        <w:rPr>
          <w:rFonts w:ascii="Verdana" w:hAnsi="Verdana"/>
          <w:b/>
          <w:bCs/>
          <w:color w:val="000000" w:themeColor="text1"/>
          <w:sz w:val="28"/>
          <w:szCs w:val="28"/>
          <w:u w:color="404040"/>
          <w:lang w:val="fr-FR"/>
        </w:rPr>
        <w:t>empêcher</w:t>
      </w:r>
      <w:r w:rsidRPr="00A67D0D">
        <w:rPr>
          <w:rFonts w:ascii="Verdana" w:hAnsi="Verdana"/>
          <w:b/>
          <w:bCs/>
          <w:color w:val="000000" w:themeColor="text1"/>
          <w:sz w:val="28"/>
          <w:szCs w:val="28"/>
          <w:u w:color="404040"/>
          <w:lang w:val="fr-FR"/>
        </w:rPr>
        <w:t xml:space="preserve"> la résorption osseuse marginale</w:t>
      </w:r>
    </w:p>
    <w:p w14:paraId="180A969F" w14:textId="039E9318" w:rsidR="005A062B" w:rsidRPr="00A67D0D" w:rsidRDefault="005A062B">
      <w:pPr>
        <w:pStyle w:val="Text"/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  <w:lang w:val="fr-FR"/>
        </w:rPr>
      </w:pPr>
    </w:p>
    <w:p w14:paraId="7F91AB90" w14:textId="77777777" w:rsidR="00BF6BCE" w:rsidRPr="00A67D0D" w:rsidRDefault="00BF6BCE">
      <w:pPr>
        <w:pStyle w:val="Text"/>
        <w:suppressAutoHyphens/>
        <w:spacing w:after="160" w:line="360" w:lineRule="auto"/>
        <w:jc w:val="both"/>
        <w:rPr>
          <w:rFonts w:ascii="Verdana" w:hAnsi="Verdana"/>
          <w:b/>
          <w:color w:val="404040"/>
          <w:sz w:val="22"/>
          <w:szCs w:val="22"/>
          <w:u w:color="404040"/>
          <w:lang w:val="fr-FR"/>
        </w:rPr>
      </w:pPr>
    </w:p>
    <w:bookmarkEnd w:id="0"/>
    <w:p w14:paraId="1A1FAF13" w14:textId="4BD7E308" w:rsidR="00A67D0D" w:rsidRPr="00A67D0D" w:rsidRDefault="00A67D0D" w:rsidP="00FA68FB">
      <w:pPr>
        <w:pStyle w:val="Text"/>
        <w:spacing w:line="360" w:lineRule="auto"/>
        <w:jc w:val="both"/>
        <w:rPr>
          <w:rFonts w:ascii="Verdana" w:hAnsi="Verdana"/>
          <w:b/>
          <w:color w:val="000000" w:themeColor="text1"/>
          <w:sz w:val="22"/>
          <w:szCs w:val="22"/>
          <w:u w:color="404040"/>
          <w:lang w:val="fr-FR"/>
        </w:rPr>
      </w:pPr>
      <w:r w:rsidRPr="00A67D0D">
        <w:rPr>
          <w:rFonts w:ascii="Verdana" w:hAnsi="Verdana"/>
          <w:b/>
          <w:color w:val="000000" w:themeColor="text1"/>
          <w:sz w:val="22"/>
          <w:szCs w:val="22"/>
          <w:u w:color="404040"/>
          <w:lang w:val="fr"/>
        </w:rPr>
        <w:t>En dentisterie implantaire, le niveau osseux péri-implantaire est l’un des facteurs les plus cruciaux qui déterminent les résultats fonctionnels et esthétiques. Une étude prospective récente menée à l’hôpital universitaire de Kyushu (Japon)</w:t>
      </w:r>
      <w:r w:rsidRPr="00A67D0D">
        <w:rPr>
          <w:rFonts w:ascii="Verdana" w:hAnsi="Verdana"/>
          <w:b/>
          <w:color w:val="000000" w:themeColor="text1"/>
          <w:sz w:val="22"/>
          <w:szCs w:val="22"/>
          <w:lang w:val="fr"/>
        </w:rPr>
        <w:t xml:space="preserve"> </w:t>
      </w:r>
      <w:r w:rsidRPr="00A67D0D">
        <w:rPr>
          <w:rFonts w:ascii="Verdana" w:hAnsi="Verdana"/>
          <w:b/>
          <w:color w:val="000000" w:themeColor="text1"/>
          <w:sz w:val="22"/>
          <w:szCs w:val="22"/>
          <w:u w:color="404040"/>
          <w:lang w:val="fr"/>
        </w:rPr>
        <w:t xml:space="preserve">a révélé une excellente stabilité osseuse marginale péri-implantaire </w:t>
      </w:r>
      <w:r w:rsidRPr="00A67D0D">
        <w:rPr>
          <w:rFonts w:ascii="Verdana" w:hAnsi="Verdana"/>
          <w:b/>
          <w:color w:val="000000" w:themeColor="text1"/>
          <w:sz w:val="22"/>
          <w:szCs w:val="22"/>
          <w:lang w:val="fr"/>
        </w:rPr>
        <w:t xml:space="preserve">autour des implants </w:t>
      </w:r>
      <w:proofErr w:type="spellStart"/>
      <w:r w:rsidRPr="00A67D0D">
        <w:rPr>
          <w:rFonts w:ascii="Verdana" w:hAnsi="Verdana"/>
          <w:b/>
          <w:color w:val="000000" w:themeColor="text1"/>
          <w:sz w:val="22"/>
          <w:szCs w:val="22"/>
          <w:u w:color="404040"/>
          <w:lang w:val="fr"/>
        </w:rPr>
        <w:t>Aadva</w:t>
      </w:r>
      <w:proofErr w:type="spellEnd"/>
      <w:r w:rsidRPr="00A67D0D">
        <w:rPr>
          <w:rFonts w:ascii="Verdana" w:hAnsi="Verdana"/>
          <w:b/>
          <w:color w:val="000000" w:themeColor="text1"/>
          <w:sz w:val="22"/>
          <w:szCs w:val="22"/>
          <w:u w:color="404040"/>
          <w:lang w:val="fr"/>
        </w:rPr>
        <w:t xml:space="preserve"> (GC)</w:t>
      </w:r>
      <w:r w:rsidRPr="00A67D0D">
        <w:rPr>
          <w:rFonts w:ascii="Verdana" w:hAnsi="Verdana"/>
          <w:b/>
          <w:color w:val="000000" w:themeColor="text1"/>
          <w:sz w:val="22"/>
          <w:szCs w:val="22"/>
          <w:lang w:val="fr"/>
        </w:rPr>
        <w:t xml:space="preserve"> </w:t>
      </w:r>
      <w:r w:rsidRPr="00A67D0D">
        <w:rPr>
          <w:rFonts w:ascii="Verdana" w:hAnsi="Verdana"/>
          <w:b/>
          <w:color w:val="000000" w:themeColor="text1"/>
          <w:sz w:val="22"/>
          <w:szCs w:val="22"/>
          <w:u w:color="404040"/>
          <w:lang w:val="fr-FR"/>
        </w:rPr>
        <w:t>ainsi que des taux de réussite et de survie à 3 ans de 100 %.</w:t>
      </w:r>
    </w:p>
    <w:p w14:paraId="0B1E2571" w14:textId="77777777" w:rsidR="00A67D0D" w:rsidRPr="00215EB4" w:rsidRDefault="00A67D0D" w:rsidP="00A67D0D">
      <w:pPr>
        <w:pStyle w:val="Text"/>
        <w:spacing w:line="360" w:lineRule="auto"/>
        <w:jc w:val="both"/>
        <w:rPr>
          <w:rFonts w:ascii="Verdana" w:hAnsi="Verdana"/>
          <w:color w:val="535353" w:themeColor="background2"/>
          <w:sz w:val="22"/>
          <w:szCs w:val="22"/>
          <w:u w:color="404040"/>
          <w:lang w:val="fr-FR"/>
        </w:rPr>
      </w:pPr>
    </w:p>
    <w:p w14:paraId="1E8F0DE9" w14:textId="55C8A6A5" w:rsidR="00A67D0D" w:rsidRPr="00215EB4" w:rsidRDefault="00A67D0D" w:rsidP="00A67D0D">
      <w:pPr>
        <w:pStyle w:val="Text"/>
        <w:spacing w:line="360" w:lineRule="auto"/>
        <w:jc w:val="both"/>
        <w:rPr>
          <w:rFonts w:ascii="Verdana" w:hAnsi="Verdana"/>
          <w:color w:val="535353" w:themeColor="background2"/>
          <w:sz w:val="22"/>
          <w:szCs w:val="22"/>
          <w:u w:color="404040"/>
          <w:lang w:val="fr-FR"/>
        </w:rPr>
      </w:pPr>
      <w:r w:rsidRPr="00215EB4">
        <w:rPr>
          <w:rFonts w:ascii="Verdana" w:hAnsi="Verdana"/>
          <w:color w:val="535353" w:themeColor="background2"/>
          <w:sz w:val="22"/>
          <w:szCs w:val="22"/>
          <w:u w:color="404040"/>
          <w:lang w:val="fr-FR"/>
        </w:rPr>
        <w:t xml:space="preserve">Vingt-cinq patients en bonne santé qui ont reçu un ou deux implants GC </w:t>
      </w:r>
      <w:proofErr w:type="spellStart"/>
      <w:r w:rsidRPr="00215EB4">
        <w:rPr>
          <w:rFonts w:ascii="Verdana" w:hAnsi="Verdana"/>
          <w:color w:val="535353" w:themeColor="background2"/>
          <w:sz w:val="22"/>
          <w:szCs w:val="22"/>
          <w:u w:color="404040"/>
          <w:lang w:val="fr-FR"/>
        </w:rPr>
        <w:t>Aadva</w:t>
      </w:r>
      <w:proofErr w:type="spellEnd"/>
      <w:r w:rsidRPr="00215EB4">
        <w:rPr>
          <w:rFonts w:ascii="Verdana" w:hAnsi="Verdana"/>
          <w:color w:val="535353" w:themeColor="background2"/>
          <w:sz w:val="22"/>
          <w:szCs w:val="22"/>
          <w:u w:color="404040"/>
          <w:lang w:val="fr-FR"/>
        </w:rPr>
        <w:t xml:space="preserve"> standard posés selon un protocole en deux temps ont terminé le suivi prospectif de 3 ans. Le niveau marginal d’os a été déterminé par radiographie au moment de la pose de l'implant, au moment de la pose de la restauration, après un an et après 3 ans. Tous les implants et restaurations sont restés stables sans aucune complication pendant toute l'étude. Le changement du niveau osseux survenu avant la mise en place de la restauration a pu être principalement attribué au rétablissement de la largeur biologique tandis que le niveau osseux après la mise en charge était presque stable (-0,04±0,95 mm). Les auteurs ont attribué ce résultat favorable au </w:t>
      </w:r>
      <w:r w:rsidR="00D652A3" w:rsidRPr="00215EB4">
        <w:rPr>
          <w:rFonts w:ascii="Verdana" w:hAnsi="Verdana"/>
          <w:color w:val="535353" w:themeColor="background2"/>
          <w:sz w:val="22"/>
          <w:szCs w:val="22"/>
          <w:u w:color="404040"/>
          <w:lang w:val="fr-FR"/>
        </w:rPr>
        <w:t xml:space="preserve">platform </w:t>
      </w:r>
      <w:proofErr w:type="spellStart"/>
      <w:r w:rsidR="00D652A3" w:rsidRPr="00215EB4">
        <w:rPr>
          <w:rFonts w:ascii="Verdana" w:hAnsi="Verdana"/>
          <w:color w:val="535353" w:themeColor="background2"/>
          <w:sz w:val="22"/>
          <w:szCs w:val="22"/>
          <w:u w:color="404040"/>
          <w:lang w:val="fr-FR"/>
        </w:rPr>
        <w:t>shifting</w:t>
      </w:r>
      <w:proofErr w:type="spellEnd"/>
      <w:r w:rsidRPr="00215EB4">
        <w:rPr>
          <w:rFonts w:ascii="Verdana" w:hAnsi="Verdana"/>
          <w:color w:val="535353" w:themeColor="background2"/>
          <w:sz w:val="22"/>
          <w:szCs w:val="22"/>
          <w:u w:color="404040"/>
          <w:lang w:val="fr-FR"/>
        </w:rPr>
        <w:t xml:space="preserve"> et à la connexion conique des implants, qui assurent une connexion rigide et réduisent la formation de </w:t>
      </w:r>
      <w:proofErr w:type="spellStart"/>
      <w:r w:rsidR="00163769" w:rsidRPr="00215EB4">
        <w:rPr>
          <w:rFonts w:ascii="Verdana" w:hAnsi="Verdana"/>
          <w:color w:val="535353" w:themeColor="background2"/>
          <w:sz w:val="22"/>
          <w:szCs w:val="22"/>
          <w:u w:color="404040"/>
          <w:lang w:val="fr-FR"/>
        </w:rPr>
        <w:t>microgap</w:t>
      </w:r>
      <w:proofErr w:type="spellEnd"/>
      <w:r w:rsidR="00163769" w:rsidRPr="00215EB4">
        <w:rPr>
          <w:rFonts w:ascii="Verdana" w:hAnsi="Verdana"/>
          <w:color w:val="535353" w:themeColor="background2"/>
          <w:sz w:val="22"/>
          <w:szCs w:val="22"/>
          <w:u w:color="404040"/>
          <w:lang w:val="fr-FR"/>
        </w:rPr>
        <w:t xml:space="preserve"> et de micromo</w:t>
      </w:r>
      <w:r w:rsidR="00D652A3" w:rsidRPr="00215EB4">
        <w:rPr>
          <w:rFonts w:ascii="Verdana" w:hAnsi="Verdana"/>
          <w:color w:val="535353" w:themeColor="background2"/>
          <w:sz w:val="22"/>
          <w:szCs w:val="22"/>
          <w:u w:color="404040"/>
          <w:lang w:val="fr-FR"/>
        </w:rPr>
        <w:t xml:space="preserve">uvements. </w:t>
      </w:r>
    </w:p>
    <w:p w14:paraId="71155D69" w14:textId="77777777" w:rsidR="00A67D0D" w:rsidRPr="00A67D0D" w:rsidRDefault="00A67D0D" w:rsidP="00A67D0D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fr-FR"/>
        </w:rPr>
      </w:pPr>
    </w:p>
    <w:p w14:paraId="7949908D" w14:textId="77777777" w:rsidR="00A67D0D" w:rsidRPr="00A67D0D" w:rsidRDefault="00A67D0D" w:rsidP="00BF6BC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fr-FR"/>
        </w:rPr>
      </w:pPr>
    </w:p>
    <w:p w14:paraId="146434BE" w14:textId="77777777" w:rsidR="00B61388" w:rsidRPr="00B61388" w:rsidRDefault="00B61388" w:rsidP="00DF2090">
      <w:pPr>
        <w:pStyle w:val="Text"/>
        <w:spacing w:line="360" w:lineRule="auto"/>
        <w:jc w:val="both"/>
        <w:rPr>
          <w:rFonts w:ascii="Verdana" w:hAnsi="Verdana"/>
          <w:color w:val="404040" w:themeColor="text1" w:themeTint="BF"/>
          <w:sz w:val="22"/>
          <w:szCs w:val="22"/>
          <w:u w:color="404040"/>
          <w:lang w:val="fr-FR"/>
        </w:rPr>
      </w:pPr>
    </w:p>
    <w:p w14:paraId="63480D0D" w14:textId="3C61CFD8" w:rsidR="00B61388" w:rsidRPr="00B61388" w:rsidRDefault="00B61388" w:rsidP="00DF2090">
      <w:pPr>
        <w:pStyle w:val="Text"/>
        <w:spacing w:line="360" w:lineRule="auto"/>
        <w:jc w:val="both"/>
        <w:rPr>
          <w:rFonts w:ascii="Verdana" w:hAnsi="Verdana"/>
          <w:color w:val="404040" w:themeColor="text1" w:themeTint="BF"/>
          <w:sz w:val="22"/>
          <w:szCs w:val="22"/>
          <w:u w:color="404040"/>
          <w:lang w:val="fr-FR"/>
        </w:rPr>
      </w:pPr>
      <w:r w:rsidRPr="00B61388">
        <w:rPr>
          <w:rFonts w:ascii="Verdana" w:hAnsi="Verdana"/>
          <w:color w:val="404040" w:themeColor="text1" w:themeTint="BF"/>
          <w:sz w:val="22"/>
          <w:szCs w:val="22"/>
          <w:u w:color="404040"/>
          <w:lang w:val="fr"/>
        </w:rPr>
        <w:t>L’étude complète,</w:t>
      </w:r>
      <w:r>
        <w:rPr>
          <w:rFonts w:ascii="Verdana" w:hAnsi="Verdana"/>
          <w:color w:val="404040" w:themeColor="text1" w:themeTint="BF"/>
          <w:sz w:val="22"/>
          <w:szCs w:val="22"/>
          <w:u w:color="404040"/>
          <w:lang w:val="fr"/>
        </w:rPr>
        <w:t xml:space="preserve"> </w:t>
      </w:r>
      <w:r w:rsidRPr="00B61388">
        <w:rPr>
          <w:rFonts w:ascii="Verdana" w:hAnsi="Verdana"/>
          <w:color w:val="404040" w:themeColor="text1" w:themeTint="BF"/>
          <w:sz w:val="22"/>
          <w:szCs w:val="22"/>
          <w:u w:color="404040"/>
          <w:lang w:val="fr"/>
        </w:rPr>
        <w:t>intitulée</w:t>
      </w:r>
      <w:proofErr w:type="gramStart"/>
      <w:r>
        <w:rPr>
          <w:rFonts w:ascii="Verdana" w:hAnsi="Verdana"/>
          <w:color w:val="404040" w:themeColor="text1" w:themeTint="BF"/>
          <w:sz w:val="22"/>
          <w:szCs w:val="22"/>
          <w:u w:color="404040"/>
          <w:lang w:val="fr"/>
        </w:rPr>
        <w:t xml:space="preserve"> </w:t>
      </w:r>
      <w:r w:rsidRPr="00B61388">
        <w:rPr>
          <w:rFonts w:ascii="Verdana" w:hAnsi="Verdana"/>
          <w:color w:val="404040" w:themeColor="text1" w:themeTint="BF"/>
          <w:sz w:val="22"/>
          <w:szCs w:val="22"/>
          <w:u w:color="404040"/>
          <w:lang w:val="fr"/>
        </w:rPr>
        <w:t>«A</w:t>
      </w:r>
      <w:proofErr w:type="gramEnd"/>
      <w:r w:rsidRPr="00B61388">
        <w:rPr>
          <w:rFonts w:ascii="Verdana" w:hAnsi="Verdana"/>
          <w:color w:val="404040" w:themeColor="text1" w:themeTint="BF"/>
          <w:sz w:val="22"/>
          <w:szCs w:val="22"/>
          <w:u w:color="404040"/>
          <w:lang w:val="fr"/>
        </w:rPr>
        <w:t xml:space="preserve"> 3-Year Prospective </w:t>
      </w:r>
      <w:proofErr w:type="spellStart"/>
      <w:r w:rsidRPr="00B61388">
        <w:rPr>
          <w:rFonts w:ascii="Verdana" w:hAnsi="Verdana"/>
          <w:color w:val="404040" w:themeColor="text1" w:themeTint="BF"/>
          <w:sz w:val="22"/>
          <w:szCs w:val="22"/>
          <w:u w:color="404040"/>
          <w:lang w:val="fr"/>
        </w:rPr>
        <w:t>Study</w:t>
      </w:r>
      <w:proofErr w:type="spellEnd"/>
      <w:r w:rsidRPr="00B61388">
        <w:rPr>
          <w:rFonts w:ascii="Verdana" w:hAnsi="Verdana"/>
          <w:color w:val="404040" w:themeColor="text1" w:themeTint="BF"/>
          <w:sz w:val="22"/>
          <w:szCs w:val="22"/>
          <w:u w:color="404040"/>
          <w:lang w:val="fr"/>
        </w:rPr>
        <w:t xml:space="preserve"> on </w:t>
      </w:r>
      <w:proofErr w:type="spellStart"/>
      <w:r w:rsidRPr="00B61388">
        <w:rPr>
          <w:rFonts w:ascii="Verdana" w:hAnsi="Verdana"/>
          <w:color w:val="404040" w:themeColor="text1" w:themeTint="BF"/>
          <w:sz w:val="22"/>
          <w:szCs w:val="22"/>
          <w:u w:color="404040"/>
          <w:lang w:val="fr"/>
        </w:rPr>
        <w:t>Radiographic</w:t>
      </w:r>
      <w:proofErr w:type="spellEnd"/>
      <w:r w:rsidRPr="00B61388">
        <w:rPr>
          <w:rFonts w:ascii="Verdana" w:hAnsi="Verdana"/>
          <w:color w:val="404040" w:themeColor="text1" w:themeTint="BF"/>
          <w:sz w:val="22"/>
          <w:szCs w:val="22"/>
          <w:u w:color="404040"/>
          <w:lang w:val="fr"/>
        </w:rPr>
        <w:t xml:space="preserve"> Marginal Bone Evaluation </w:t>
      </w:r>
      <w:proofErr w:type="spellStart"/>
      <w:r w:rsidRPr="00B61388">
        <w:rPr>
          <w:rFonts w:ascii="Verdana" w:hAnsi="Verdana"/>
          <w:color w:val="404040" w:themeColor="text1" w:themeTint="BF"/>
          <w:sz w:val="22"/>
          <w:szCs w:val="22"/>
          <w:u w:color="404040"/>
          <w:lang w:val="fr"/>
        </w:rPr>
        <w:t>Around</w:t>
      </w:r>
      <w:proofErr w:type="spellEnd"/>
      <w:r w:rsidRPr="00B61388">
        <w:rPr>
          <w:rFonts w:ascii="Verdana" w:hAnsi="Verdana"/>
          <w:color w:val="404040" w:themeColor="text1" w:themeTint="BF"/>
          <w:sz w:val="22"/>
          <w:szCs w:val="22"/>
          <w:u w:color="404040"/>
          <w:lang w:val="fr"/>
        </w:rPr>
        <w:t xml:space="preserve"> Platform-</w:t>
      </w:r>
      <w:proofErr w:type="spellStart"/>
      <w:r w:rsidRPr="00B61388">
        <w:rPr>
          <w:rFonts w:ascii="Verdana" w:hAnsi="Verdana"/>
          <w:color w:val="404040" w:themeColor="text1" w:themeTint="BF"/>
          <w:sz w:val="22"/>
          <w:szCs w:val="22"/>
          <w:u w:color="404040"/>
          <w:lang w:val="fr"/>
        </w:rPr>
        <w:t>Shifting</w:t>
      </w:r>
      <w:proofErr w:type="spellEnd"/>
      <w:r w:rsidRPr="00B61388">
        <w:rPr>
          <w:rFonts w:ascii="Verdana" w:hAnsi="Verdana"/>
          <w:color w:val="404040" w:themeColor="text1" w:themeTint="BF"/>
          <w:sz w:val="22"/>
          <w:szCs w:val="22"/>
          <w:u w:color="404040"/>
          <w:lang w:val="fr"/>
        </w:rPr>
        <w:t xml:space="preserve"> Implants </w:t>
      </w:r>
      <w:proofErr w:type="spellStart"/>
      <w:r w:rsidRPr="00B61388">
        <w:rPr>
          <w:rFonts w:ascii="Verdana" w:hAnsi="Verdana"/>
          <w:color w:val="404040" w:themeColor="text1" w:themeTint="BF"/>
          <w:sz w:val="22"/>
          <w:szCs w:val="22"/>
          <w:u w:color="404040"/>
          <w:lang w:val="fr"/>
        </w:rPr>
        <w:t>with</w:t>
      </w:r>
      <w:proofErr w:type="spellEnd"/>
      <w:r w:rsidRPr="00B61388">
        <w:rPr>
          <w:rFonts w:ascii="Verdana" w:hAnsi="Verdana"/>
          <w:color w:val="404040" w:themeColor="text1" w:themeTint="BF"/>
          <w:sz w:val="22"/>
          <w:szCs w:val="22"/>
          <w:u w:color="404040"/>
          <w:lang w:val="fr"/>
        </w:rPr>
        <w:t xml:space="preserve"> </w:t>
      </w:r>
      <w:proofErr w:type="spellStart"/>
      <w:r w:rsidRPr="00B61388">
        <w:rPr>
          <w:rFonts w:ascii="Verdana" w:hAnsi="Verdana"/>
          <w:color w:val="404040" w:themeColor="text1" w:themeTint="BF"/>
          <w:sz w:val="22"/>
          <w:szCs w:val="22"/>
          <w:u w:color="404040"/>
          <w:lang w:val="fr"/>
        </w:rPr>
        <w:t>Internal</w:t>
      </w:r>
      <w:proofErr w:type="spellEnd"/>
      <w:r w:rsidRPr="00B61388">
        <w:rPr>
          <w:rFonts w:ascii="Verdana" w:hAnsi="Verdana"/>
          <w:color w:val="404040" w:themeColor="text1" w:themeTint="BF"/>
          <w:sz w:val="22"/>
          <w:szCs w:val="22"/>
          <w:u w:color="404040"/>
          <w:lang w:val="fr"/>
        </w:rPr>
        <w:t xml:space="preserve"> </w:t>
      </w:r>
      <w:proofErr w:type="spellStart"/>
      <w:r w:rsidRPr="00B61388">
        <w:rPr>
          <w:rFonts w:ascii="Verdana" w:hAnsi="Verdana"/>
          <w:color w:val="404040" w:themeColor="text1" w:themeTint="BF"/>
          <w:sz w:val="22"/>
          <w:szCs w:val="22"/>
          <w:u w:color="404040"/>
          <w:lang w:val="fr"/>
        </w:rPr>
        <w:t>Conical</w:t>
      </w:r>
      <w:proofErr w:type="spellEnd"/>
      <w:r w:rsidRPr="00B61388">
        <w:rPr>
          <w:rFonts w:ascii="Verdana" w:hAnsi="Verdana"/>
          <w:color w:val="404040" w:themeColor="text1" w:themeTint="BF"/>
          <w:sz w:val="22"/>
          <w:szCs w:val="22"/>
          <w:u w:color="404040"/>
          <w:lang w:val="fr"/>
        </w:rPr>
        <w:t xml:space="preserve"> Connections</w:t>
      </w:r>
      <w:r w:rsidRPr="00B61388">
        <w:rPr>
          <w:rFonts w:ascii="Verdana" w:hAnsi="Verdana"/>
          <w:color w:val="404040" w:themeColor="text1" w:themeTint="BF"/>
          <w:sz w:val="22"/>
          <w:szCs w:val="22"/>
          <w:lang w:val="fr"/>
        </w:rPr>
        <w:t>», a été publiée dans</w:t>
      </w:r>
      <w:r>
        <w:rPr>
          <w:rFonts w:ascii="Verdana" w:hAnsi="Verdana"/>
          <w:color w:val="404040" w:themeColor="text1" w:themeTint="BF"/>
          <w:sz w:val="22"/>
          <w:szCs w:val="22"/>
          <w:lang w:val="fr"/>
        </w:rPr>
        <w:t xml:space="preserve"> </w:t>
      </w:r>
      <w:r w:rsidRPr="00B61388">
        <w:rPr>
          <w:rFonts w:ascii="Verdana" w:hAnsi="Verdana"/>
          <w:color w:val="404040" w:themeColor="text1" w:themeTint="BF"/>
          <w:sz w:val="22"/>
          <w:szCs w:val="22"/>
          <w:u w:color="404040"/>
          <w:lang w:val="fr"/>
        </w:rPr>
        <w:t xml:space="preserve">le </w:t>
      </w:r>
      <w:r w:rsidRPr="00B61388">
        <w:rPr>
          <w:rFonts w:ascii="Verdana" w:hAnsi="Verdana"/>
          <w:color w:val="404040" w:themeColor="text1" w:themeTint="BF"/>
          <w:sz w:val="22"/>
          <w:szCs w:val="22"/>
          <w:lang w:val="fr"/>
        </w:rPr>
        <w:t xml:space="preserve">numéro de </w:t>
      </w:r>
      <w:r w:rsidRPr="00B61388">
        <w:rPr>
          <w:rFonts w:ascii="Verdana" w:hAnsi="Verdana"/>
          <w:color w:val="404040" w:themeColor="text1" w:themeTint="BF"/>
          <w:sz w:val="22"/>
          <w:szCs w:val="22"/>
          <w:u w:color="404040"/>
          <w:lang w:val="fr"/>
        </w:rPr>
        <w:t xml:space="preserve">mai-juin 2021 de l’International </w:t>
      </w:r>
      <w:r w:rsidRPr="00B61388">
        <w:rPr>
          <w:rFonts w:ascii="Verdana" w:hAnsi="Verdana"/>
          <w:color w:val="404040" w:themeColor="text1" w:themeTint="BF"/>
          <w:sz w:val="22"/>
          <w:szCs w:val="22"/>
          <w:lang w:val="fr"/>
        </w:rPr>
        <w:t xml:space="preserve">Journal of </w:t>
      </w:r>
      <w:r w:rsidRPr="00B61388">
        <w:rPr>
          <w:rFonts w:ascii="Verdana" w:hAnsi="Verdana"/>
          <w:color w:val="404040" w:themeColor="text1" w:themeTint="BF"/>
          <w:sz w:val="22"/>
          <w:szCs w:val="22"/>
          <w:u w:color="404040"/>
          <w:lang w:val="fr"/>
        </w:rPr>
        <w:t>Oral &amp;</w:t>
      </w:r>
      <w:r>
        <w:rPr>
          <w:rFonts w:ascii="Verdana" w:hAnsi="Verdana"/>
          <w:color w:val="404040" w:themeColor="text1" w:themeTint="BF"/>
          <w:sz w:val="22"/>
          <w:szCs w:val="22"/>
          <w:u w:color="404040"/>
          <w:lang w:val="fr"/>
        </w:rPr>
        <w:t xml:space="preserve"> </w:t>
      </w:r>
      <w:r w:rsidRPr="00B61388">
        <w:rPr>
          <w:rFonts w:ascii="Verdana" w:hAnsi="Verdana"/>
          <w:color w:val="404040" w:themeColor="text1" w:themeTint="BF"/>
          <w:sz w:val="22"/>
          <w:szCs w:val="22"/>
          <w:u w:color="404040"/>
          <w:lang w:val="fr"/>
        </w:rPr>
        <w:t>Maxillofacial Implants.</w:t>
      </w:r>
    </w:p>
    <w:p w14:paraId="5E29961F" w14:textId="77777777" w:rsidR="00B61388" w:rsidRPr="00B61388" w:rsidRDefault="00B61388" w:rsidP="00DF2090">
      <w:pPr>
        <w:pStyle w:val="Text"/>
        <w:spacing w:line="360" w:lineRule="auto"/>
        <w:jc w:val="both"/>
        <w:rPr>
          <w:rFonts w:ascii="Verdana" w:hAnsi="Verdana"/>
          <w:color w:val="404040" w:themeColor="text1" w:themeTint="BF"/>
          <w:sz w:val="22"/>
          <w:szCs w:val="22"/>
          <w:u w:color="404040"/>
          <w:lang w:val="fr-FR"/>
        </w:rPr>
      </w:pPr>
    </w:p>
    <w:p w14:paraId="24980529" w14:textId="62BE7FDD" w:rsidR="00067E9A" w:rsidRPr="00B61388" w:rsidRDefault="00B61388" w:rsidP="00BF6BCE">
      <w:pPr>
        <w:pStyle w:val="Text"/>
        <w:spacing w:line="360" w:lineRule="auto"/>
        <w:jc w:val="both"/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fr-FR"/>
        </w:rPr>
      </w:pPr>
      <w:r w:rsidRPr="00B61388">
        <w:rPr>
          <w:rStyle w:val="Ohne"/>
          <w:rFonts w:ascii="Verdana" w:hAnsi="Verdana"/>
          <w:color w:val="404040" w:themeColor="text1" w:themeTint="BF"/>
          <w:sz w:val="22"/>
          <w:szCs w:val="22"/>
          <w:u w:color="464646"/>
          <w:lang w:val="fr"/>
        </w:rPr>
        <w:t xml:space="preserve">Pour </w:t>
      </w:r>
      <w:r>
        <w:rPr>
          <w:rStyle w:val="Ohne"/>
          <w:rFonts w:ascii="Verdana" w:hAnsi="Verdana"/>
          <w:color w:val="404040" w:themeColor="text1" w:themeTint="BF"/>
          <w:sz w:val="22"/>
          <w:szCs w:val="22"/>
          <w:u w:color="464646"/>
          <w:lang w:val="fr"/>
        </w:rPr>
        <w:t xml:space="preserve">consulter </w:t>
      </w:r>
      <w:r w:rsidRPr="00B61388">
        <w:rPr>
          <w:rStyle w:val="Ohne"/>
          <w:rFonts w:ascii="Verdana" w:hAnsi="Verdana"/>
          <w:color w:val="404040" w:themeColor="text1" w:themeTint="BF"/>
          <w:sz w:val="22"/>
          <w:szCs w:val="22"/>
          <w:u w:color="464646"/>
          <w:lang w:val="fr"/>
        </w:rPr>
        <w:t xml:space="preserve">l’étude et le résumé, </w:t>
      </w:r>
      <w:r>
        <w:rPr>
          <w:rStyle w:val="Ohne"/>
          <w:rFonts w:ascii="Verdana" w:hAnsi="Verdana"/>
          <w:color w:val="404040" w:themeColor="text1" w:themeTint="BF"/>
          <w:sz w:val="22"/>
          <w:szCs w:val="22"/>
          <w:u w:color="464646"/>
          <w:lang w:val="fr"/>
        </w:rPr>
        <w:t>cliquez sur</w:t>
      </w:r>
      <w:r w:rsidRPr="00B61388">
        <w:rPr>
          <w:rStyle w:val="Ohne"/>
          <w:rFonts w:ascii="Verdana" w:hAnsi="Verdana"/>
          <w:color w:val="404040" w:themeColor="text1" w:themeTint="BF"/>
          <w:sz w:val="22"/>
          <w:szCs w:val="22"/>
          <w:u w:color="464646"/>
          <w:lang w:val="fr"/>
        </w:rPr>
        <w:t xml:space="preserve"> </w:t>
      </w:r>
      <w:r>
        <w:rPr>
          <w:rStyle w:val="Ohne"/>
          <w:rFonts w:ascii="Verdana" w:hAnsi="Verdana"/>
          <w:color w:val="404040" w:themeColor="text1" w:themeTint="BF"/>
          <w:sz w:val="22"/>
          <w:szCs w:val="22"/>
          <w:u w:color="464646"/>
          <w:lang w:val="fr"/>
        </w:rPr>
        <w:t>ce</w:t>
      </w:r>
      <w:r w:rsidRPr="00B61388">
        <w:rPr>
          <w:rStyle w:val="Ohne"/>
          <w:rFonts w:ascii="Verdana" w:hAnsi="Verdana"/>
          <w:color w:val="404040" w:themeColor="text1" w:themeTint="BF"/>
          <w:sz w:val="22"/>
          <w:szCs w:val="22"/>
          <w:u w:color="464646"/>
          <w:lang w:val="fr"/>
        </w:rPr>
        <w:t xml:space="preserve"> lien</w:t>
      </w:r>
      <w:r>
        <w:rPr>
          <w:rStyle w:val="Ohne"/>
          <w:rFonts w:ascii="Verdana" w:hAnsi="Verdana"/>
          <w:color w:val="404040" w:themeColor="text1" w:themeTint="BF"/>
          <w:sz w:val="22"/>
          <w:szCs w:val="22"/>
          <w:u w:color="464646"/>
          <w:lang w:val="fr"/>
        </w:rPr>
        <w:t xml:space="preserve"> </w:t>
      </w:r>
      <w:r w:rsidRPr="00B61388">
        <w:rPr>
          <w:rStyle w:val="Ohne"/>
          <w:rFonts w:ascii="Verdana" w:hAnsi="Verdana"/>
          <w:color w:val="404040" w:themeColor="text1" w:themeTint="BF"/>
          <w:sz w:val="22"/>
          <w:szCs w:val="22"/>
          <w:u w:color="464646"/>
          <w:lang w:val="fr"/>
        </w:rPr>
        <w:t xml:space="preserve">: </w:t>
      </w:r>
      <w:hyperlink r:id="rId6" w:anchor=".YNDCtegzZPY" w:history="1">
        <w:r w:rsidR="00067E9A" w:rsidRPr="00B61388">
          <w:rPr>
            <w:rStyle w:val="Hyperlink"/>
            <w:rFonts w:ascii="Verdana" w:eastAsia="Verdana" w:hAnsi="Verdana" w:cs="Verdana"/>
            <w:sz w:val="22"/>
            <w:szCs w:val="22"/>
            <w:lang w:val="fr-FR"/>
          </w:rPr>
          <w:t>http://www.quintpub.com/journals/omi/journal_contents.php?journal_name=OMI&amp;current=1#.YNDCtegzZPY</w:t>
        </w:r>
      </w:hyperlink>
    </w:p>
    <w:p w14:paraId="29A596E5" w14:textId="20020DAF" w:rsidR="005A062B" w:rsidRPr="00B61388" w:rsidRDefault="005A062B" w:rsidP="00BF6BCE">
      <w:pPr>
        <w:pStyle w:val="Text"/>
        <w:spacing w:line="360" w:lineRule="auto"/>
        <w:jc w:val="both"/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fr-FR"/>
        </w:rPr>
      </w:pPr>
    </w:p>
    <w:p w14:paraId="09D3C48D" w14:textId="77777777" w:rsidR="00067E9A" w:rsidRPr="00B61388" w:rsidRDefault="00067E9A" w:rsidP="00BF6BCE">
      <w:pPr>
        <w:pStyle w:val="Text"/>
        <w:spacing w:line="360" w:lineRule="auto"/>
        <w:jc w:val="both"/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fr-FR"/>
        </w:rPr>
      </w:pPr>
    </w:p>
    <w:p w14:paraId="1F379691" w14:textId="77777777" w:rsidR="00C408C3" w:rsidRPr="00C408C3" w:rsidRDefault="00C408C3" w:rsidP="00C408C3">
      <w:pPr>
        <w:pStyle w:val="NormalWeb"/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</w:pPr>
      <w:r w:rsidRPr="00C408C3"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  <w:t>GC FRANCE S.A.S.</w:t>
      </w:r>
    </w:p>
    <w:p w14:paraId="3297F212" w14:textId="77777777" w:rsidR="00C408C3" w:rsidRPr="00C408C3" w:rsidRDefault="00C408C3" w:rsidP="00C408C3">
      <w:pPr>
        <w:pStyle w:val="NormalWeb"/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</w:pPr>
      <w:r w:rsidRPr="00C408C3"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  <w:t>8 rue Benjamin Franklin</w:t>
      </w:r>
    </w:p>
    <w:p w14:paraId="0A2E7BA0" w14:textId="77777777" w:rsidR="00C408C3" w:rsidRPr="00C408C3" w:rsidRDefault="00C408C3" w:rsidP="00C408C3">
      <w:pPr>
        <w:pStyle w:val="NormalWeb"/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</w:pPr>
      <w:r w:rsidRPr="00C408C3"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  <w:t>94370 Sucy en Brie</w:t>
      </w:r>
    </w:p>
    <w:p w14:paraId="34496FDC" w14:textId="77777777" w:rsidR="00C408C3" w:rsidRPr="00C408C3" w:rsidRDefault="00C408C3" w:rsidP="00C408C3">
      <w:pPr>
        <w:pStyle w:val="NormalWeb"/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</w:pPr>
      <w:r w:rsidRPr="00C408C3"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  <w:t>France</w:t>
      </w:r>
    </w:p>
    <w:p w14:paraId="00551062" w14:textId="77777777" w:rsidR="00C408C3" w:rsidRPr="00C408C3" w:rsidRDefault="00C408C3" w:rsidP="00C408C3">
      <w:pPr>
        <w:pStyle w:val="NormalWeb"/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</w:pPr>
    </w:p>
    <w:p w14:paraId="5A6241B0" w14:textId="77777777" w:rsidR="00C408C3" w:rsidRPr="00C408C3" w:rsidRDefault="00C408C3" w:rsidP="00C408C3">
      <w:pPr>
        <w:pStyle w:val="NormalWeb"/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</w:pPr>
      <w:r w:rsidRPr="00C408C3"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  <w:t>+33 1 49 80 37 91</w:t>
      </w:r>
    </w:p>
    <w:p w14:paraId="067EDEB9" w14:textId="77777777" w:rsidR="00C408C3" w:rsidRPr="00C408C3" w:rsidRDefault="00C408C3" w:rsidP="00C408C3">
      <w:pPr>
        <w:pStyle w:val="NormalWeb"/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</w:pPr>
      <w:r w:rsidRPr="00C408C3"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  <w:t>+33 1 45 76 32 68</w:t>
      </w:r>
    </w:p>
    <w:p w14:paraId="4C3322A4" w14:textId="77777777" w:rsidR="00C408C3" w:rsidRPr="00C408C3" w:rsidRDefault="00C408C3" w:rsidP="00C408C3">
      <w:pPr>
        <w:pStyle w:val="NormalWeb"/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</w:pPr>
      <w:proofErr w:type="spellStart"/>
      <w:r w:rsidRPr="00C408C3"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  <w:t>info.france@gc.dental</w:t>
      </w:r>
      <w:proofErr w:type="spellEnd"/>
    </w:p>
    <w:p w14:paraId="4B1B8A8B" w14:textId="60C4D9B3" w:rsidR="005A062B" w:rsidRPr="00BF6BCE" w:rsidRDefault="00C408C3" w:rsidP="00C408C3">
      <w:pPr>
        <w:pStyle w:val="NormalWeb"/>
        <w:rPr>
          <w:rStyle w:val="Link"/>
          <w:rFonts w:ascii="Verdana" w:eastAsia="Verdana" w:hAnsi="Verdana" w:cs="Verdana"/>
          <w:spacing w:val="5"/>
          <w:kern w:val="28"/>
          <w:sz w:val="22"/>
          <w:szCs w:val="22"/>
          <w:lang w:val="fr-FR"/>
        </w:rPr>
      </w:pPr>
      <w:r w:rsidRPr="00C408C3">
        <w:rPr>
          <w:rFonts w:ascii="Verdana" w:hAnsi="Verdana" w:cs="Times New Roman"/>
          <w:bCs/>
          <w:color w:val="464646"/>
          <w:spacing w:val="5"/>
          <w:kern w:val="28"/>
          <w:sz w:val="22"/>
          <w:szCs w:val="22"/>
          <w:lang w:val="fr-FR"/>
        </w:rPr>
        <w:t>france.gceurope.com</w:t>
      </w:r>
    </w:p>
    <w:p w14:paraId="7A9EE3AA" w14:textId="77777777" w:rsidR="005A062B" w:rsidRPr="00BF6BCE" w:rsidRDefault="005A062B">
      <w:pPr>
        <w:pStyle w:val="NormalWeb"/>
        <w:rPr>
          <w:rStyle w:val="Link"/>
          <w:rFonts w:ascii="Verdana" w:eastAsia="Verdana" w:hAnsi="Verdana" w:cs="Verdana"/>
          <w:spacing w:val="5"/>
          <w:kern w:val="28"/>
          <w:sz w:val="22"/>
          <w:szCs w:val="22"/>
          <w:lang w:val="fr-FR"/>
        </w:rPr>
      </w:pPr>
    </w:p>
    <w:p w14:paraId="77F11090" w14:textId="77777777" w:rsidR="00BF6BCE" w:rsidRPr="00452077" w:rsidRDefault="00B65F06" w:rsidP="00AF18BD">
      <w:pPr>
        <w:pStyle w:val="NormalWeb"/>
        <w:rPr>
          <w:rFonts w:ascii="Verdana" w:hAnsi="Verdana" w:cstheme="minorHAnsi"/>
          <w:noProof/>
          <w:lang w:val="fr-FR" w:eastAsia="ja-JP"/>
        </w:rPr>
      </w:pPr>
      <w:r w:rsidRPr="00BF6BCE">
        <w:rPr>
          <w:rStyle w:val="Link"/>
          <w:rFonts w:ascii="Verdana" w:eastAsia="Verdana" w:hAnsi="Verdana" w:cs="Verdana"/>
          <w:spacing w:val="5"/>
          <w:kern w:val="28"/>
          <w:sz w:val="22"/>
          <w:szCs w:val="22"/>
          <w:lang w:val="fr-FR"/>
        </w:rPr>
        <w:br/>
      </w:r>
      <w:bookmarkStart w:id="1" w:name="_GoBack"/>
      <w:bookmarkEnd w:id="1"/>
    </w:p>
    <w:p w14:paraId="2D92CF91" w14:textId="77777777" w:rsidR="00BF6BCE" w:rsidRPr="00452077" w:rsidRDefault="00BF6BCE" w:rsidP="00AF18BD">
      <w:pPr>
        <w:pStyle w:val="NormalWeb"/>
        <w:rPr>
          <w:rFonts w:ascii="Verdana" w:hAnsi="Verdana" w:cstheme="minorHAnsi"/>
          <w:noProof/>
          <w:lang w:val="fr-FR" w:eastAsia="ja-JP"/>
        </w:rPr>
      </w:pPr>
    </w:p>
    <w:p w14:paraId="1D765631" w14:textId="7431B83A" w:rsidR="005A062B" w:rsidRPr="00452077" w:rsidRDefault="00B65F06" w:rsidP="00AF18BD">
      <w:pPr>
        <w:pStyle w:val="NormalWeb"/>
        <w:rPr>
          <w:rStyle w:val="Ohne"/>
          <w:rFonts w:ascii="Verdana" w:hAnsi="Verdana"/>
          <w:color w:val="404040"/>
          <w:sz w:val="22"/>
          <w:szCs w:val="22"/>
          <w:u w:color="404040"/>
          <w:lang w:val="fr-FR"/>
        </w:rPr>
      </w:pPr>
      <w:r w:rsidRPr="00452077">
        <w:rPr>
          <w:rStyle w:val="Ohne"/>
          <w:rFonts w:ascii="Verdana" w:hAnsi="Verdana"/>
          <w:color w:val="404040"/>
          <w:sz w:val="22"/>
          <w:szCs w:val="22"/>
          <w:u w:color="404040"/>
          <w:lang w:val="fr-FR"/>
        </w:rPr>
        <w:t xml:space="preserve"> </w:t>
      </w:r>
    </w:p>
    <w:p w14:paraId="573252D3" w14:textId="77777777" w:rsidR="00541656" w:rsidRPr="00452077" w:rsidRDefault="00541656" w:rsidP="00AF18BD">
      <w:pPr>
        <w:pStyle w:val="NormalWeb"/>
        <w:rPr>
          <w:lang w:val="fr-FR"/>
        </w:rPr>
      </w:pPr>
    </w:p>
    <w:sectPr w:rsidR="00541656" w:rsidRPr="00452077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84658" w14:textId="77777777" w:rsidR="00EC6339" w:rsidRDefault="00EC6339">
      <w:r>
        <w:separator/>
      </w:r>
    </w:p>
  </w:endnote>
  <w:endnote w:type="continuationSeparator" w:id="0">
    <w:p w14:paraId="06C0A512" w14:textId="77777777" w:rsidR="00EC6339" w:rsidRDefault="00EC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C729E" w14:textId="77777777" w:rsidR="00EC6339" w:rsidRDefault="00EC6339">
      <w:r>
        <w:separator/>
      </w:r>
    </w:p>
  </w:footnote>
  <w:footnote w:type="continuationSeparator" w:id="0">
    <w:p w14:paraId="62E3A507" w14:textId="77777777" w:rsidR="00EC6339" w:rsidRDefault="00EC6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0A16CCA5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67E9A"/>
    <w:rsid w:val="000D2E85"/>
    <w:rsid w:val="00163769"/>
    <w:rsid w:val="00215EB4"/>
    <w:rsid w:val="00265D58"/>
    <w:rsid w:val="00300A87"/>
    <w:rsid w:val="003071B4"/>
    <w:rsid w:val="00452077"/>
    <w:rsid w:val="00457D25"/>
    <w:rsid w:val="00492D0E"/>
    <w:rsid w:val="00505AB1"/>
    <w:rsid w:val="00541656"/>
    <w:rsid w:val="005A062B"/>
    <w:rsid w:val="006076C5"/>
    <w:rsid w:val="006C537E"/>
    <w:rsid w:val="006E2917"/>
    <w:rsid w:val="006F7372"/>
    <w:rsid w:val="0078649F"/>
    <w:rsid w:val="007E7CA6"/>
    <w:rsid w:val="007F3845"/>
    <w:rsid w:val="00896960"/>
    <w:rsid w:val="009779F4"/>
    <w:rsid w:val="009D5936"/>
    <w:rsid w:val="009E370E"/>
    <w:rsid w:val="00A14A9D"/>
    <w:rsid w:val="00A23061"/>
    <w:rsid w:val="00A67D0D"/>
    <w:rsid w:val="00AE3C25"/>
    <w:rsid w:val="00AE6861"/>
    <w:rsid w:val="00AF18BD"/>
    <w:rsid w:val="00AF5881"/>
    <w:rsid w:val="00B23946"/>
    <w:rsid w:val="00B36AE7"/>
    <w:rsid w:val="00B61388"/>
    <w:rsid w:val="00B64A2D"/>
    <w:rsid w:val="00B65F06"/>
    <w:rsid w:val="00BF6BCE"/>
    <w:rsid w:val="00C408C3"/>
    <w:rsid w:val="00C42125"/>
    <w:rsid w:val="00CA1621"/>
    <w:rsid w:val="00CE14E8"/>
    <w:rsid w:val="00D652A3"/>
    <w:rsid w:val="00DE67E6"/>
    <w:rsid w:val="00EC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6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099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19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92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uintpub.com/journals/omi/journal_contents.php?journal_name=OMI&amp;current=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Taeleman, Liesbeth</cp:lastModifiedBy>
  <cp:revision>3</cp:revision>
  <dcterms:created xsi:type="dcterms:W3CDTF">2021-08-19T14:35:00Z</dcterms:created>
  <dcterms:modified xsi:type="dcterms:W3CDTF">2021-08-23T09:05:00Z</dcterms:modified>
</cp:coreProperties>
</file>