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  <w:bookmarkStart w:id="0" w:name="_GoBack"/>
      <w:bookmarkEnd w:id="0"/>
    </w:p>
    <w:p w14:paraId="6A96F125" w14:textId="2CCC95F2" w:rsidR="005E08DE" w:rsidRPr="00FB4C5D" w:rsidRDefault="00334BE5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s-ES_tradnl"/>
        </w:rPr>
      </w:pPr>
      <w:r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Comunicado de prensa</w:t>
      </w:r>
      <w:r w:rsidR="00016817"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, </w:t>
      </w:r>
      <w:proofErr w:type="gramStart"/>
      <w:r w:rsidR="00572A93"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Oct</w:t>
      </w:r>
      <w:r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u</w:t>
      </w:r>
      <w:r w:rsidR="00572A93"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b</w:t>
      </w:r>
      <w:r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r</w:t>
      </w:r>
      <w:r w:rsidR="00572A93"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e</w:t>
      </w:r>
      <w:proofErr w:type="gramEnd"/>
      <w:r w:rsidR="3B3118C8"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 </w:t>
      </w:r>
      <w:r w:rsidR="00A64EED" w:rsidRPr="00FB4C5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2021</w:t>
      </w:r>
    </w:p>
    <w:p w14:paraId="22D82C8C" w14:textId="3757CEAA" w:rsidR="00597B4B" w:rsidRPr="00FB4C5D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s-ES_tradnl"/>
        </w:rPr>
      </w:pPr>
    </w:p>
    <w:p w14:paraId="22B829DF" w14:textId="62D43D67" w:rsidR="00F01F6E" w:rsidRPr="00FB4C5D" w:rsidRDefault="00FB4C5D" w:rsidP="00F93621">
      <w:pPr>
        <w:spacing w:line="360" w:lineRule="auto"/>
        <w:rPr>
          <w:rFonts w:ascii="Verdana" w:hAnsi="Verdana"/>
          <w:b/>
          <w:color w:val="464646"/>
          <w:sz w:val="34"/>
          <w:szCs w:val="34"/>
          <w:lang w:val="es-ES_tradnl"/>
        </w:rPr>
      </w:pPr>
      <w:r w:rsidRPr="00FB4C5D">
        <w:rPr>
          <w:rFonts w:ascii="Verdana" w:hAnsi="Verdana"/>
          <w:b/>
          <w:color w:val="464646"/>
          <w:sz w:val="34"/>
          <w:szCs w:val="34"/>
          <w:lang w:val="es-ES_tradnl"/>
        </w:rPr>
        <w:t>GC América presentará un simposio dental gratuito sobre la emulación de la naturaleza</w:t>
      </w:r>
    </w:p>
    <w:p w14:paraId="04244FBE" w14:textId="33051EF8" w:rsidR="00F01F6E" w:rsidRPr="00FB4C5D" w:rsidRDefault="00F01F6E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sz w:val="30"/>
          <w:szCs w:val="30"/>
          <w:lang w:val="es-ES_tradnl"/>
        </w:rPr>
      </w:pPr>
      <w:proofErr w:type="spellStart"/>
      <w:r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>Alsip</w:t>
      </w:r>
      <w:proofErr w:type="spellEnd"/>
      <w:r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>, Ill</w:t>
      </w:r>
      <w:r w:rsidR="00FB4C5D"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>inois</w:t>
      </w:r>
      <w:r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, </w:t>
      </w:r>
      <w:r w:rsidR="00756925"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>EE. UU.</w:t>
      </w:r>
      <w:r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>: GC Am</w:t>
      </w:r>
      <w:r w:rsidR="00FB4C5D"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>é</w:t>
      </w:r>
      <w:r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rica </w:t>
      </w:r>
      <w:r w:rsidR="00FB4C5D"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organizará un simposio virtual de un día el 29 de octubre como parte de los muchos eventos que acompañan a las celebraciones del centenario de GC. En este evento educativo gratuito, expertos dentales de </w:t>
      </w:r>
      <w:r w:rsidR="00756925"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>EE. UU.</w:t>
      </w:r>
      <w:r w:rsidR="00FB4C5D"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 </w:t>
      </w:r>
      <w:r w:rsidR="00756925">
        <w:rPr>
          <w:rFonts w:ascii="Verdana" w:hAnsi="Verdana"/>
          <w:bCs/>
          <w:color w:val="464646"/>
          <w:sz w:val="30"/>
          <w:szCs w:val="30"/>
          <w:lang w:val="es-ES_tradnl"/>
        </w:rPr>
        <w:t>y</w:t>
      </w:r>
      <w:r w:rsidR="00FB4C5D" w:rsidRPr="00FB4C5D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 Europa se reunirán para impartir conferencias sobre una variedad de temas bajo el lema "Emular la naturaleza con odontología conservadora".</w:t>
      </w:r>
    </w:p>
    <w:p w14:paraId="3F4BEB5E" w14:textId="77777777" w:rsidR="00FB4C5D" w:rsidRPr="00FB4C5D" w:rsidRDefault="00FB4C5D" w:rsidP="00F01F6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</w:p>
    <w:p w14:paraId="4E0CF98D" w14:textId="4D5D2334" w:rsidR="004560AA" w:rsidRDefault="004560AA" w:rsidP="00F01F6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r w:rsidRPr="004560AA">
        <w:rPr>
          <w:rFonts w:ascii="Verdana" w:hAnsi="Verdana"/>
          <w:bCs/>
          <w:color w:val="464646"/>
          <w:lang w:val="es-ES_tradnl"/>
        </w:rPr>
        <w:t>El simposio contará con tres conferencias interesantes que abordarán temas como el aislamiento, la adaptación de la resina, la evitación de espacios, la estética y las restauraciones de composite reforzado con fibra.</w:t>
      </w:r>
      <w:r>
        <w:rPr>
          <w:rFonts w:ascii="Verdana" w:hAnsi="Verdana"/>
          <w:bCs/>
          <w:color w:val="464646"/>
          <w:lang w:val="es-ES_tradnl"/>
        </w:rPr>
        <w:t xml:space="preserve"> </w:t>
      </w:r>
      <w:r w:rsidRPr="004560AA">
        <w:rPr>
          <w:rFonts w:ascii="Verdana" w:hAnsi="Verdana"/>
          <w:bCs/>
          <w:color w:val="464646"/>
          <w:lang w:val="es-ES_tradnl"/>
        </w:rPr>
        <w:t xml:space="preserve">Habrá un enfoque en el análisis </w:t>
      </w:r>
      <w:proofErr w:type="spellStart"/>
      <w:r w:rsidRPr="004560AA">
        <w:rPr>
          <w:rFonts w:ascii="Verdana" w:hAnsi="Verdana"/>
          <w:bCs/>
          <w:color w:val="464646"/>
          <w:lang w:val="es-ES_tradnl"/>
        </w:rPr>
        <w:t>histo</w:t>
      </w:r>
      <w:proofErr w:type="spellEnd"/>
      <w:r w:rsidRPr="004560AA">
        <w:rPr>
          <w:rFonts w:ascii="Verdana" w:hAnsi="Verdana"/>
          <w:bCs/>
          <w:color w:val="464646"/>
          <w:lang w:val="es-ES_tradnl"/>
        </w:rPr>
        <w:t>-anatómico, la observación dinámica de la luz y las restauraciones de resina compuesta aditiva.</w:t>
      </w:r>
    </w:p>
    <w:p w14:paraId="5815C607" w14:textId="707276B6" w:rsidR="00F01F6E" w:rsidRDefault="004560AA" w:rsidP="00F01F6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r w:rsidRPr="004560AA">
        <w:rPr>
          <w:rFonts w:ascii="Verdana" w:hAnsi="Verdana"/>
          <w:bCs/>
          <w:color w:val="464646"/>
          <w:lang w:val="es-ES_tradnl"/>
        </w:rPr>
        <w:t xml:space="preserve">Según GC, los asistentes obtendrán una mejor comprensión de las propiedades ópticas de los tejidos y los materiales y aprenderán cómo seleccionar los casos que son ideales para el recubrimiento directo de composite frente a las carillas de porcelana indirectas y cómo utilizar </w:t>
      </w:r>
      <w:r>
        <w:rPr>
          <w:rFonts w:ascii="Verdana" w:hAnsi="Verdana"/>
          <w:bCs/>
          <w:color w:val="464646"/>
          <w:lang w:val="es-ES_tradnl"/>
        </w:rPr>
        <w:t>una estratificación sencilla</w:t>
      </w:r>
      <w:r w:rsidRPr="004560AA">
        <w:rPr>
          <w:rFonts w:ascii="Verdana" w:hAnsi="Verdana"/>
          <w:bCs/>
          <w:color w:val="464646"/>
          <w:lang w:val="es-ES_tradnl"/>
        </w:rPr>
        <w:t xml:space="preserve"> para obtener efectos ópticos</w:t>
      </w:r>
      <w:r w:rsidR="00BC20CF">
        <w:rPr>
          <w:rFonts w:ascii="Verdana" w:hAnsi="Verdana"/>
          <w:bCs/>
          <w:color w:val="464646"/>
          <w:lang w:val="es-ES_tradnl"/>
        </w:rPr>
        <w:t xml:space="preserve"> estéticos</w:t>
      </w:r>
      <w:r w:rsidRPr="004560AA">
        <w:rPr>
          <w:rFonts w:ascii="Verdana" w:hAnsi="Verdana"/>
          <w:bCs/>
          <w:color w:val="464646"/>
          <w:lang w:val="es-ES_tradnl"/>
        </w:rPr>
        <w:t xml:space="preserve"> que rivalizan con los dientes naturales.</w:t>
      </w:r>
    </w:p>
    <w:p w14:paraId="59170D6D" w14:textId="77777777" w:rsidR="004560AA" w:rsidRPr="004560AA" w:rsidRDefault="004560AA" w:rsidP="00F01F6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</w:p>
    <w:p w14:paraId="78D4A024" w14:textId="45EF1041" w:rsidR="00FF6EF1" w:rsidRDefault="00477684" w:rsidP="00F01F6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r w:rsidRPr="00FF6EF1">
        <w:rPr>
          <w:rFonts w:ascii="Verdana" w:hAnsi="Verdana"/>
          <w:bCs/>
          <w:color w:val="464646"/>
          <w:lang w:val="es-ES_tradnl"/>
        </w:rPr>
        <w:t>Los doctor</w:t>
      </w:r>
      <w:r w:rsidR="00FF6EF1" w:rsidRPr="00FF6EF1">
        <w:rPr>
          <w:rFonts w:ascii="Verdana" w:hAnsi="Verdana"/>
          <w:bCs/>
          <w:color w:val="464646"/>
          <w:lang w:val="es-ES_tradnl"/>
        </w:rPr>
        <w:t>e</w:t>
      </w:r>
      <w:r w:rsidRPr="00FF6EF1">
        <w:rPr>
          <w:rFonts w:ascii="Verdana" w:hAnsi="Verdana"/>
          <w:bCs/>
          <w:color w:val="464646"/>
          <w:lang w:val="es-ES_tradnl"/>
        </w:rPr>
        <w:t xml:space="preserve">s </w:t>
      </w:r>
      <w:r w:rsidR="00F01F6E" w:rsidRPr="00FF6EF1">
        <w:rPr>
          <w:rFonts w:ascii="Verdana" w:hAnsi="Verdana"/>
          <w:bCs/>
          <w:color w:val="464646"/>
          <w:lang w:val="es-ES_tradnl"/>
        </w:rPr>
        <w:t xml:space="preserve">Javier Tapia Guadix, Abdi </w:t>
      </w:r>
      <w:proofErr w:type="spellStart"/>
      <w:r w:rsidR="00F01F6E" w:rsidRPr="00FF6EF1">
        <w:rPr>
          <w:rFonts w:ascii="Verdana" w:hAnsi="Verdana"/>
          <w:bCs/>
          <w:color w:val="464646"/>
          <w:lang w:val="es-ES_tradnl"/>
        </w:rPr>
        <w:t>Sameni</w:t>
      </w:r>
      <w:proofErr w:type="spellEnd"/>
      <w:r w:rsidR="00F01F6E" w:rsidRPr="00FF6EF1">
        <w:rPr>
          <w:rFonts w:ascii="Verdana" w:hAnsi="Verdana"/>
          <w:bCs/>
          <w:color w:val="464646"/>
          <w:lang w:val="es-ES_tradnl"/>
        </w:rPr>
        <w:t xml:space="preserve"> </w:t>
      </w:r>
      <w:r w:rsidRPr="00FF6EF1">
        <w:rPr>
          <w:rFonts w:ascii="Verdana" w:hAnsi="Verdana"/>
          <w:bCs/>
          <w:color w:val="464646"/>
          <w:lang w:val="es-ES_tradnl"/>
        </w:rPr>
        <w:t>y</w:t>
      </w:r>
      <w:r w:rsidR="00F01F6E" w:rsidRPr="00FF6EF1">
        <w:rPr>
          <w:rFonts w:ascii="Verdana" w:hAnsi="Verdana"/>
          <w:bCs/>
          <w:color w:val="464646"/>
          <w:lang w:val="es-ES_tradnl"/>
        </w:rPr>
        <w:t xml:space="preserve"> </w:t>
      </w:r>
      <w:proofErr w:type="spellStart"/>
      <w:r w:rsidR="00F01F6E" w:rsidRPr="00FF6EF1">
        <w:rPr>
          <w:rFonts w:ascii="Verdana" w:hAnsi="Verdana"/>
          <w:bCs/>
          <w:color w:val="464646"/>
          <w:lang w:val="es-ES_tradnl"/>
        </w:rPr>
        <w:t>Mehrdad</w:t>
      </w:r>
      <w:proofErr w:type="spellEnd"/>
      <w:r w:rsidR="00F01F6E" w:rsidRPr="00FF6EF1">
        <w:rPr>
          <w:rFonts w:ascii="Verdana" w:hAnsi="Verdana"/>
          <w:bCs/>
          <w:color w:val="464646"/>
          <w:lang w:val="es-ES_tradnl"/>
        </w:rPr>
        <w:t xml:space="preserve"> </w:t>
      </w:r>
      <w:proofErr w:type="spellStart"/>
      <w:r w:rsidR="00F01F6E" w:rsidRPr="00FF6EF1">
        <w:rPr>
          <w:rFonts w:ascii="Verdana" w:hAnsi="Verdana"/>
          <w:bCs/>
          <w:color w:val="464646"/>
          <w:lang w:val="es-ES_tradnl"/>
        </w:rPr>
        <w:t>Razaghy</w:t>
      </w:r>
      <w:proofErr w:type="spellEnd"/>
      <w:r w:rsidR="00F01F6E" w:rsidRPr="00FF6EF1">
        <w:rPr>
          <w:rFonts w:ascii="Verdana" w:hAnsi="Verdana"/>
          <w:bCs/>
          <w:color w:val="464646"/>
          <w:lang w:val="es-ES_tradnl"/>
        </w:rPr>
        <w:t xml:space="preserve"> </w:t>
      </w:r>
      <w:r w:rsidR="00FF6EF1" w:rsidRPr="00FF6EF1">
        <w:rPr>
          <w:rFonts w:ascii="Verdana" w:hAnsi="Verdana"/>
          <w:bCs/>
          <w:color w:val="464646"/>
          <w:lang w:val="es-ES_tradnl"/>
        </w:rPr>
        <w:t xml:space="preserve">presentarán en el evento virtual, que será moderado por el Dr. Nathaniel </w:t>
      </w:r>
      <w:proofErr w:type="spellStart"/>
      <w:r w:rsidR="00FF6EF1" w:rsidRPr="00FF6EF1">
        <w:rPr>
          <w:rFonts w:ascii="Verdana" w:hAnsi="Verdana"/>
          <w:bCs/>
          <w:color w:val="464646"/>
          <w:lang w:val="es-ES_tradnl"/>
        </w:rPr>
        <w:t>Lawson</w:t>
      </w:r>
      <w:proofErr w:type="spellEnd"/>
      <w:r w:rsidR="00FF6EF1" w:rsidRPr="00FF6EF1">
        <w:rPr>
          <w:rFonts w:ascii="Verdana" w:hAnsi="Verdana"/>
          <w:bCs/>
          <w:color w:val="464646"/>
          <w:lang w:val="es-ES_tradnl"/>
        </w:rPr>
        <w:t>. Luego, el simposio concluirá con una sesión de preguntas y un</w:t>
      </w:r>
      <w:r w:rsidR="00FF6EF1">
        <w:rPr>
          <w:rFonts w:ascii="Verdana" w:hAnsi="Verdana"/>
          <w:bCs/>
          <w:color w:val="464646"/>
          <w:lang w:val="es-ES_tradnl"/>
        </w:rPr>
        <w:t>a mesa redonda</w:t>
      </w:r>
      <w:r w:rsidR="00FF6EF1" w:rsidRPr="00FF6EF1">
        <w:rPr>
          <w:rFonts w:ascii="Verdana" w:hAnsi="Verdana"/>
          <w:bCs/>
          <w:color w:val="464646"/>
          <w:lang w:val="es-ES_tradnl"/>
        </w:rPr>
        <w:t xml:space="preserve"> presidid</w:t>
      </w:r>
      <w:r w:rsidR="00FF6EF1">
        <w:rPr>
          <w:rFonts w:ascii="Verdana" w:hAnsi="Verdana"/>
          <w:bCs/>
          <w:color w:val="464646"/>
          <w:lang w:val="es-ES_tradnl"/>
        </w:rPr>
        <w:t>a</w:t>
      </w:r>
      <w:r w:rsidR="00FF6EF1" w:rsidRPr="00FF6EF1">
        <w:rPr>
          <w:rFonts w:ascii="Verdana" w:hAnsi="Verdana"/>
          <w:bCs/>
          <w:color w:val="464646"/>
          <w:lang w:val="es-ES_tradnl"/>
        </w:rPr>
        <w:t xml:space="preserve"> por el Dr. </w:t>
      </w:r>
      <w:proofErr w:type="spellStart"/>
      <w:r w:rsidR="00FF6EF1" w:rsidRPr="00FF6EF1">
        <w:rPr>
          <w:rFonts w:ascii="Verdana" w:hAnsi="Verdana"/>
          <w:bCs/>
          <w:color w:val="464646"/>
          <w:lang w:val="es-ES_tradnl"/>
        </w:rPr>
        <w:t>Lawson</w:t>
      </w:r>
      <w:proofErr w:type="spellEnd"/>
      <w:r w:rsidR="00FF6EF1">
        <w:rPr>
          <w:rFonts w:ascii="Verdana" w:hAnsi="Verdana"/>
          <w:bCs/>
          <w:color w:val="464646"/>
          <w:lang w:val="es-ES_tradnl"/>
        </w:rPr>
        <w:t>.</w:t>
      </w:r>
      <w:r w:rsidR="00FF6EF1" w:rsidRPr="00FF6EF1">
        <w:rPr>
          <w:rFonts w:ascii="Verdana" w:hAnsi="Verdana"/>
          <w:bCs/>
          <w:color w:val="464646"/>
          <w:lang w:val="es-ES_tradnl"/>
        </w:rPr>
        <w:t xml:space="preserve"> </w:t>
      </w:r>
    </w:p>
    <w:p w14:paraId="3DF04760" w14:textId="77777777" w:rsidR="00FF6EF1" w:rsidRDefault="00FF6EF1" w:rsidP="00F01F6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</w:p>
    <w:p w14:paraId="77A08D9B" w14:textId="1F7FB871" w:rsidR="00F01F6E" w:rsidRDefault="00FF6EF1" w:rsidP="00F01F6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r w:rsidRPr="00FF6EF1">
        <w:rPr>
          <w:rFonts w:ascii="Verdana" w:hAnsi="Verdana"/>
          <w:bCs/>
          <w:color w:val="464646"/>
          <w:lang w:val="es-ES_tradnl"/>
        </w:rPr>
        <w:t xml:space="preserve">Para obtener más información sobre este evento y otras oportunidades educativas que ofrece GC </w:t>
      </w:r>
      <w:r w:rsidR="00756925" w:rsidRPr="00FF6EF1">
        <w:rPr>
          <w:rFonts w:ascii="Verdana" w:hAnsi="Verdana"/>
          <w:bCs/>
          <w:color w:val="464646"/>
          <w:lang w:val="es-ES_tradnl"/>
        </w:rPr>
        <w:t>América</w:t>
      </w:r>
      <w:r w:rsidRPr="00FF6EF1">
        <w:rPr>
          <w:rFonts w:ascii="Verdana" w:hAnsi="Verdana"/>
          <w:bCs/>
          <w:color w:val="464646"/>
          <w:lang w:val="es-ES_tradnl"/>
        </w:rPr>
        <w:t xml:space="preserve">, visite el sitio web de la empresa o póngase en contacto por correo electrónico en </w:t>
      </w:r>
      <w:r w:rsidR="00DD1DF2">
        <w:fldChar w:fldCharType="begin"/>
      </w:r>
      <w:r w:rsidR="00DD1DF2" w:rsidRPr="00DD1DF2">
        <w:rPr>
          <w:lang w:val="es-ES"/>
        </w:rPr>
        <w:instrText xml:space="preserve"> HYPERLINK "mailto:continuingeducation@gc.dental" </w:instrText>
      </w:r>
      <w:r w:rsidR="00DD1DF2">
        <w:fldChar w:fldCharType="separate"/>
      </w:r>
      <w:r w:rsidRPr="001144E0">
        <w:rPr>
          <w:rStyle w:val="Hyperlink"/>
          <w:rFonts w:ascii="Verdana" w:hAnsi="Verdana"/>
          <w:bCs/>
          <w:lang w:val="es-ES_tradnl"/>
        </w:rPr>
        <w:t>continuingeducation@gc.dental</w:t>
      </w:r>
      <w:r w:rsidR="00DD1DF2">
        <w:rPr>
          <w:rStyle w:val="Hyperlink"/>
          <w:rFonts w:ascii="Verdana" w:hAnsi="Verdana"/>
          <w:bCs/>
          <w:lang w:val="es-ES_tradnl"/>
        </w:rPr>
        <w:fldChar w:fldCharType="end"/>
      </w:r>
      <w:r w:rsidRPr="00FF6EF1">
        <w:rPr>
          <w:rFonts w:ascii="Verdana" w:hAnsi="Verdana"/>
          <w:bCs/>
          <w:color w:val="464646"/>
          <w:lang w:val="es-ES_tradnl"/>
        </w:rPr>
        <w:t>.</w:t>
      </w:r>
    </w:p>
    <w:p w14:paraId="5629153B" w14:textId="77777777" w:rsidR="00F01F6E" w:rsidRPr="00DD1DF2" w:rsidRDefault="00F01F6E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s-ES"/>
        </w:rPr>
      </w:pPr>
    </w:p>
    <w:p w14:paraId="1532C704" w14:textId="7C33469E" w:rsidR="00604119" w:rsidRPr="00F01F6E" w:rsidRDefault="00604119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F01F6E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5809B1C7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Zuerichstrasse 31</w:t>
      </w:r>
    </w:p>
    <w:p w14:paraId="06F60A85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6004 Lucerne Switzerland</w:t>
      </w:r>
    </w:p>
    <w:p w14:paraId="27FE4106" w14:textId="77777777" w:rsidR="00604119" w:rsidRPr="00F72D1F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36B07233" w14:textId="222EE584" w:rsidR="00F348B6" w:rsidRDefault="00DD1DF2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  <w:r>
        <w:fldChar w:fldCharType="begin"/>
      </w:r>
      <w:r w:rsidRPr="00DD1DF2">
        <w:rPr>
          <w:lang w:val="de-DE"/>
        </w:rPr>
        <w:instrText xml:space="preserve"> HYPERLINK "http://www.gciag.com" </w:instrText>
      </w:r>
      <w:r>
        <w:fldChar w:fldCharType="separate"/>
      </w:r>
      <w:r w:rsidR="00604119" w:rsidRPr="00F72D1F">
        <w:rPr>
          <w:rStyle w:val="Hyperlink"/>
          <w:rFonts w:ascii="Verdana" w:hAnsi="Verdana"/>
          <w:color w:val="auto"/>
          <w:sz w:val="20"/>
          <w:szCs w:val="20"/>
          <w:lang w:val="de-DE"/>
        </w:rPr>
        <w:t>www.gciag.com</w:t>
      </w:r>
      <w:r>
        <w:rPr>
          <w:rStyle w:val="Hyperlink"/>
          <w:rFonts w:ascii="Verdana" w:hAnsi="Verdana"/>
          <w:color w:val="auto"/>
          <w:sz w:val="20"/>
          <w:szCs w:val="20"/>
          <w:lang w:val="de-DE"/>
        </w:rPr>
        <w:fldChar w:fldCharType="end"/>
      </w:r>
      <w:r w:rsidR="00512CA3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r>
        <w:fldChar w:fldCharType="begin"/>
      </w:r>
      <w:r w:rsidRPr="00DD1DF2">
        <w:rPr>
          <w:lang w:val="de-DE"/>
        </w:rPr>
        <w:instrText xml:space="preserve"> HYPERLINK "mailto:info@gciag.com" </w:instrText>
      </w:r>
      <w:r>
        <w:fldChar w:fldCharType="separate"/>
      </w:r>
      <w:r w:rsidR="00512CA3" w:rsidRPr="005102D5">
        <w:rPr>
          <w:rStyle w:val="Hyperlink"/>
          <w:rFonts w:ascii="Verdana" w:hAnsi="Verdana"/>
          <w:sz w:val="20"/>
          <w:lang w:val="de-DE"/>
        </w:rPr>
        <w:t>info@gciag.com</w:t>
      </w:r>
      <w:r>
        <w:rPr>
          <w:rStyle w:val="Hyperlink"/>
          <w:rFonts w:ascii="Verdana" w:hAnsi="Verdana"/>
          <w:sz w:val="20"/>
          <w:lang w:val="de-DE"/>
        </w:rPr>
        <w:fldChar w:fldCharType="end"/>
      </w:r>
    </w:p>
    <w:p w14:paraId="7C27D0C4" w14:textId="1E80EAE9" w:rsid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47EA5BF6" w14:textId="2DB80532" w:rsidR="00DE3B04" w:rsidRPr="00BF6BCE" w:rsidRDefault="00FF6EF1" w:rsidP="00DE3B04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proofErr w:type="spellStart"/>
      <w:r>
        <w:rPr>
          <w:rFonts w:ascii="Verdana" w:hAnsi="Verdana"/>
          <w:color w:val="404040"/>
          <w:lang w:val="en-US"/>
        </w:rPr>
        <w:t>Publicación</w:t>
      </w:r>
      <w:proofErr w:type="spellEnd"/>
      <w:r>
        <w:rPr>
          <w:rFonts w:ascii="Verdana" w:hAnsi="Verdana"/>
          <w:color w:val="404040"/>
          <w:lang w:val="en-US"/>
        </w:rPr>
        <w:t xml:space="preserve"> original</w:t>
      </w:r>
    </w:p>
    <w:p w14:paraId="52C0C249" w14:textId="49ECE2E0" w:rsidR="00DE3B04" w:rsidRPr="00F01F6E" w:rsidRDefault="00DE3B04" w:rsidP="00572A93">
      <w:pPr>
        <w:pStyle w:val="Text"/>
        <w:spacing w:line="360" w:lineRule="auto"/>
        <w:rPr>
          <w:rFonts w:ascii="Verdana" w:hAnsi="Verdana"/>
          <w:color w:val="404040"/>
          <w:sz w:val="16"/>
          <w:szCs w:val="16"/>
          <w:lang w:val="en-US"/>
        </w:rPr>
      </w:pPr>
      <w:r>
        <w:rPr>
          <w:rFonts w:ascii="Verdana" w:hAnsi="Verdana"/>
          <w:color w:val="404040"/>
          <w:sz w:val="16"/>
          <w:szCs w:val="16"/>
          <w:lang w:val="en-US"/>
        </w:rPr>
        <w:t xml:space="preserve">Dental Tribune International – </w:t>
      </w:r>
      <w:r w:rsidR="00F01F6E">
        <w:rPr>
          <w:rFonts w:ascii="Verdana" w:hAnsi="Verdana"/>
          <w:color w:val="404040"/>
          <w:sz w:val="16"/>
          <w:szCs w:val="16"/>
          <w:lang w:val="en-US"/>
        </w:rPr>
        <w:t>26</w:t>
      </w:r>
      <w:r w:rsidR="00F01F6E" w:rsidRPr="00F01F6E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th</w:t>
      </w:r>
      <w:r w:rsidR="00F01F6E">
        <w:rPr>
          <w:rFonts w:ascii="Verdana" w:hAnsi="Verdana"/>
          <w:color w:val="404040"/>
          <w:sz w:val="16"/>
          <w:szCs w:val="16"/>
          <w:lang w:val="en-US"/>
        </w:rPr>
        <w:t xml:space="preserve"> 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t>of October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2021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br/>
      </w:r>
      <w:r w:rsidR="00F01F6E" w:rsidRPr="00F01F6E">
        <w:rPr>
          <w:lang w:val="en-US"/>
        </w:rPr>
        <w:t>https://am.dental-tribune.com/c/gc-international/news/gc-america-to-present-free-dental-symposium-on-emulating-nature/</w:t>
      </w:r>
    </w:p>
    <w:p w14:paraId="04FCC2F3" w14:textId="77777777" w:rsidR="00572A93" w:rsidRPr="00DE3B04" w:rsidRDefault="00572A93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</w:p>
    <w:sectPr w:rsidR="00572A93" w:rsidRPr="00DE3B04" w:rsidSect="002C5C47">
      <w:headerReference w:type="default" r:id="rId11"/>
      <w:footerReference w:type="default" r:id="rId12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334F6" w14:textId="77777777" w:rsidR="00312F60" w:rsidRDefault="00312F60">
      <w:r>
        <w:separator/>
      </w:r>
    </w:p>
  </w:endnote>
  <w:endnote w:type="continuationSeparator" w:id="0">
    <w:p w14:paraId="1FE7300B" w14:textId="77777777" w:rsidR="00312F60" w:rsidRDefault="0031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0AB35" w14:textId="77777777" w:rsidR="00312F60" w:rsidRDefault="00312F60">
      <w:r>
        <w:separator/>
      </w:r>
    </w:p>
  </w:footnote>
  <w:footnote w:type="continuationSeparator" w:id="0">
    <w:p w14:paraId="612727FE" w14:textId="77777777" w:rsidR="00312F60" w:rsidRDefault="0031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2F60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4BE5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0AA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77684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72A93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56925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27C88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C20CF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2A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D1DF2"/>
    <w:rsid w:val="00DE3B04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1F6E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B4C5D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6EF1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o:colormru v:ext="edit" colors="#737373,#afafb0"/>
    </o:shapedefaults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DE3B0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C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FFB1D-D886-4600-B00E-A1C323CC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1872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2021-10-29T09:51:00Z</dcterms:created>
  <dcterms:modified xsi:type="dcterms:W3CDTF">2021-10-29T09:51:00Z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