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Pr="00412FAC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n-GB"/>
        </w:rPr>
      </w:pPr>
    </w:p>
    <w:p w14:paraId="22D82C8C" w14:textId="4D5CF8C4" w:rsidR="00597B4B" w:rsidRPr="006B7CA8" w:rsidRDefault="006B7CA8" w:rsidP="006B7CA8">
      <w:pPr>
        <w:spacing w:line="360" w:lineRule="auto"/>
        <w:ind w:right="-68"/>
        <w:jc w:val="right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it-IT"/>
        </w:rPr>
      </w:pPr>
      <w:r w:rsidRPr="006B7CA8">
        <w:rPr>
          <w:rFonts w:ascii="Verdana" w:hAnsi="Verdana"/>
          <w:b/>
          <w:bCs/>
          <w:color w:val="464646"/>
          <w:sz w:val="20"/>
          <w:u w:val="single"/>
          <w:lang w:val="it-IT"/>
        </w:rPr>
        <w:t>Comunicato stampa, ottobre 2021</w:t>
      </w:r>
    </w:p>
    <w:p w14:paraId="4666790F" w14:textId="77777777" w:rsidR="00CB4A0E" w:rsidRPr="006B7CA8" w:rsidRDefault="00CB4A0E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it-IT"/>
        </w:rPr>
      </w:pPr>
    </w:p>
    <w:p w14:paraId="376548A4" w14:textId="77777777" w:rsidR="006B7CA8" w:rsidRPr="006B7CA8" w:rsidRDefault="006B7CA8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it-IT"/>
        </w:rPr>
      </w:pPr>
      <w:r w:rsidRPr="006B7CA8">
        <w:rPr>
          <w:rFonts w:ascii="Verdana" w:hAnsi="Verdana"/>
          <w:b/>
          <w:color w:val="464646"/>
          <w:sz w:val="36"/>
          <w:szCs w:val="36"/>
          <w:lang w:val="it-IT"/>
        </w:rPr>
        <w:t xml:space="preserve">GC si prepara al quinto International </w:t>
      </w:r>
      <w:proofErr w:type="spellStart"/>
      <w:r w:rsidRPr="006B7CA8">
        <w:rPr>
          <w:rFonts w:ascii="Verdana" w:hAnsi="Verdana"/>
          <w:b/>
          <w:color w:val="464646"/>
          <w:sz w:val="36"/>
          <w:szCs w:val="36"/>
          <w:lang w:val="it-IT"/>
        </w:rPr>
        <w:t>Dental</w:t>
      </w:r>
      <w:proofErr w:type="spellEnd"/>
      <w:r w:rsidRPr="006B7CA8">
        <w:rPr>
          <w:rFonts w:ascii="Verdana" w:hAnsi="Verdana"/>
          <w:b/>
          <w:color w:val="464646"/>
          <w:sz w:val="36"/>
          <w:szCs w:val="36"/>
          <w:lang w:val="it-IT"/>
        </w:rPr>
        <w:t xml:space="preserve"> Symposium </w:t>
      </w:r>
    </w:p>
    <w:p w14:paraId="60A9CED9" w14:textId="3A4B1A73" w:rsidR="00CB4A0E" w:rsidRDefault="006B7CA8" w:rsidP="00F93621">
      <w:pPr>
        <w:spacing w:line="360" w:lineRule="auto"/>
        <w:rPr>
          <w:rFonts w:ascii="Verdana" w:hAnsi="Verdana"/>
          <w:bCs/>
          <w:color w:val="464646"/>
          <w:sz w:val="32"/>
          <w:szCs w:val="32"/>
          <w:lang w:val="it-IT"/>
        </w:rPr>
      </w:pPr>
      <w:r w:rsidRPr="006B7CA8">
        <w:rPr>
          <w:rFonts w:ascii="Verdana" w:hAnsi="Verdana"/>
          <w:bCs/>
          <w:color w:val="464646"/>
          <w:sz w:val="32"/>
          <w:szCs w:val="32"/>
          <w:lang w:val="it-IT"/>
        </w:rPr>
        <w:t xml:space="preserve">TOKYO, Giappone: l'11 febbraio, GC Corp. ha festeggiato il suo centesimo anniversario. Come parte delle celebrazioni di questa pietra miliare, l'azienda si sta ora preparando per la quinta edizione del suo International </w:t>
      </w:r>
      <w:proofErr w:type="spellStart"/>
      <w:r w:rsidRPr="006B7CA8">
        <w:rPr>
          <w:rFonts w:ascii="Verdana" w:hAnsi="Verdana"/>
          <w:bCs/>
          <w:color w:val="464646"/>
          <w:sz w:val="32"/>
          <w:szCs w:val="32"/>
          <w:lang w:val="it-IT"/>
        </w:rPr>
        <w:t>Dental</w:t>
      </w:r>
      <w:proofErr w:type="spellEnd"/>
      <w:r w:rsidRPr="006B7CA8">
        <w:rPr>
          <w:rFonts w:ascii="Verdana" w:hAnsi="Verdana"/>
          <w:bCs/>
          <w:color w:val="464646"/>
          <w:sz w:val="32"/>
          <w:szCs w:val="32"/>
          <w:lang w:val="it-IT"/>
        </w:rPr>
        <w:t xml:space="preserve"> Symposium, dove fornirà informazioni ai partecipanti di tutto il mondo.</w:t>
      </w:r>
    </w:p>
    <w:p w14:paraId="3BF9000F" w14:textId="77777777" w:rsidR="006B7CA8" w:rsidRPr="006B7CA8" w:rsidRDefault="006B7CA8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it-IT"/>
        </w:rPr>
      </w:pPr>
    </w:p>
    <w:p w14:paraId="23D0EE38" w14:textId="77777777" w:rsidR="006B7CA8" w:rsidRPr="006B7CA8" w:rsidRDefault="006B7CA8" w:rsidP="006B7CA8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  <w:r w:rsidRPr="006B7CA8">
        <w:rPr>
          <w:rFonts w:ascii="Verdana" w:hAnsi="Verdana"/>
          <w:bCs/>
          <w:color w:val="464646"/>
          <w:szCs w:val="24"/>
          <w:lang w:val="it-IT"/>
        </w:rPr>
        <w:t>Le origini di GC risalgono a Tokyo, dove nel 1921 tre giovani chimici giapponesi lanciarono il primo cemento dentale, creando così un trampolino di lancio per quella che è oggi una delle aziende di materiali dentali più grandi e di maggior successo al mondo. Famoso per i suoi materiali ad alte prestazioni e la sua costante ambizione di migliorare e promuovere la salute orale in tutto il mondo, GC continua a sviluppare materiali e apparecchiature progettati per fornire soluzioni efficaci e semplici per i professionisti del settore dentale.</w:t>
      </w:r>
    </w:p>
    <w:p w14:paraId="214FB2D6" w14:textId="77777777" w:rsidR="006B7CA8" w:rsidRPr="006B7CA8" w:rsidRDefault="006B7CA8" w:rsidP="006B7CA8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</w:p>
    <w:p w14:paraId="098C8314" w14:textId="77777777" w:rsidR="006B7CA8" w:rsidRPr="006B7CA8" w:rsidRDefault="006B7CA8" w:rsidP="006B7CA8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  <w:r w:rsidRPr="006B7CA8">
        <w:rPr>
          <w:rFonts w:ascii="Verdana" w:hAnsi="Verdana"/>
          <w:bCs/>
          <w:color w:val="464646"/>
          <w:szCs w:val="24"/>
          <w:lang w:val="it-IT"/>
        </w:rPr>
        <w:t>Per celebrare i 100 anni di storia, l'11 febbraio 2021 GC Corp. ha annunciato la sua strategia Vision 2031, che è quella di diventare la principale azienda dentale impegnata a realizzare una società sana e di lunga durata.</w:t>
      </w:r>
    </w:p>
    <w:p w14:paraId="6E8D46BE" w14:textId="77777777" w:rsidR="006B7CA8" w:rsidRPr="006B7CA8" w:rsidRDefault="006B7CA8" w:rsidP="006B7CA8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</w:p>
    <w:p w14:paraId="3CDFD4DE" w14:textId="77777777" w:rsidR="006B7CA8" w:rsidRPr="006B7CA8" w:rsidRDefault="006B7CA8" w:rsidP="006B7CA8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  <w:r w:rsidRPr="006B7CA8">
        <w:rPr>
          <w:rFonts w:ascii="Verdana" w:hAnsi="Verdana"/>
          <w:bCs/>
          <w:color w:val="464646"/>
          <w:szCs w:val="24"/>
          <w:lang w:val="it-IT"/>
        </w:rPr>
        <w:t xml:space="preserve">"Mentre raggiunge una crescita sostenibile, GC si sforza di portare valori nelle cure dentistiche per raggiungere una società sana e longeva", ha spiegato il dott. </w:t>
      </w:r>
      <w:proofErr w:type="spellStart"/>
      <w:r w:rsidRPr="006B7CA8">
        <w:rPr>
          <w:rFonts w:ascii="Verdana" w:hAnsi="Verdana"/>
          <w:bCs/>
          <w:color w:val="464646"/>
          <w:szCs w:val="24"/>
          <w:lang w:val="it-IT"/>
        </w:rPr>
        <w:t>Kiyotaka</w:t>
      </w:r>
      <w:proofErr w:type="spellEnd"/>
      <w:r w:rsidRPr="006B7CA8">
        <w:rPr>
          <w:rFonts w:ascii="Verdana" w:hAnsi="Verdana"/>
          <w:bCs/>
          <w:color w:val="464646"/>
          <w:szCs w:val="24"/>
          <w:lang w:val="it-IT"/>
        </w:rPr>
        <w:t xml:space="preserve"> </w:t>
      </w:r>
      <w:proofErr w:type="spellStart"/>
      <w:r w:rsidRPr="006B7CA8">
        <w:rPr>
          <w:rFonts w:ascii="Verdana" w:hAnsi="Verdana"/>
          <w:bCs/>
          <w:color w:val="464646"/>
          <w:szCs w:val="24"/>
          <w:lang w:val="it-IT"/>
        </w:rPr>
        <w:t>Nakao</w:t>
      </w:r>
      <w:proofErr w:type="spellEnd"/>
      <w:r w:rsidRPr="006B7CA8">
        <w:rPr>
          <w:rFonts w:ascii="Verdana" w:hAnsi="Verdana"/>
          <w:bCs/>
          <w:color w:val="464646"/>
          <w:szCs w:val="24"/>
          <w:lang w:val="it-IT"/>
        </w:rPr>
        <w:t xml:space="preserve">, presidente dell'azienda. “Invece di </w:t>
      </w:r>
      <w:r w:rsidRPr="006B7CA8">
        <w:rPr>
          <w:rFonts w:ascii="Verdana" w:hAnsi="Verdana"/>
          <w:bCs/>
          <w:color w:val="464646"/>
          <w:szCs w:val="24"/>
          <w:lang w:val="it-IT"/>
        </w:rPr>
        <w:lastRenderedPageBreak/>
        <w:t>cercare di essere no. 1 in volume di vendite, il nostro obiettivo è diventare un'azienda "incomparabile" per tutti gli stakeholder di GC</w:t>
      </w:r>
      <w:proofErr w:type="gramStart"/>
      <w:r w:rsidRPr="006B7CA8">
        <w:rPr>
          <w:rFonts w:ascii="Verdana" w:hAnsi="Verdana"/>
          <w:bCs/>
          <w:color w:val="464646"/>
          <w:szCs w:val="24"/>
          <w:lang w:val="it-IT"/>
        </w:rPr>
        <w:t>. ”</w:t>
      </w:r>
      <w:proofErr w:type="gramEnd"/>
    </w:p>
    <w:p w14:paraId="71F62D93" w14:textId="77777777" w:rsidR="006B7CA8" w:rsidRPr="006B7CA8" w:rsidRDefault="006B7CA8" w:rsidP="006B7CA8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</w:p>
    <w:p w14:paraId="0C3F53F2" w14:textId="77777777" w:rsidR="006B7CA8" w:rsidRPr="006B7CA8" w:rsidRDefault="006B7CA8" w:rsidP="006B7CA8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  <w:r w:rsidRPr="006B7CA8">
        <w:rPr>
          <w:rFonts w:ascii="Verdana" w:hAnsi="Verdana"/>
          <w:bCs/>
          <w:color w:val="464646"/>
          <w:szCs w:val="24"/>
          <w:lang w:val="it-IT"/>
        </w:rPr>
        <w:t>Le celebrazioni per il 100° anniversario continueranno nel 2022, quando il 16 e 17 aprile GC ospiterà il quinto Simposio internazionale di odontoiatria al Tokyo International Forum.</w:t>
      </w:r>
    </w:p>
    <w:p w14:paraId="748421FC" w14:textId="77777777" w:rsidR="006B7CA8" w:rsidRPr="006B7CA8" w:rsidRDefault="006B7CA8" w:rsidP="006B7CA8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</w:p>
    <w:p w14:paraId="0C18ADCC" w14:textId="77777777" w:rsidR="006B7CA8" w:rsidRPr="006B7CA8" w:rsidRDefault="006B7CA8" w:rsidP="006B7CA8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  <w:r w:rsidRPr="006B7CA8">
        <w:rPr>
          <w:rFonts w:ascii="Verdana" w:hAnsi="Verdana"/>
          <w:bCs/>
          <w:color w:val="464646"/>
          <w:szCs w:val="24"/>
          <w:lang w:val="it-IT"/>
        </w:rPr>
        <w:t>Avendo come tema di “Smile for the world—</w:t>
      </w:r>
      <w:proofErr w:type="spellStart"/>
      <w:r w:rsidRPr="006B7CA8">
        <w:rPr>
          <w:rFonts w:ascii="Verdana" w:hAnsi="Verdana"/>
          <w:bCs/>
          <w:color w:val="464646"/>
          <w:szCs w:val="24"/>
          <w:lang w:val="it-IT"/>
        </w:rPr>
        <w:t>beyond</w:t>
      </w:r>
      <w:proofErr w:type="spellEnd"/>
      <w:r w:rsidRPr="006B7CA8">
        <w:rPr>
          <w:rFonts w:ascii="Verdana" w:hAnsi="Verdana"/>
          <w:bCs/>
          <w:color w:val="464646"/>
          <w:szCs w:val="24"/>
          <w:lang w:val="it-IT"/>
        </w:rPr>
        <w:t xml:space="preserve"> the </w:t>
      </w:r>
      <w:proofErr w:type="spellStart"/>
      <w:r w:rsidRPr="006B7CA8">
        <w:rPr>
          <w:rFonts w:ascii="Verdana" w:hAnsi="Verdana"/>
          <w:bCs/>
          <w:color w:val="464646"/>
          <w:szCs w:val="24"/>
          <w:lang w:val="it-IT"/>
        </w:rPr>
        <w:t>century</w:t>
      </w:r>
      <w:proofErr w:type="spellEnd"/>
      <w:r w:rsidRPr="006B7CA8">
        <w:rPr>
          <w:rFonts w:ascii="Verdana" w:hAnsi="Verdana"/>
          <w:bCs/>
          <w:color w:val="464646"/>
          <w:szCs w:val="24"/>
          <w:lang w:val="it-IT"/>
        </w:rPr>
        <w:t>”, l'evento riunirà più di 100 docenti provenienti da tutto il mondo. Ci saranno 28 sessioni che forniranno approfondimenti avanzati su argomenti accademici e di pratica odontoiatrica, nonché informazioni pertinenti progettate per aiutare a migliorare la salute orale in tutto il mondo. Durante l'evento, ai partecipanti verrà offerta l'opportunità di testare in prima persona gli ultimi prodotti e attrezzature GC.</w:t>
      </w:r>
    </w:p>
    <w:p w14:paraId="29D0184B" w14:textId="77777777" w:rsidR="006B7CA8" w:rsidRPr="006B7CA8" w:rsidRDefault="006B7CA8" w:rsidP="006B7CA8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</w:p>
    <w:p w14:paraId="2F40BD07" w14:textId="77777777" w:rsidR="006B7CA8" w:rsidRPr="006B7CA8" w:rsidRDefault="006B7CA8" w:rsidP="006B7CA8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  <w:r w:rsidRPr="006B7CA8">
        <w:rPr>
          <w:rFonts w:ascii="Verdana" w:hAnsi="Verdana"/>
          <w:bCs/>
          <w:color w:val="464646"/>
          <w:szCs w:val="24"/>
          <w:lang w:val="it-IT"/>
        </w:rPr>
        <w:t>In qualità di azienda con un secolo di esperienza alle spalle, GC Corp. intende continuare a incoraggiare la sua intera organizzazione a lavorare per realizzare il suo obiettivo di diventare l'azienda dentale leader nel mondo, un'azienda che, con il contributo dei dentisti, contribuisce a una società sana e longeva.</w:t>
      </w:r>
    </w:p>
    <w:p w14:paraId="61A08FD4" w14:textId="77777777" w:rsidR="006B7CA8" w:rsidRPr="006B7CA8" w:rsidRDefault="006B7CA8" w:rsidP="006B7CA8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</w:p>
    <w:p w14:paraId="3CE2B7BE" w14:textId="0A3AB35E" w:rsidR="00385101" w:rsidRPr="006B7CA8" w:rsidRDefault="006B7CA8" w:rsidP="006B7CA8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  <w:r w:rsidRPr="006B7CA8">
        <w:rPr>
          <w:rFonts w:ascii="Verdana" w:hAnsi="Verdana"/>
          <w:bCs/>
          <w:color w:val="464646"/>
          <w:szCs w:val="24"/>
          <w:lang w:val="it-IT"/>
        </w:rPr>
        <w:t xml:space="preserve">Scopri di più sul quinto International </w:t>
      </w:r>
      <w:proofErr w:type="spellStart"/>
      <w:r w:rsidRPr="006B7CA8">
        <w:rPr>
          <w:rFonts w:ascii="Verdana" w:hAnsi="Verdana"/>
          <w:bCs/>
          <w:color w:val="464646"/>
          <w:szCs w:val="24"/>
          <w:lang w:val="it-IT"/>
        </w:rPr>
        <w:t>Dental</w:t>
      </w:r>
      <w:proofErr w:type="spellEnd"/>
      <w:r w:rsidRPr="006B7CA8">
        <w:rPr>
          <w:rFonts w:ascii="Verdana" w:hAnsi="Verdana"/>
          <w:bCs/>
          <w:color w:val="464646"/>
          <w:szCs w:val="24"/>
          <w:lang w:val="it-IT"/>
        </w:rPr>
        <w:t xml:space="preserve"> Symposium sul sito </w:t>
      </w:r>
      <w:hyperlink r:id="rId11" w:history="1">
        <w:r w:rsidRPr="006B7CA8">
          <w:rPr>
            <w:rStyle w:val="Hyperlink"/>
            <w:rFonts w:ascii="Verdana" w:hAnsi="Verdana"/>
            <w:bCs/>
            <w:szCs w:val="24"/>
            <w:lang w:val="it-IT"/>
          </w:rPr>
          <w:t>web di GC</w:t>
        </w:r>
      </w:hyperlink>
      <w:bookmarkStart w:id="0" w:name="_GoBack"/>
      <w:bookmarkEnd w:id="0"/>
      <w:r w:rsidRPr="006B7CA8">
        <w:rPr>
          <w:rFonts w:ascii="Verdana" w:hAnsi="Verdana"/>
          <w:bCs/>
          <w:color w:val="464646"/>
          <w:szCs w:val="24"/>
          <w:lang w:val="it-IT"/>
        </w:rPr>
        <w:t>.</w:t>
      </w:r>
    </w:p>
    <w:p w14:paraId="07E479BC" w14:textId="77777777" w:rsidR="006B7CA8" w:rsidRPr="006B7CA8" w:rsidRDefault="006B7CA8" w:rsidP="006B7CA8">
      <w:pPr>
        <w:spacing w:line="360" w:lineRule="auto"/>
        <w:rPr>
          <w:rFonts w:ascii="Verdana" w:hAnsi="Verdana"/>
          <w:b/>
          <w:color w:val="464646"/>
          <w:sz w:val="22"/>
          <w:szCs w:val="28"/>
          <w:lang w:val="it-IT"/>
        </w:rPr>
      </w:pPr>
    </w:p>
    <w:p w14:paraId="38C983E0" w14:textId="77777777" w:rsidR="006B7CA8" w:rsidRPr="006B7CA8" w:rsidRDefault="006B7CA8" w:rsidP="006B7CA8">
      <w:pPr>
        <w:pStyle w:val="Text"/>
        <w:spacing w:line="360" w:lineRule="auto"/>
        <w:rPr>
          <w:rFonts w:ascii="Verdana" w:hAnsi="Verdana"/>
          <w:color w:val="404040"/>
          <w:lang w:val="it-IT"/>
        </w:rPr>
      </w:pPr>
      <w:r w:rsidRPr="006B7CA8">
        <w:rPr>
          <w:rFonts w:ascii="Verdana" w:hAnsi="Verdana"/>
          <w:color w:val="404040"/>
          <w:lang w:val="it-IT"/>
        </w:rPr>
        <w:t>Pubblicazione originale</w:t>
      </w:r>
    </w:p>
    <w:p w14:paraId="79E2CF28" w14:textId="25D4F301" w:rsidR="006B48F1" w:rsidRPr="006B7CA8" w:rsidRDefault="006B7CA8" w:rsidP="006B7CA8">
      <w:pPr>
        <w:pStyle w:val="Text"/>
        <w:spacing w:line="360" w:lineRule="auto"/>
        <w:rPr>
          <w:rFonts w:ascii="Verdana" w:hAnsi="Verdana"/>
          <w:color w:val="404040"/>
          <w:lang w:val="it-IT"/>
        </w:rPr>
      </w:pPr>
      <w:proofErr w:type="spellStart"/>
      <w:r w:rsidRPr="006B7CA8">
        <w:rPr>
          <w:rFonts w:ascii="Verdana" w:hAnsi="Verdana"/>
          <w:color w:val="404040"/>
          <w:lang w:val="it-IT"/>
        </w:rPr>
        <w:t>Dental</w:t>
      </w:r>
      <w:proofErr w:type="spellEnd"/>
      <w:r w:rsidRPr="006B7CA8">
        <w:rPr>
          <w:rFonts w:ascii="Verdana" w:hAnsi="Verdana"/>
          <w:color w:val="404040"/>
          <w:lang w:val="it-IT"/>
        </w:rPr>
        <w:t xml:space="preserve"> Tribune International - 6 ottobre 2021</w:t>
      </w:r>
      <w:r w:rsidR="00385101" w:rsidRPr="006B7CA8">
        <w:rPr>
          <w:rFonts w:ascii="Verdana" w:hAnsi="Verdana"/>
          <w:color w:val="404040"/>
          <w:sz w:val="16"/>
          <w:szCs w:val="16"/>
          <w:lang w:val="it-IT"/>
        </w:rPr>
        <w:br/>
      </w:r>
      <w:r w:rsidR="00385101" w:rsidRPr="006B7CA8">
        <w:rPr>
          <w:rFonts w:ascii="Verdana" w:hAnsi="Verdana"/>
          <w:color w:val="404040"/>
          <w:lang w:val="it-IT"/>
        </w:rPr>
        <w:t>https://www.dental-tribune.com/c/gc-international/news/gc-readies-itself-for-fifth-international-dental-symposium/</w:t>
      </w:r>
    </w:p>
    <w:p w14:paraId="1532C704" w14:textId="50662694" w:rsidR="00604119" w:rsidRPr="00D6113D" w:rsidRDefault="00604119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  <w:r w:rsidRPr="00D6113D">
        <w:rPr>
          <w:rFonts w:ascii="Verdana" w:hAnsi="Verdana"/>
          <w:b/>
          <w:bCs/>
          <w:sz w:val="20"/>
          <w:szCs w:val="20"/>
          <w:lang w:val="de-DE"/>
        </w:rPr>
        <w:t>GC International AG</w:t>
      </w:r>
    </w:p>
    <w:p w14:paraId="5809B1C7" w14:textId="2E2F9A79" w:rsidR="00604119" w:rsidRPr="00D6113D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proofErr w:type="spellStart"/>
      <w:r w:rsidRPr="00D6113D">
        <w:rPr>
          <w:rFonts w:ascii="Verdana" w:hAnsi="Verdana"/>
          <w:sz w:val="20"/>
          <w:szCs w:val="20"/>
          <w:lang w:val="de-DE"/>
        </w:rPr>
        <w:t>Z</w:t>
      </w:r>
      <w:r w:rsidR="00412FAC" w:rsidRPr="00D6113D">
        <w:rPr>
          <w:rFonts w:ascii="Verdana" w:hAnsi="Verdana"/>
          <w:sz w:val="20"/>
          <w:szCs w:val="20"/>
          <w:lang w:val="de-DE"/>
        </w:rPr>
        <w:t>ü</w:t>
      </w:r>
      <w:r w:rsidRPr="00D6113D">
        <w:rPr>
          <w:rFonts w:ascii="Verdana" w:hAnsi="Verdana"/>
          <w:sz w:val="20"/>
          <w:szCs w:val="20"/>
          <w:lang w:val="de-DE"/>
        </w:rPr>
        <w:t>richstra</w:t>
      </w:r>
      <w:r w:rsidRPr="00412FAC">
        <w:rPr>
          <w:rFonts w:ascii="Verdana" w:hAnsi="Verdana"/>
          <w:sz w:val="20"/>
          <w:szCs w:val="20"/>
          <w:lang w:val="de-DE"/>
        </w:rPr>
        <w:t>sse</w:t>
      </w:r>
      <w:proofErr w:type="spellEnd"/>
      <w:r w:rsidRPr="00D6113D">
        <w:rPr>
          <w:rFonts w:ascii="Verdana" w:hAnsi="Verdana"/>
          <w:sz w:val="20"/>
          <w:szCs w:val="20"/>
          <w:lang w:val="de-DE"/>
        </w:rPr>
        <w:t xml:space="preserve"> 31</w:t>
      </w:r>
    </w:p>
    <w:p w14:paraId="06F60A85" w14:textId="77777777" w:rsidR="00604119" w:rsidRPr="00D6113D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D6113D">
        <w:rPr>
          <w:rFonts w:ascii="Verdana" w:hAnsi="Verdana"/>
          <w:sz w:val="20"/>
          <w:szCs w:val="20"/>
          <w:lang w:val="de-DE"/>
        </w:rPr>
        <w:t>6004 Lucerne Switzerland</w:t>
      </w:r>
    </w:p>
    <w:p w14:paraId="27FE4106" w14:textId="77777777" w:rsidR="00604119" w:rsidRPr="00D6113D" w:rsidRDefault="00604119" w:rsidP="002F117D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D6113D">
        <w:rPr>
          <w:rFonts w:ascii="Verdana" w:hAnsi="Verdana"/>
          <w:sz w:val="20"/>
          <w:szCs w:val="20"/>
          <w:lang w:val="de-DE"/>
        </w:rPr>
        <w:t>Tel. +41.41.203.2729</w:t>
      </w:r>
      <w:r w:rsidRPr="00D6113D">
        <w:rPr>
          <w:rFonts w:ascii="Verdana" w:hAnsi="Verdana"/>
          <w:sz w:val="20"/>
          <w:szCs w:val="20"/>
          <w:lang w:val="de-DE"/>
        </w:rPr>
        <w:tab/>
      </w:r>
    </w:p>
    <w:p w14:paraId="36B07233" w14:textId="5385859C" w:rsidR="00F348B6" w:rsidRPr="00D6113D" w:rsidRDefault="00CC0554" w:rsidP="00512CA3">
      <w:pPr>
        <w:pStyle w:val="NormalWeb"/>
        <w:spacing w:after="420"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  <w:lang w:val="de-DE"/>
        </w:rPr>
      </w:pPr>
      <w:hyperlink r:id="rId12" w:history="1">
        <w:r w:rsidR="00604119" w:rsidRPr="00D6113D">
          <w:rPr>
            <w:rStyle w:val="Hyperlink"/>
            <w:rFonts w:ascii="Verdana" w:hAnsi="Verdana"/>
            <w:color w:val="auto"/>
            <w:sz w:val="20"/>
            <w:szCs w:val="20"/>
            <w:lang w:val="de-DE"/>
          </w:rPr>
          <w:t>www.gciag.com</w:t>
        </w:r>
      </w:hyperlink>
      <w:r w:rsidR="00512CA3" w:rsidRPr="00D6113D">
        <w:rPr>
          <w:rStyle w:val="Hyperlink"/>
          <w:rFonts w:ascii="Verdana" w:hAnsi="Verdana"/>
          <w:color w:val="auto"/>
          <w:sz w:val="20"/>
          <w:szCs w:val="20"/>
          <w:lang w:val="de-DE"/>
        </w:rPr>
        <w:br/>
      </w:r>
      <w:hyperlink r:id="rId13" w:history="1">
        <w:r w:rsidR="00512CA3" w:rsidRPr="00D6113D">
          <w:rPr>
            <w:rStyle w:val="Hyperlink"/>
            <w:rFonts w:ascii="Verdana" w:hAnsi="Verdana"/>
            <w:sz w:val="20"/>
            <w:lang w:val="de-DE"/>
          </w:rPr>
          <w:t>info@gciag.com</w:t>
        </w:r>
      </w:hyperlink>
    </w:p>
    <w:sectPr w:rsidR="00F348B6" w:rsidRPr="00D6113D" w:rsidSect="002C5C47">
      <w:headerReference w:type="default" r:id="rId14"/>
      <w:footerReference w:type="default" r:id="rId15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967B9" w14:textId="77777777" w:rsidR="00045F9B" w:rsidRDefault="00045F9B">
      <w:r>
        <w:separator/>
      </w:r>
    </w:p>
  </w:endnote>
  <w:endnote w:type="continuationSeparator" w:id="0">
    <w:p w14:paraId="20B1D272" w14:textId="77777777" w:rsidR="00045F9B" w:rsidRDefault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5B718" w14:textId="77777777" w:rsidR="00045F9B" w:rsidRDefault="00045F9B">
      <w:r>
        <w:separator/>
      </w:r>
    </w:p>
  </w:footnote>
  <w:footnote w:type="continuationSeparator" w:id="0">
    <w:p w14:paraId="140F49F8" w14:textId="77777777" w:rsidR="00045F9B" w:rsidRDefault="00045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8D2"/>
    <w:rsid w:val="000C0E4B"/>
    <w:rsid w:val="000C2A62"/>
    <w:rsid w:val="000C3FDA"/>
    <w:rsid w:val="000C4669"/>
    <w:rsid w:val="000D00B9"/>
    <w:rsid w:val="000D17EE"/>
    <w:rsid w:val="000D357A"/>
    <w:rsid w:val="000D7F94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D56B0"/>
    <w:rsid w:val="001E13F3"/>
    <w:rsid w:val="001E325F"/>
    <w:rsid w:val="001E4A64"/>
    <w:rsid w:val="001F57C9"/>
    <w:rsid w:val="001F6720"/>
    <w:rsid w:val="001F6A14"/>
    <w:rsid w:val="001F7624"/>
    <w:rsid w:val="002017A1"/>
    <w:rsid w:val="00201B18"/>
    <w:rsid w:val="00201FD7"/>
    <w:rsid w:val="00206FC9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101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3F369F"/>
    <w:rsid w:val="00400EE0"/>
    <w:rsid w:val="00404B67"/>
    <w:rsid w:val="00407907"/>
    <w:rsid w:val="00407DDA"/>
    <w:rsid w:val="00412FAC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CA8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E5D03"/>
    <w:rsid w:val="006F3E7F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1170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B402B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FD"/>
    <w:rsid w:val="00CC0554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C6"/>
    <w:rsid w:val="00D6113D"/>
    <w:rsid w:val="00D61E50"/>
    <w:rsid w:val="00D667B0"/>
    <w:rsid w:val="00D704BA"/>
    <w:rsid w:val="00D70C35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300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  <w:style w:type="paragraph" w:customStyle="1" w:styleId="Text">
    <w:name w:val="Text"/>
    <w:rsid w:val="0038510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gciag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ciag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cdental.co.jp/100thsymposiu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09EC0401104A8840E73AB96C6A1A" ma:contentTypeVersion="12" ma:contentTypeDescription="Ein neues Dokument erstellen." ma:contentTypeScope="" ma:versionID="07fbebd84f8d66127aa532c30841d9ba">
  <xsd:schema xmlns:xsd="http://www.w3.org/2001/XMLSchema" xmlns:xs="http://www.w3.org/2001/XMLSchema" xmlns:p="http://schemas.microsoft.com/office/2006/metadata/properties" xmlns:ns2="5ef955f6-c730-45d0-b5b4-d50aff111f07" xmlns:ns3="7fe7d1e7-fe69-4b3b-b2b7-c1771b9c3de6" targetNamespace="http://schemas.microsoft.com/office/2006/metadata/properties" ma:root="true" ma:fieldsID="41d79c504c01bf0ae22e076912040216" ns2:_="" ns3:_="">
    <xsd:import namespace="5ef955f6-c730-45d0-b5b4-d50aff111f07"/>
    <xsd:import namespace="7fe7d1e7-fe69-4b3b-b2b7-c1771b9c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955f6-c730-45d0-b5b4-d50aff11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d1e7-fe69-4b3b-b2b7-c1771b9c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B7A67B-7904-4C73-9E40-335E7E2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955f6-c730-45d0-b5b4-d50aff111f07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9336EC-273A-4E14-8C36-E1CD3653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2998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4</cp:revision>
  <cp:lastPrinted>2014-10-28T10:26:00Z</cp:lastPrinted>
  <dcterms:created xsi:type="dcterms:W3CDTF">2021-10-18T08:08:00Z</dcterms:created>
  <dcterms:modified xsi:type="dcterms:W3CDTF">2021-10-18T08:30:00Z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0x01010055D009EC0401104A8840E73AB96C6A1A</vt:lpwstr>
  </property>
</Properties>
</file>