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412FAC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4937B975" w:rsidR="005E08DE" w:rsidRPr="00412FAC" w:rsidRDefault="00ED18F1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n-GB"/>
        </w:rPr>
      </w:pPr>
      <w:r w:rsidRPr="006B7CA8">
        <w:rPr>
          <w:rFonts w:ascii="Verdana" w:hAnsi="Verdana"/>
          <w:b/>
          <w:bCs/>
          <w:color w:val="464646"/>
          <w:sz w:val="20"/>
          <w:u w:val="single"/>
          <w:lang w:val="it-IT"/>
        </w:rPr>
        <w:t xml:space="preserve">Comunicato stampa, </w:t>
      </w:r>
      <w:r w:rsidR="00AB402B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>Se</w:t>
      </w:r>
      <w:r>
        <w:rPr>
          <w:rFonts w:ascii="Verdana" w:hAnsi="Verdana"/>
          <w:b/>
          <w:bCs/>
          <w:color w:val="464646"/>
          <w:sz w:val="20"/>
          <w:u w:val="single"/>
          <w:lang w:val="en-GB"/>
        </w:rPr>
        <w:t>t</w:t>
      </w:r>
      <w:r w:rsidR="00AB402B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>tembr</w:t>
      </w:r>
      <w:r>
        <w:rPr>
          <w:rFonts w:ascii="Verdana" w:hAnsi="Verdana"/>
          <w:b/>
          <w:bCs/>
          <w:color w:val="464646"/>
          <w:sz w:val="20"/>
          <w:u w:val="single"/>
          <w:lang w:val="en-GB"/>
        </w:rPr>
        <w:t>e</w:t>
      </w:r>
      <w:bookmarkStart w:id="0" w:name="_GoBack"/>
      <w:bookmarkEnd w:id="0"/>
      <w:r w:rsidR="3B3118C8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 </w:t>
      </w:r>
      <w:r w:rsidR="00A64EED" w:rsidRPr="00412FAC">
        <w:rPr>
          <w:rFonts w:ascii="Verdana" w:hAnsi="Verdana"/>
          <w:b/>
          <w:bCs/>
          <w:color w:val="464646"/>
          <w:sz w:val="20"/>
          <w:u w:val="single"/>
          <w:lang w:val="en-GB"/>
        </w:rPr>
        <w:t>2021</w:t>
      </w:r>
    </w:p>
    <w:p w14:paraId="22D82C8C" w14:textId="77777777" w:rsidR="00597B4B" w:rsidRPr="00412FAC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4666790F" w14:textId="77777777" w:rsidR="00CB4A0E" w:rsidRPr="00412FAC" w:rsidRDefault="00CB4A0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</w:p>
    <w:p w14:paraId="2F1B9C56" w14:textId="51495A18" w:rsidR="00ED18F1" w:rsidRPr="00ED18F1" w:rsidRDefault="00ED18F1" w:rsidP="00ED18F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it-IT"/>
        </w:rPr>
      </w:pPr>
      <w:r w:rsidRPr="00ED18F1">
        <w:rPr>
          <w:rFonts w:ascii="Verdana" w:hAnsi="Verdana"/>
          <w:b/>
          <w:color w:val="464646"/>
          <w:sz w:val="36"/>
          <w:szCs w:val="36"/>
          <w:lang w:val="it-IT"/>
        </w:rPr>
        <w:t xml:space="preserve">Initial </w:t>
      </w:r>
      <w:proofErr w:type="spellStart"/>
      <w:r w:rsidRPr="00ED18F1">
        <w:rPr>
          <w:rFonts w:ascii="Verdana" w:hAnsi="Verdana"/>
          <w:b/>
          <w:color w:val="464646"/>
          <w:sz w:val="36"/>
          <w:szCs w:val="36"/>
          <w:lang w:val="it-IT"/>
        </w:rPr>
        <w:t>LiSi</w:t>
      </w:r>
      <w:proofErr w:type="spellEnd"/>
      <w:r w:rsidRPr="00ED18F1">
        <w:rPr>
          <w:rFonts w:ascii="Verdana" w:hAnsi="Verdana"/>
          <w:b/>
          <w:color w:val="464646"/>
          <w:sz w:val="36"/>
          <w:szCs w:val="36"/>
          <w:lang w:val="it-IT"/>
        </w:rPr>
        <w:t xml:space="preserve"> </w:t>
      </w:r>
      <w:proofErr w:type="spellStart"/>
      <w:r w:rsidRPr="00ED18F1">
        <w:rPr>
          <w:rFonts w:ascii="Verdana" w:hAnsi="Verdana"/>
          <w:b/>
          <w:color w:val="464646"/>
          <w:sz w:val="36"/>
          <w:szCs w:val="36"/>
          <w:lang w:val="it-IT"/>
        </w:rPr>
        <w:t>Block</w:t>
      </w:r>
      <w:proofErr w:type="spellEnd"/>
      <w:r w:rsidRPr="00ED18F1">
        <w:rPr>
          <w:rFonts w:ascii="Verdana" w:hAnsi="Verdana"/>
          <w:b/>
          <w:color w:val="464646"/>
          <w:sz w:val="36"/>
          <w:szCs w:val="36"/>
          <w:lang w:val="it-IT"/>
        </w:rPr>
        <w:t>: bellezza naturale ripristinata con il nuovo blocco CAD/CAM di GC.</w:t>
      </w:r>
    </w:p>
    <w:p w14:paraId="27BABD27" w14:textId="14C19736" w:rsidR="00767223" w:rsidRPr="00ED18F1" w:rsidRDefault="00ED18F1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it-IT"/>
        </w:rPr>
      </w:pPr>
      <w:r w:rsidRPr="00ED18F1">
        <w:rPr>
          <w:rFonts w:ascii="Verdana" w:hAnsi="Verdana"/>
          <w:bCs/>
          <w:color w:val="464646"/>
          <w:sz w:val="32"/>
          <w:szCs w:val="32"/>
          <w:lang w:val="it-IT"/>
        </w:rPr>
        <w:t xml:space="preserve">Blocco di </w:t>
      </w:r>
      <w:proofErr w:type="spellStart"/>
      <w:r w:rsidRPr="00ED18F1">
        <w:rPr>
          <w:rFonts w:ascii="Verdana" w:hAnsi="Verdana"/>
          <w:bCs/>
          <w:color w:val="464646"/>
          <w:sz w:val="32"/>
          <w:szCs w:val="32"/>
          <w:lang w:val="it-IT"/>
        </w:rPr>
        <w:t>disilicato</w:t>
      </w:r>
      <w:proofErr w:type="spellEnd"/>
      <w:r w:rsidRPr="00ED18F1">
        <w:rPr>
          <w:rFonts w:ascii="Verdana" w:hAnsi="Verdana"/>
          <w:bCs/>
          <w:color w:val="464646"/>
          <w:sz w:val="32"/>
          <w:szCs w:val="32"/>
          <w:lang w:val="it-IT"/>
        </w:rPr>
        <w:t xml:space="preserve"> di litio completamente cristallizzato con proprietà fisiche ottimizzate - nessuna cottura richiesta.</w:t>
      </w:r>
    </w:p>
    <w:p w14:paraId="60A9CED9" w14:textId="77777777" w:rsidR="00CB4A0E" w:rsidRPr="00ED18F1" w:rsidRDefault="00CB4A0E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it-IT"/>
        </w:rPr>
      </w:pPr>
    </w:p>
    <w:p w14:paraId="2892B057" w14:textId="77777777" w:rsidR="00ED18F1" w:rsidRPr="00ED18F1" w:rsidRDefault="00ED18F1" w:rsidP="00ED18F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it-IT"/>
        </w:rPr>
      </w:pPr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Con la sua tecnologia di micronizzazione ad alta densità (HDM) per CAD/CAM, esclusiva di GC, Initial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LiSi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Block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è un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disilicato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di litio completamente cristallizzato pronto per essere lucidato o colorato subito dopo la fresatura. Questa tecnologia offre elevate proprietà meccaniche e risultati estetici. Poiché Initial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LiSi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Block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è già completamente cristallizzato prima della fresatura, subito dopo la fresatura si osservano margini lisci e precisi. Quando viene cotto per la colorazione e la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glasura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della ceramica, questa grande precisione marginale viene mantenuta.</w:t>
      </w:r>
    </w:p>
    <w:p w14:paraId="1E83B6D4" w14:textId="77777777" w:rsidR="00ED18F1" w:rsidRPr="00ED18F1" w:rsidRDefault="00ED18F1" w:rsidP="00ED18F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it-IT"/>
        </w:rPr>
      </w:pPr>
    </w:p>
    <w:p w14:paraId="3E09967E" w14:textId="77777777" w:rsidR="00ED18F1" w:rsidRPr="00ED18F1" w:rsidRDefault="00ED18F1" w:rsidP="00ED18F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it-IT"/>
        </w:rPr>
      </w:pPr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Se utilizzato con il sistema GC Initial IQ ONE SQIN, il sistema ceramico per colore e forma, è possibile ottenere rapidamente e facilmente risultati altamente estetici, paragonabili ai restauri stratificati convenzionali, ma con un notevole risparmio di tempo. Per tutti i tuoi lavori posteriori monolitici, Initial IQ Lustre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Pastes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ONE, le esclusive ceramiche verniciabili in 3D di GC, aggiungono fluorescenza, vitalità insuperabile e uno smalto naturale... semplicemente dipingendo. Per casi estetici sofisticati nella regione anteriore, le paste Lustre ONE e le ceramiche da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microstratificazione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SQIN sono combinate offrendo proprietà uniche di applicazione, modellazione e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lastRenderedPageBreak/>
        <w:t>autoglasura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che consentono una texturizzazione completa della superficie nella fase umida.</w:t>
      </w:r>
    </w:p>
    <w:p w14:paraId="1E64CFBB" w14:textId="77777777" w:rsidR="00ED18F1" w:rsidRPr="00ED18F1" w:rsidRDefault="00ED18F1" w:rsidP="00ED18F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it-IT"/>
        </w:rPr>
      </w:pPr>
    </w:p>
    <w:p w14:paraId="1C81FA6D" w14:textId="77777777" w:rsidR="00ED18F1" w:rsidRPr="00ED18F1" w:rsidRDefault="00ED18F1" w:rsidP="00ED18F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it-IT"/>
        </w:rPr>
      </w:pPr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Initial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LiSi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Block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è disponibile in quattro colori estetici e due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traslucenze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. Indicato per faccette,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inlay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>/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onlay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e corone singole, questo materiale aumenta l'efficienza del flusso di lavoro quotidiano. Per risultati ottimali, si consiglia di cementare i restauri Initial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LiSi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</w:t>
      </w:r>
      <w:proofErr w:type="spellStart"/>
      <w:r w:rsidRPr="00ED18F1">
        <w:rPr>
          <w:rFonts w:ascii="Verdana" w:hAnsi="Verdana"/>
          <w:bCs/>
          <w:color w:val="464646"/>
          <w:szCs w:val="24"/>
          <w:lang w:val="it-IT"/>
        </w:rPr>
        <w:t>Block</w:t>
      </w:r>
      <w:proofErr w:type="spellEnd"/>
      <w:r w:rsidRPr="00ED18F1">
        <w:rPr>
          <w:rFonts w:ascii="Verdana" w:hAnsi="Verdana"/>
          <w:bCs/>
          <w:color w:val="464646"/>
          <w:szCs w:val="24"/>
          <w:lang w:val="it-IT"/>
        </w:rPr>
        <w:t xml:space="preserve"> con il cemento resinoso universale G-CEM ONE.</w:t>
      </w:r>
    </w:p>
    <w:p w14:paraId="4170DD22" w14:textId="77777777" w:rsidR="00ED18F1" w:rsidRPr="00ED18F1" w:rsidRDefault="00ED18F1" w:rsidP="00ED18F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it-IT"/>
        </w:rPr>
      </w:pPr>
    </w:p>
    <w:p w14:paraId="58EB0EBC" w14:textId="12F8C16C" w:rsidR="00BD5C2C" w:rsidRPr="00ED18F1" w:rsidRDefault="00ED18F1" w:rsidP="00ED18F1">
      <w:pPr>
        <w:spacing w:line="360" w:lineRule="auto"/>
        <w:jc w:val="both"/>
        <w:rPr>
          <w:rFonts w:ascii="Verdana" w:hAnsi="Verdana"/>
          <w:color w:val="464646"/>
          <w:szCs w:val="24"/>
          <w:u w:val="single"/>
          <w:lang w:val="it-IT"/>
        </w:rPr>
      </w:pPr>
      <w:r w:rsidRPr="00ED18F1">
        <w:rPr>
          <w:rFonts w:ascii="Verdana" w:hAnsi="Verdana"/>
          <w:bCs/>
          <w:color w:val="464646"/>
          <w:szCs w:val="24"/>
          <w:u w:val="single"/>
          <w:lang w:val="it-IT"/>
        </w:rPr>
        <w:t xml:space="preserve">Initial </w:t>
      </w:r>
      <w:proofErr w:type="spellStart"/>
      <w:r w:rsidRPr="00ED18F1">
        <w:rPr>
          <w:rFonts w:ascii="Verdana" w:hAnsi="Verdana"/>
          <w:bCs/>
          <w:color w:val="464646"/>
          <w:szCs w:val="24"/>
          <w:u w:val="single"/>
          <w:lang w:val="it-IT"/>
        </w:rPr>
        <w:t>LiSi</w:t>
      </w:r>
      <w:proofErr w:type="spellEnd"/>
      <w:r w:rsidRPr="00ED18F1">
        <w:rPr>
          <w:rFonts w:ascii="Verdana" w:hAnsi="Verdana"/>
          <w:bCs/>
          <w:color w:val="464646"/>
          <w:szCs w:val="24"/>
          <w:u w:val="single"/>
          <w:lang w:val="it-IT"/>
        </w:rPr>
        <w:t xml:space="preserve"> </w:t>
      </w:r>
      <w:proofErr w:type="spellStart"/>
      <w:r w:rsidRPr="00ED18F1">
        <w:rPr>
          <w:rFonts w:ascii="Verdana" w:hAnsi="Verdana"/>
          <w:bCs/>
          <w:color w:val="464646"/>
          <w:szCs w:val="24"/>
          <w:u w:val="single"/>
          <w:lang w:val="it-IT"/>
        </w:rPr>
        <w:t>Block</w:t>
      </w:r>
      <w:proofErr w:type="spellEnd"/>
      <w:r w:rsidRPr="00ED18F1">
        <w:rPr>
          <w:rFonts w:ascii="Verdana" w:hAnsi="Verdana"/>
          <w:bCs/>
          <w:color w:val="464646"/>
          <w:szCs w:val="24"/>
          <w:u w:val="single"/>
          <w:lang w:val="it-IT"/>
        </w:rPr>
        <w:t xml:space="preserve"> di GC: bellezza naturale ripristinata.</w:t>
      </w:r>
    </w:p>
    <w:p w14:paraId="07973F5A" w14:textId="77777777" w:rsidR="006B48F1" w:rsidRPr="00ED18F1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it-IT"/>
        </w:rPr>
      </w:pPr>
    </w:p>
    <w:p w14:paraId="79E2CF28" w14:textId="77777777" w:rsidR="006B48F1" w:rsidRPr="00ED18F1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it-IT"/>
        </w:rPr>
      </w:pPr>
    </w:p>
    <w:p w14:paraId="712A769E" w14:textId="77777777" w:rsidR="00ED18F1" w:rsidRPr="00ED18F1" w:rsidRDefault="00ED18F1" w:rsidP="00ED18F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it-IT"/>
        </w:rPr>
      </w:pPr>
      <w:r w:rsidRPr="00ED18F1">
        <w:rPr>
          <w:rFonts w:ascii="Verdana" w:hAnsi="Verdana"/>
          <w:sz w:val="20"/>
          <w:szCs w:val="20"/>
          <w:lang w:val="it-IT"/>
        </w:rPr>
        <w:t xml:space="preserve">GC </w:t>
      </w:r>
      <w:proofErr w:type="gramStart"/>
      <w:r w:rsidRPr="00ED18F1">
        <w:rPr>
          <w:rFonts w:ascii="Verdana" w:hAnsi="Verdana"/>
          <w:sz w:val="20"/>
          <w:szCs w:val="20"/>
          <w:lang w:val="it-IT"/>
        </w:rPr>
        <w:t>ITALIA  S.r.l.</w:t>
      </w:r>
      <w:proofErr w:type="gramEnd"/>
    </w:p>
    <w:p w14:paraId="1F6519A6" w14:textId="77777777" w:rsidR="00ED18F1" w:rsidRPr="00ED18F1" w:rsidRDefault="00ED18F1" w:rsidP="00ED18F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it-IT"/>
        </w:rPr>
      </w:pPr>
      <w:r w:rsidRPr="00ED18F1">
        <w:rPr>
          <w:rFonts w:ascii="Verdana" w:hAnsi="Verdana"/>
          <w:sz w:val="20"/>
          <w:szCs w:val="20"/>
          <w:lang w:val="it-IT"/>
        </w:rPr>
        <w:t xml:space="preserve">Via Calabria, 1 </w:t>
      </w:r>
    </w:p>
    <w:p w14:paraId="051573C7" w14:textId="4FFC5C13" w:rsidR="00ED18F1" w:rsidRPr="00ED18F1" w:rsidRDefault="00ED18F1" w:rsidP="00ED18F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it-IT"/>
        </w:rPr>
      </w:pPr>
      <w:r w:rsidRPr="00ED18F1">
        <w:rPr>
          <w:rFonts w:ascii="Verdana" w:hAnsi="Verdana"/>
          <w:sz w:val="20"/>
          <w:szCs w:val="20"/>
          <w:lang w:val="it-IT"/>
        </w:rPr>
        <w:t>20098 San Giuliano Milanese (MI)</w:t>
      </w:r>
    </w:p>
    <w:p w14:paraId="18872D45" w14:textId="77777777" w:rsidR="00ED18F1" w:rsidRPr="00ED18F1" w:rsidRDefault="00ED18F1" w:rsidP="00ED18F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ED18F1">
        <w:rPr>
          <w:rFonts w:ascii="Verdana" w:hAnsi="Verdana"/>
          <w:sz w:val="20"/>
          <w:szCs w:val="20"/>
          <w:lang w:val="de-DE"/>
        </w:rPr>
        <w:t>Tel.: (+39) 02 98282068</w:t>
      </w:r>
    </w:p>
    <w:p w14:paraId="23074DD2" w14:textId="3547A4B9" w:rsidR="00ED18F1" w:rsidRPr="00ED18F1" w:rsidRDefault="00ED18F1" w:rsidP="00ED18F1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ED18F1">
        <w:rPr>
          <w:rFonts w:ascii="Verdana" w:hAnsi="Verdana"/>
          <w:sz w:val="20"/>
          <w:szCs w:val="20"/>
          <w:lang w:val="de-DE"/>
        </w:rPr>
        <w:t>Fax: (+39) 02 98282100</w:t>
      </w:r>
    </w:p>
    <w:p w14:paraId="36B07233" w14:textId="62120F04" w:rsidR="00F348B6" w:rsidRPr="00ED18F1" w:rsidRDefault="00ED18F1" w:rsidP="00ED18F1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  <w:lang w:val="de-DE"/>
        </w:rPr>
      </w:pPr>
      <w:r w:rsidRPr="00ED18F1">
        <w:rPr>
          <w:rFonts w:ascii="Verdana" w:hAnsi="Verdana"/>
          <w:sz w:val="20"/>
          <w:szCs w:val="20"/>
          <w:lang w:val="de-DE"/>
        </w:rPr>
        <w:t>https://europe.gc.dental/it-IT</w:t>
      </w:r>
    </w:p>
    <w:sectPr w:rsidR="00F348B6" w:rsidRPr="00ED18F1" w:rsidSect="002C5C47">
      <w:headerReference w:type="default" r:id="rId11"/>
      <w:footerReference w:type="default" r:id="rId12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67B9" w14:textId="77777777" w:rsidR="00045F9B" w:rsidRDefault="00045F9B">
      <w:r>
        <w:separator/>
      </w:r>
    </w:p>
  </w:endnote>
  <w:endnote w:type="continuationSeparator" w:id="0">
    <w:p w14:paraId="20B1D272" w14:textId="77777777" w:rsidR="00045F9B" w:rsidRDefault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B718" w14:textId="77777777" w:rsidR="00045F9B" w:rsidRDefault="00045F9B">
      <w:r>
        <w:separator/>
      </w:r>
    </w:p>
  </w:footnote>
  <w:footnote w:type="continuationSeparator" w:id="0">
    <w:p w14:paraId="140F49F8" w14:textId="77777777" w:rsidR="00045F9B" w:rsidRDefault="0004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8D2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06FC9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3F369F"/>
    <w:rsid w:val="00400EE0"/>
    <w:rsid w:val="00404B67"/>
    <w:rsid w:val="00407907"/>
    <w:rsid w:val="00407DDA"/>
    <w:rsid w:val="00412FAC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1170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B402B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13D"/>
    <w:rsid w:val="00D61E50"/>
    <w:rsid w:val="00D667B0"/>
    <w:rsid w:val="00D704BA"/>
    <w:rsid w:val="00D70C35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18F1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F8C7C-F8CC-4D13-8A7F-69C02B05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2021-10-18T08:25:00Z</dcterms:created>
  <dcterms:modified xsi:type="dcterms:W3CDTF">2021-10-18T08:25:00Z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