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Pr="00412FAC" w:rsidRDefault="00D17E55" w:rsidP="00F93621">
      <w:pPr>
        <w:spacing w:line="360" w:lineRule="auto"/>
        <w:ind w:right="-68"/>
        <w:contextualSpacing/>
        <w:jc w:val="right"/>
        <w:rPr>
          <w:rFonts w:ascii="Verdana" w:hAnsi="Verdana"/>
          <w:b/>
          <w:color w:val="464646"/>
          <w:sz w:val="20"/>
          <w:u w:val="single"/>
          <w:lang w:val="en-GB"/>
        </w:rPr>
      </w:pPr>
    </w:p>
    <w:p w14:paraId="6A96F125" w14:textId="7772D56D" w:rsidR="005E08DE" w:rsidRPr="004D10CF" w:rsidRDefault="005E08DE" w:rsidP="19515A82">
      <w:pPr>
        <w:spacing w:line="360" w:lineRule="auto"/>
        <w:ind w:right="-68"/>
        <w:contextualSpacing/>
        <w:jc w:val="right"/>
        <w:rPr>
          <w:rFonts w:ascii="Verdana" w:hAnsi="Verdana"/>
          <w:b/>
          <w:bCs/>
          <w:color w:val="464646"/>
          <w:sz w:val="20"/>
          <w:u w:val="single"/>
          <w:lang w:val="de-DE"/>
        </w:rPr>
      </w:pPr>
      <w:r w:rsidRPr="004D10CF">
        <w:rPr>
          <w:rFonts w:ascii="Verdana" w:hAnsi="Verdana"/>
          <w:b/>
          <w:bCs/>
          <w:color w:val="464646"/>
          <w:sz w:val="20"/>
          <w:u w:val="single"/>
          <w:lang w:val="de-DE"/>
        </w:rPr>
        <w:t xml:space="preserve">Press </w:t>
      </w:r>
      <w:r w:rsidR="00283ABD" w:rsidRPr="004D10CF">
        <w:rPr>
          <w:rFonts w:ascii="Verdana" w:hAnsi="Verdana"/>
          <w:b/>
          <w:bCs/>
          <w:color w:val="464646"/>
          <w:sz w:val="20"/>
          <w:u w:val="single"/>
          <w:lang w:val="de-DE"/>
        </w:rPr>
        <w:t>R</w:t>
      </w:r>
      <w:r w:rsidRPr="004D10CF">
        <w:rPr>
          <w:rFonts w:ascii="Verdana" w:hAnsi="Verdana"/>
          <w:b/>
          <w:bCs/>
          <w:color w:val="464646"/>
          <w:sz w:val="20"/>
          <w:u w:val="single"/>
          <w:lang w:val="de-DE"/>
        </w:rPr>
        <w:t>elease</w:t>
      </w:r>
      <w:r w:rsidR="00016817" w:rsidRPr="004D10CF">
        <w:rPr>
          <w:rFonts w:ascii="Verdana" w:hAnsi="Verdana"/>
          <w:b/>
          <w:bCs/>
          <w:color w:val="464646"/>
          <w:sz w:val="20"/>
          <w:u w:val="single"/>
          <w:lang w:val="de-DE"/>
        </w:rPr>
        <w:t xml:space="preserve">, </w:t>
      </w:r>
      <w:r w:rsidR="005F21AB" w:rsidRPr="004D10CF">
        <w:rPr>
          <w:rFonts w:ascii="Verdana" w:hAnsi="Verdana"/>
          <w:b/>
          <w:bCs/>
          <w:color w:val="464646"/>
          <w:sz w:val="20"/>
          <w:u w:val="single"/>
          <w:lang w:val="de-DE"/>
        </w:rPr>
        <w:t>November</w:t>
      </w:r>
      <w:r w:rsidR="3B3118C8" w:rsidRPr="004D10CF">
        <w:rPr>
          <w:rFonts w:ascii="Verdana" w:hAnsi="Verdana"/>
          <w:b/>
          <w:bCs/>
          <w:color w:val="464646"/>
          <w:sz w:val="20"/>
          <w:u w:val="single"/>
          <w:lang w:val="de-DE"/>
        </w:rPr>
        <w:t xml:space="preserve"> </w:t>
      </w:r>
      <w:r w:rsidR="00A64EED" w:rsidRPr="004D10CF">
        <w:rPr>
          <w:rFonts w:ascii="Verdana" w:hAnsi="Verdana"/>
          <w:b/>
          <w:bCs/>
          <w:color w:val="464646"/>
          <w:sz w:val="20"/>
          <w:u w:val="single"/>
          <w:lang w:val="de-DE"/>
        </w:rPr>
        <w:t>2021</w:t>
      </w:r>
    </w:p>
    <w:p w14:paraId="22D82C8C" w14:textId="77777777" w:rsidR="00597B4B" w:rsidRPr="004D10CF" w:rsidRDefault="00597B4B" w:rsidP="00F93621">
      <w:pPr>
        <w:spacing w:line="360" w:lineRule="auto"/>
        <w:ind w:right="-68"/>
        <w:rPr>
          <w:rFonts w:ascii="Verdana" w:eastAsia="Times" w:hAnsi="Verdana"/>
          <w:b/>
          <w:bCs/>
          <w:color w:val="000000"/>
          <w:sz w:val="28"/>
          <w:szCs w:val="28"/>
          <w:u w:val="single"/>
          <w:lang w:val="de-DE"/>
        </w:rPr>
      </w:pPr>
    </w:p>
    <w:p w14:paraId="43057FA9" w14:textId="100C729D" w:rsidR="006E0FCD" w:rsidRPr="004D10CF" w:rsidRDefault="006E0FCD" w:rsidP="00F93621">
      <w:pPr>
        <w:spacing w:line="360" w:lineRule="auto"/>
        <w:rPr>
          <w:rFonts w:ascii="Verdana" w:hAnsi="Verdana"/>
          <w:b/>
          <w:color w:val="464646"/>
          <w:sz w:val="36"/>
          <w:szCs w:val="36"/>
          <w:lang w:val="de-DE"/>
        </w:rPr>
      </w:pPr>
      <w:bookmarkStart w:id="0" w:name="_GoBack"/>
      <w:bookmarkEnd w:id="0"/>
      <w:r w:rsidRPr="004D10CF">
        <w:rPr>
          <w:rFonts w:ascii="Verdana" w:hAnsi="Verdana"/>
          <w:b/>
          <w:color w:val="464646"/>
          <w:sz w:val="36"/>
          <w:szCs w:val="36"/>
          <w:lang w:val="de-DE"/>
        </w:rPr>
        <w:t>GC-Symposium befasst sich mit den Herausforderungen einer alternden Bevölkerung</w:t>
      </w:r>
    </w:p>
    <w:p w14:paraId="0AE1881F" w14:textId="092FC889" w:rsidR="006E0FCD" w:rsidRPr="004D10CF" w:rsidRDefault="006E0FCD" w:rsidP="00F93621">
      <w:pPr>
        <w:spacing w:line="360" w:lineRule="auto"/>
        <w:rPr>
          <w:rFonts w:ascii="Verdana" w:hAnsi="Verdana"/>
          <w:bCs/>
          <w:color w:val="464646"/>
          <w:sz w:val="32"/>
          <w:szCs w:val="32"/>
        </w:rPr>
      </w:pPr>
    </w:p>
    <w:p w14:paraId="742DD285" w14:textId="6B318063" w:rsidR="006E0FCD" w:rsidRPr="004D10CF" w:rsidRDefault="006E0FCD" w:rsidP="006E0FCD">
      <w:pPr>
        <w:spacing w:line="360" w:lineRule="auto"/>
        <w:rPr>
          <w:rFonts w:ascii="Verdana" w:hAnsi="Verdana"/>
          <w:bCs/>
          <w:color w:val="464646"/>
          <w:sz w:val="32"/>
          <w:szCs w:val="32"/>
          <w:lang w:val="de-DE"/>
        </w:rPr>
      </w:pPr>
      <w:r w:rsidRPr="004D10CF">
        <w:rPr>
          <w:rFonts w:ascii="Verdana" w:hAnsi="Verdana"/>
          <w:bCs/>
          <w:color w:val="464646"/>
          <w:sz w:val="32"/>
          <w:szCs w:val="32"/>
          <w:lang w:val="de-DE"/>
        </w:rPr>
        <w:t xml:space="preserve">Leuven, Belgien: In diesem Herbst begrüßte die Continental European </w:t>
      </w:r>
      <w:proofErr w:type="spellStart"/>
      <w:r w:rsidRPr="004D10CF">
        <w:rPr>
          <w:rFonts w:ascii="Verdana" w:hAnsi="Verdana"/>
          <w:bCs/>
          <w:color w:val="464646"/>
          <w:sz w:val="32"/>
          <w:szCs w:val="32"/>
          <w:lang w:val="de-DE"/>
        </w:rPr>
        <w:t>division</w:t>
      </w:r>
      <w:proofErr w:type="spellEnd"/>
      <w:r w:rsidRPr="004D10CF">
        <w:rPr>
          <w:rFonts w:ascii="Verdana" w:hAnsi="Verdana"/>
          <w:bCs/>
          <w:color w:val="464646"/>
          <w:sz w:val="32"/>
          <w:szCs w:val="32"/>
          <w:lang w:val="de-DE"/>
        </w:rPr>
        <w:t xml:space="preserve"> of </w:t>
      </w:r>
      <w:proofErr w:type="spellStart"/>
      <w:r w:rsidRPr="004D10CF">
        <w:rPr>
          <w:rFonts w:ascii="Verdana" w:hAnsi="Verdana"/>
          <w:bCs/>
          <w:color w:val="464646"/>
          <w:sz w:val="32"/>
          <w:szCs w:val="32"/>
          <w:lang w:val="de-DE"/>
        </w:rPr>
        <w:t>the</w:t>
      </w:r>
      <w:proofErr w:type="spellEnd"/>
      <w:r w:rsidRPr="004D10CF">
        <w:rPr>
          <w:rFonts w:ascii="Verdana" w:hAnsi="Verdana"/>
          <w:bCs/>
          <w:color w:val="464646"/>
          <w:sz w:val="32"/>
          <w:szCs w:val="32"/>
          <w:lang w:val="de-DE"/>
        </w:rPr>
        <w:t xml:space="preserve"> International </w:t>
      </w:r>
      <w:proofErr w:type="spellStart"/>
      <w:r w:rsidRPr="004D10CF">
        <w:rPr>
          <w:rFonts w:ascii="Verdana" w:hAnsi="Verdana"/>
          <w:bCs/>
          <w:color w:val="464646"/>
          <w:sz w:val="32"/>
          <w:szCs w:val="32"/>
          <w:lang w:val="de-DE"/>
        </w:rPr>
        <w:t>Association</w:t>
      </w:r>
      <w:proofErr w:type="spellEnd"/>
      <w:r w:rsidRPr="004D10CF">
        <w:rPr>
          <w:rFonts w:ascii="Verdana" w:hAnsi="Verdana"/>
          <w:bCs/>
          <w:color w:val="464646"/>
          <w:sz w:val="32"/>
          <w:szCs w:val="32"/>
          <w:lang w:val="de-DE"/>
        </w:rPr>
        <w:t xml:space="preserve"> </w:t>
      </w:r>
      <w:proofErr w:type="spellStart"/>
      <w:r w:rsidRPr="004D10CF">
        <w:rPr>
          <w:rFonts w:ascii="Verdana" w:hAnsi="Verdana"/>
          <w:bCs/>
          <w:color w:val="464646"/>
          <w:sz w:val="32"/>
          <w:szCs w:val="32"/>
          <w:lang w:val="de-DE"/>
        </w:rPr>
        <w:t>for</w:t>
      </w:r>
      <w:proofErr w:type="spellEnd"/>
      <w:r w:rsidRPr="004D10CF">
        <w:rPr>
          <w:rFonts w:ascii="Verdana" w:hAnsi="Verdana"/>
          <w:bCs/>
          <w:color w:val="464646"/>
          <w:sz w:val="32"/>
          <w:szCs w:val="32"/>
          <w:lang w:val="de-DE"/>
        </w:rPr>
        <w:t xml:space="preserve"> Dental Research (CED-IADR), zusammen mit der </w:t>
      </w:r>
      <w:proofErr w:type="spellStart"/>
      <w:r w:rsidRPr="004D10CF">
        <w:rPr>
          <w:rFonts w:ascii="Verdana" w:hAnsi="Verdana"/>
          <w:bCs/>
          <w:color w:val="464646"/>
          <w:sz w:val="32"/>
          <w:szCs w:val="32"/>
          <w:lang w:val="de-DE"/>
        </w:rPr>
        <w:t>Association’s</w:t>
      </w:r>
      <w:proofErr w:type="spellEnd"/>
      <w:r w:rsidRPr="004D10CF">
        <w:rPr>
          <w:rFonts w:ascii="Verdana" w:hAnsi="Verdana"/>
          <w:bCs/>
          <w:color w:val="464646"/>
          <w:sz w:val="32"/>
          <w:szCs w:val="32"/>
          <w:lang w:val="de-DE"/>
        </w:rPr>
        <w:t xml:space="preserve"> Scandinavian Division (NOF) mehr als 500 Teilnehmer aus 47 Ländern der ganzen Welt auf dem hybriden CED-IADR/NOF-Kongress 2021 zur Mundgesundheitsforschung in Brüssel, Belgien. Die zweieinhalbtägige Veranstaltung im September bot ein breites wissenschaftliches Programm mit hochkarätigen </w:t>
      </w:r>
      <w:r w:rsidR="00102FE6" w:rsidRPr="004D10CF">
        <w:rPr>
          <w:rFonts w:ascii="Verdana" w:hAnsi="Verdana"/>
          <w:bCs/>
          <w:color w:val="464646"/>
          <w:sz w:val="32"/>
          <w:szCs w:val="32"/>
          <w:lang w:val="de-DE"/>
        </w:rPr>
        <w:t>Vorträgen</w:t>
      </w:r>
      <w:r w:rsidRPr="004D10CF">
        <w:rPr>
          <w:rFonts w:ascii="Verdana" w:hAnsi="Verdana"/>
          <w:bCs/>
          <w:color w:val="464646"/>
          <w:sz w:val="32"/>
          <w:szCs w:val="32"/>
          <w:lang w:val="de-DE"/>
        </w:rPr>
        <w:t>, Hauptvorträgen und Präsentationen von Forschern aus Europa und darüber hinaus.</w:t>
      </w:r>
    </w:p>
    <w:p w14:paraId="1BB6D0F0" w14:textId="77777777" w:rsidR="005F21AB" w:rsidRPr="004D10CF" w:rsidRDefault="005F21AB" w:rsidP="00F93621">
      <w:pPr>
        <w:spacing w:line="360" w:lineRule="auto"/>
        <w:rPr>
          <w:rFonts w:ascii="Verdana" w:hAnsi="Verdana"/>
          <w:b/>
          <w:color w:val="464646"/>
          <w:sz w:val="22"/>
          <w:szCs w:val="22"/>
          <w:lang w:val="de-DE"/>
        </w:rPr>
      </w:pPr>
    </w:p>
    <w:p w14:paraId="3DAC1BB1" w14:textId="4F8A16C5" w:rsidR="00DB66E0" w:rsidRPr="004D10CF" w:rsidRDefault="00DB66E0" w:rsidP="00DB66E0">
      <w:pPr>
        <w:spacing w:line="360" w:lineRule="auto"/>
        <w:rPr>
          <w:rFonts w:ascii="Verdana" w:hAnsi="Verdana"/>
          <w:bCs/>
          <w:color w:val="464646"/>
          <w:szCs w:val="24"/>
          <w:lang w:val="de-DE"/>
        </w:rPr>
      </w:pPr>
      <w:r w:rsidRPr="004D10CF">
        <w:rPr>
          <w:rFonts w:ascii="Verdana" w:hAnsi="Verdana"/>
          <w:bCs/>
          <w:color w:val="464646"/>
          <w:szCs w:val="24"/>
          <w:lang w:val="de-DE"/>
        </w:rPr>
        <w:t xml:space="preserve">Am ersten Tag war GC Europe </w:t>
      </w:r>
      <w:r w:rsidR="001B65D8" w:rsidRPr="004D10CF">
        <w:rPr>
          <w:rFonts w:ascii="Verdana" w:hAnsi="Verdana"/>
          <w:bCs/>
          <w:color w:val="464646"/>
          <w:szCs w:val="24"/>
          <w:lang w:val="de-DE"/>
        </w:rPr>
        <w:t>Ausrichter</w:t>
      </w:r>
      <w:r w:rsidRPr="004D10CF">
        <w:rPr>
          <w:rFonts w:ascii="Verdana" w:hAnsi="Verdana"/>
          <w:bCs/>
          <w:color w:val="464646"/>
          <w:szCs w:val="24"/>
          <w:lang w:val="de-DE"/>
        </w:rPr>
        <w:t xml:space="preserve"> eines </w:t>
      </w:r>
      <w:r w:rsidR="00102FE6" w:rsidRPr="004D10CF">
        <w:rPr>
          <w:rFonts w:ascii="Verdana" w:hAnsi="Verdana"/>
          <w:bCs/>
          <w:color w:val="464646"/>
          <w:szCs w:val="24"/>
          <w:lang w:val="de-DE"/>
        </w:rPr>
        <w:t>Vortrag</w:t>
      </w:r>
      <w:r w:rsidRPr="004D10CF">
        <w:rPr>
          <w:rFonts w:ascii="Verdana" w:hAnsi="Verdana"/>
          <w:bCs/>
          <w:color w:val="464646"/>
          <w:szCs w:val="24"/>
          <w:lang w:val="de-DE"/>
        </w:rPr>
        <w:t>s, d</w:t>
      </w:r>
      <w:r w:rsidR="00102FE6" w:rsidRPr="004D10CF">
        <w:rPr>
          <w:rFonts w:ascii="Verdana" w:hAnsi="Verdana"/>
          <w:bCs/>
          <w:color w:val="464646"/>
          <w:szCs w:val="24"/>
          <w:lang w:val="de-DE"/>
        </w:rPr>
        <w:t>er</w:t>
      </w:r>
      <w:r w:rsidRPr="004D10CF">
        <w:rPr>
          <w:rFonts w:ascii="Verdana" w:hAnsi="Verdana"/>
          <w:bCs/>
          <w:color w:val="464646"/>
          <w:szCs w:val="24"/>
          <w:lang w:val="de-DE"/>
        </w:rPr>
        <w:t xml:space="preserve"> sich mit den Herausforderungen einer alternden Bevölkerung in Bezug auf </w:t>
      </w:r>
      <w:r w:rsidR="004D17A5" w:rsidRPr="004D10CF">
        <w:rPr>
          <w:rFonts w:ascii="Verdana" w:hAnsi="Verdana"/>
          <w:bCs/>
          <w:color w:val="464646"/>
          <w:szCs w:val="24"/>
          <w:lang w:val="de-DE"/>
        </w:rPr>
        <w:t>zervikale Läsionen</w:t>
      </w:r>
      <w:r w:rsidRPr="004D10CF">
        <w:rPr>
          <w:rFonts w:ascii="Verdana" w:hAnsi="Verdana"/>
          <w:bCs/>
          <w:color w:val="464646"/>
          <w:szCs w:val="24"/>
          <w:lang w:val="de-DE"/>
        </w:rPr>
        <w:t xml:space="preserve"> befasste. D</w:t>
      </w:r>
      <w:r w:rsidR="00E83DD3" w:rsidRPr="004D10CF">
        <w:rPr>
          <w:rFonts w:ascii="Verdana" w:hAnsi="Verdana"/>
          <w:bCs/>
          <w:color w:val="464646"/>
          <w:szCs w:val="24"/>
          <w:lang w:val="de-DE"/>
        </w:rPr>
        <w:t>er</w:t>
      </w:r>
      <w:r w:rsidRPr="004D10CF">
        <w:rPr>
          <w:rFonts w:ascii="Verdana" w:hAnsi="Verdana"/>
          <w:bCs/>
          <w:color w:val="464646"/>
          <w:szCs w:val="24"/>
          <w:lang w:val="de-DE"/>
        </w:rPr>
        <w:t xml:space="preserve"> von Prof. </w:t>
      </w:r>
      <w:proofErr w:type="spellStart"/>
      <w:r w:rsidRPr="004D10CF">
        <w:rPr>
          <w:rFonts w:ascii="Verdana" w:hAnsi="Verdana"/>
          <w:bCs/>
          <w:color w:val="464646"/>
          <w:szCs w:val="24"/>
          <w:lang w:val="de-DE"/>
        </w:rPr>
        <w:t>Avijit</w:t>
      </w:r>
      <w:proofErr w:type="spellEnd"/>
      <w:r w:rsidRPr="004D10CF">
        <w:rPr>
          <w:rFonts w:ascii="Verdana" w:hAnsi="Verdana"/>
          <w:bCs/>
          <w:color w:val="464646"/>
          <w:szCs w:val="24"/>
          <w:lang w:val="de-DE"/>
        </w:rPr>
        <w:t xml:space="preserve"> Banerjee (</w:t>
      </w:r>
      <w:proofErr w:type="spellStart"/>
      <w:r w:rsidRPr="004D10CF">
        <w:rPr>
          <w:rFonts w:ascii="Verdana" w:hAnsi="Verdana"/>
          <w:bCs/>
          <w:color w:val="464646"/>
          <w:szCs w:val="24"/>
          <w:lang w:val="de-DE"/>
        </w:rPr>
        <w:t>King's</w:t>
      </w:r>
      <w:proofErr w:type="spellEnd"/>
      <w:r w:rsidRPr="004D10CF">
        <w:rPr>
          <w:rFonts w:ascii="Verdana" w:hAnsi="Verdana"/>
          <w:bCs/>
          <w:color w:val="464646"/>
          <w:szCs w:val="24"/>
          <w:lang w:val="de-DE"/>
        </w:rPr>
        <w:t xml:space="preserve"> College London, UK) geleitete </w:t>
      </w:r>
      <w:r w:rsidR="00E83DD3" w:rsidRPr="004D10CF">
        <w:rPr>
          <w:rFonts w:ascii="Verdana" w:hAnsi="Verdana"/>
          <w:bCs/>
          <w:color w:val="464646"/>
          <w:szCs w:val="24"/>
          <w:lang w:val="de-DE"/>
        </w:rPr>
        <w:t>Vortrag</w:t>
      </w:r>
      <w:r w:rsidRPr="004D10CF">
        <w:rPr>
          <w:rFonts w:ascii="Verdana" w:hAnsi="Verdana"/>
          <w:bCs/>
          <w:color w:val="464646"/>
          <w:szCs w:val="24"/>
          <w:lang w:val="de-DE"/>
        </w:rPr>
        <w:t xml:space="preserve"> wurde von Prof. Jo </w:t>
      </w:r>
      <w:proofErr w:type="spellStart"/>
      <w:r w:rsidRPr="004D10CF">
        <w:rPr>
          <w:rFonts w:ascii="Verdana" w:hAnsi="Verdana"/>
          <w:bCs/>
          <w:color w:val="464646"/>
          <w:szCs w:val="24"/>
          <w:lang w:val="de-DE"/>
        </w:rPr>
        <w:t>Frencken</w:t>
      </w:r>
      <w:proofErr w:type="spellEnd"/>
      <w:r w:rsidRPr="004D10CF">
        <w:rPr>
          <w:rFonts w:ascii="Verdana" w:hAnsi="Verdana"/>
          <w:bCs/>
          <w:color w:val="464646"/>
          <w:szCs w:val="24"/>
          <w:lang w:val="de-DE"/>
        </w:rPr>
        <w:t xml:space="preserve"> (</w:t>
      </w:r>
      <w:proofErr w:type="spellStart"/>
      <w:r w:rsidRPr="004D10CF">
        <w:rPr>
          <w:rFonts w:ascii="Verdana" w:hAnsi="Verdana"/>
          <w:bCs/>
          <w:color w:val="464646"/>
          <w:szCs w:val="24"/>
          <w:lang w:val="de-DE"/>
        </w:rPr>
        <w:t>Radboud</w:t>
      </w:r>
      <w:proofErr w:type="spellEnd"/>
      <w:r w:rsidRPr="004D10CF">
        <w:rPr>
          <w:rFonts w:ascii="Verdana" w:hAnsi="Verdana"/>
          <w:bCs/>
          <w:color w:val="464646"/>
          <w:szCs w:val="24"/>
          <w:lang w:val="de-DE"/>
        </w:rPr>
        <w:t xml:space="preserve"> University, Niederlande) mit Konsensempfehlungen für die Primär- und Sekundärprävention von Wurzelkariesläsionen und deren operative Behandlung eröffnet.</w:t>
      </w:r>
    </w:p>
    <w:p w14:paraId="4C90DB77" w14:textId="77777777" w:rsidR="005F21AB" w:rsidRPr="004D10CF" w:rsidRDefault="005F21AB" w:rsidP="005F21AB">
      <w:pPr>
        <w:spacing w:line="360" w:lineRule="auto"/>
        <w:rPr>
          <w:rFonts w:ascii="Verdana" w:hAnsi="Verdana"/>
          <w:bCs/>
          <w:color w:val="464646"/>
          <w:szCs w:val="24"/>
          <w:lang w:val="de-DE"/>
        </w:rPr>
      </w:pPr>
    </w:p>
    <w:p w14:paraId="682EE12B" w14:textId="31C180C5" w:rsidR="0065693C" w:rsidRPr="004D10CF" w:rsidRDefault="0065693C" w:rsidP="005F21AB">
      <w:pPr>
        <w:spacing w:line="360" w:lineRule="auto"/>
        <w:rPr>
          <w:rFonts w:ascii="Verdana" w:hAnsi="Verdana"/>
          <w:bCs/>
          <w:color w:val="464646"/>
          <w:szCs w:val="24"/>
          <w:lang w:val="de-DE"/>
        </w:rPr>
      </w:pPr>
      <w:r w:rsidRPr="004D10CF">
        <w:rPr>
          <w:rFonts w:ascii="Verdana" w:hAnsi="Verdana"/>
          <w:bCs/>
          <w:color w:val="464646"/>
          <w:szCs w:val="24"/>
          <w:lang w:val="de-DE"/>
        </w:rPr>
        <w:lastRenderedPageBreak/>
        <w:t>Als Mitbegründer de</w:t>
      </w:r>
      <w:r w:rsidR="00B57B26" w:rsidRPr="004D10CF">
        <w:rPr>
          <w:rFonts w:ascii="Verdana" w:hAnsi="Verdana"/>
          <w:bCs/>
          <w:color w:val="464646"/>
          <w:szCs w:val="24"/>
          <w:lang w:val="de-DE"/>
        </w:rPr>
        <w:t>r</w:t>
      </w:r>
      <w:r w:rsidRPr="004D10CF">
        <w:rPr>
          <w:rFonts w:ascii="Verdana" w:hAnsi="Verdana"/>
          <w:bCs/>
          <w:color w:val="464646"/>
          <w:szCs w:val="24"/>
          <w:lang w:val="de-DE"/>
        </w:rPr>
        <w:t xml:space="preserve"> </w:t>
      </w:r>
      <w:proofErr w:type="spellStart"/>
      <w:r w:rsidRPr="004D10CF">
        <w:rPr>
          <w:rFonts w:ascii="Verdana" w:hAnsi="Verdana"/>
          <w:bCs/>
          <w:color w:val="464646"/>
          <w:szCs w:val="24"/>
          <w:lang w:val="de-DE"/>
        </w:rPr>
        <w:t>Atraumatic</w:t>
      </w:r>
      <w:proofErr w:type="spellEnd"/>
      <w:r w:rsidRPr="004D10CF">
        <w:rPr>
          <w:rFonts w:ascii="Verdana" w:hAnsi="Verdana"/>
          <w:bCs/>
          <w:color w:val="464646"/>
          <w:szCs w:val="24"/>
          <w:lang w:val="de-DE"/>
        </w:rPr>
        <w:t xml:space="preserve"> </w:t>
      </w:r>
      <w:proofErr w:type="spellStart"/>
      <w:r w:rsidRPr="004D10CF">
        <w:rPr>
          <w:rFonts w:ascii="Verdana" w:hAnsi="Verdana"/>
          <w:bCs/>
          <w:color w:val="464646"/>
          <w:szCs w:val="24"/>
          <w:lang w:val="de-DE"/>
        </w:rPr>
        <w:t>Restorative</w:t>
      </w:r>
      <w:proofErr w:type="spellEnd"/>
      <w:r w:rsidRPr="004D10CF">
        <w:rPr>
          <w:rFonts w:ascii="Verdana" w:hAnsi="Verdana"/>
          <w:bCs/>
          <w:color w:val="464646"/>
          <w:szCs w:val="24"/>
          <w:lang w:val="de-DE"/>
        </w:rPr>
        <w:t xml:space="preserve"> Treatment (ART) betonte er die einfache Anwendung und die Effektivität des Verfahrens in der modernen Kariesbehandlung. Laut Prof. </w:t>
      </w:r>
      <w:proofErr w:type="spellStart"/>
      <w:r w:rsidRPr="004D10CF">
        <w:rPr>
          <w:rFonts w:ascii="Verdana" w:hAnsi="Verdana"/>
          <w:bCs/>
          <w:color w:val="464646"/>
          <w:szCs w:val="24"/>
          <w:lang w:val="de-DE"/>
        </w:rPr>
        <w:t>Frencken</w:t>
      </w:r>
      <w:proofErr w:type="spellEnd"/>
      <w:r w:rsidRPr="004D10CF">
        <w:rPr>
          <w:rFonts w:ascii="Verdana" w:hAnsi="Verdana"/>
          <w:bCs/>
          <w:color w:val="464646"/>
          <w:szCs w:val="24"/>
          <w:lang w:val="de-DE"/>
        </w:rPr>
        <w:t xml:space="preserve"> hat sich die ART mit hochviskosem </w:t>
      </w:r>
      <w:proofErr w:type="spellStart"/>
      <w:r w:rsidRPr="004D10CF">
        <w:rPr>
          <w:rFonts w:ascii="Verdana" w:hAnsi="Verdana"/>
          <w:bCs/>
          <w:color w:val="464646"/>
          <w:szCs w:val="24"/>
          <w:lang w:val="de-DE"/>
        </w:rPr>
        <w:t>Glasionomerzement</w:t>
      </w:r>
      <w:proofErr w:type="spellEnd"/>
      <w:r w:rsidRPr="004D10CF">
        <w:rPr>
          <w:rFonts w:ascii="Verdana" w:hAnsi="Verdana"/>
          <w:bCs/>
          <w:color w:val="464646"/>
          <w:szCs w:val="24"/>
          <w:lang w:val="de-DE"/>
        </w:rPr>
        <w:t xml:space="preserve"> als erfolgreicher Ansatz zur Behandlung von Wurzeloberflächenkaries erwiesen.</w:t>
      </w:r>
    </w:p>
    <w:p w14:paraId="7A040E67" w14:textId="77777777" w:rsidR="005F21AB" w:rsidRPr="004D10CF" w:rsidRDefault="005F21AB" w:rsidP="005F21AB">
      <w:pPr>
        <w:spacing w:line="360" w:lineRule="auto"/>
        <w:rPr>
          <w:rFonts w:ascii="Verdana" w:hAnsi="Verdana"/>
          <w:bCs/>
          <w:color w:val="464646"/>
          <w:szCs w:val="24"/>
          <w:lang w:val="de-DE"/>
        </w:rPr>
      </w:pPr>
    </w:p>
    <w:p w14:paraId="0845F5C9" w14:textId="4EC23CAC" w:rsidR="00DC3318" w:rsidRPr="004D10CF" w:rsidRDefault="00DC3318" w:rsidP="005F21AB">
      <w:pPr>
        <w:spacing w:line="360" w:lineRule="auto"/>
        <w:rPr>
          <w:rFonts w:ascii="Verdana" w:hAnsi="Verdana"/>
          <w:bCs/>
          <w:color w:val="464646"/>
          <w:szCs w:val="24"/>
          <w:lang w:val="de-DE"/>
        </w:rPr>
      </w:pPr>
      <w:r w:rsidRPr="004D10CF">
        <w:rPr>
          <w:rFonts w:ascii="Verdana" w:hAnsi="Verdana"/>
          <w:bCs/>
          <w:color w:val="464646"/>
          <w:szCs w:val="24"/>
          <w:lang w:val="de-DE"/>
        </w:rPr>
        <w:t>Der nächste Redner war Prof. Falk Schwendicke (Charité-Universitätsmedizin Berlin, Deutschland), der auf die Bedeutung der Kostenbewertung der Behandlung hinwies. Die Prävalenz nicht-kariöser zervikaler Läsionen nimmt mit dem Alter zu. Der erste Schwerpunkt sollte immer auf der Prävention und der nicht restaurativen Behandlung liegen.</w:t>
      </w:r>
    </w:p>
    <w:p w14:paraId="54FB1D71" w14:textId="32677E12" w:rsidR="003B076F" w:rsidRPr="004D10CF" w:rsidRDefault="003B076F" w:rsidP="003B076F">
      <w:pPr>
        <w:spacing w:line="360" w:lineRule="auto"/>
        <w:rPr>
          <w:rFonts w:ascii="Verdana" w:hAnsi="Verdana"/>
          <w:bCs/>
          <w:color w:val="464646"/>
          <w:szCs w:val="24"/>
          <w:lang w:val="de-DE"/>
        </w:rPr>
      </w:pPr>
      <w:r w:rsidRPr="004D10CF">
        <w:rPr>
          <w:rFonts w:ascii="Verdana" w:hAnsi="Verdana"/>
          <w:bCs/>
          <w:color w:val="464646"/>
          <w:szCs w:val="24"/>
          <w:lang w:val="de-DE"/>
        </w:rPr>
        <w:t>Wenn jedoch die Behandlung fehlschlägt oder Symptome auftreten, ist eine restaurative Behandlung unumgänglich. In seiner klinischen Studie zu EQUIA Forte für Klasse-V-Restaurationen hat er nicht nur die gute Leistung und die Vorteile von Glas-Hybrid-Restaurationsmaterialien nachgewiesen, sondern auch deren Kosteneffizienz, da sie über den dreijährigen Nachbeobachtungszeitraum 20 % weniger Kosten verursachen als Composite.</w:t>
      </w:r>
    </w:p>
    <w:p w14:paraId="54147A26" w14:textId="77777777" w:rsidR="00747860" w:rsidRPr="004D10CF" w:rsidRDefault="00747860" w:rsidP="005F21AB">
      <w:pPr>
        <w:spacing w:line="360" w:lineRule="auto"/>
        <w:rPr>
          <w:rFonts w:ascii="Verdana" w:hAnsi="Verdana"/>
          <w:bCs/>
          <w:color w:val="464646"/>
          <w:szCs w:val="24"/>
        </w:rPr>
      </w:pPr>
    </w:p>
    <w:p w14:paraId="696B83E1" w14:textId="06ABC0D2" w:rsidR="00747860" w:rsidRPr="004D10CF" w:rsidRDefault="00747860" w:rsidP="005F21AB">
      <w:pPr>
        <w:spacing w:line="360" w:lineRule="auto"/>
        <w:rPr>
          <w:rFonts w:ascii="Verdana" w:hAnsi="Verdana"/>
          <w:bCs/>
          <w:color w:val="464646"/>
          <w:szCs w:val="24"/>
          <w:lang w:val="de-DE"/>
        </w:rPr>
      </w:pPr>
      <w:r w:rsidRPr="004D10CF">
        <w:rPr>
          <w:rFonts w:ascii="Verdana" w:hAnsi="Verdana"/>
          <w:bCs/>
          <w:color w:val="464646"/>
          <w:szCs w:val="24"/>
          <w:lang w:val="de-DE"/>
        </w:rPr>
        <w:t>Den Abschluss der Vortragsreihe bildete Dr. Gerry McKenna (</w:t>
      </w:r>
      <w:proofErr w:type="spellStart"/>
      <w:r w:rsidRPr="004D10CF">
        <w:rPr>
          <w:rFonts w:ascii="Verdana" w:hAnsi="Verdana"/>
          <w:bCs/>
          <w:color w:val="464646"/>
          <w:szCs w:val="24"/>
          <w:lang w:val="de-DE"/>
        </w:rPr>
        <w:t>Queen's</w:t>
      </w:r>
      <w:proofErr w:type="spellEnd"/>
      <w:r w:rsidRPr="004D10CF">
        <w:rPr>
          <w:rFonts w:ascii="Verdana" w:hAnsi="Verdana"/>
          <w:bCs/>
          <w:color w:val="464646"/>
          <w:szCs w:val="24"/>
          <w:lang w:val="de-DE"/>
        </w:rPr>
        <w:t xml:space="preserve"> University Belfast, UK), der einen umfassenden Überblick über Möglichkeiten zur Optimierung der Behandlung älterer Erwachsener gab. Neben der präventiven Pflege und dem Erhalt der natürlichen Zähne empfahl er, beim Zahnersatz einen funktionsorientierten Ansatz zu verfolgen. Zum Abschluss des Tages moderierte Prof. Banerjee eine Fragerunde, in der die Teilnehmer die Diskussion zu diesem aktuellen Thema fortsetzen konnten.</w:t>
      </w:r>
    </w:p>
    <w:p w14:paraId="319103AC" w14:textId="2346B3E1" w:rsidR="00BC20B3" w:rsidRPr="004D10CF" w:rsidRDefault="00BC20B3" w:rsidP="005F21AB">
      <w:pPr>
        <w:spacing w:line="360" w:lineRule="auto"/>
        <w:rPr>
          <w:rFonts w:ascii="Verdana" w:hAnsi="Verdana"/>
          <w:bCs/>
          <w:color w:val="464646"/>
          <w:szCs w:val="24"/>
        </w:rPr>
      </w:pPr>
    </w:p>
    <w:p w14:paraId="6A6F82C5" w14:textId="2B7A3EE5" w:rsidR="00BC20B3" w:rsidRPr="004D10CF" w:rsidRDefault="00BC20B3" w:rsidP="005F21AB">
      <w:pPr>
        <w:spacing w:line="360" w:lineRule="auto"/>
        <w:rPr>
          <w:rFonts w:ascii="Verdana" w:hAnsi="Verdana"/>
          <w:bCs/>
          <w:color w:val="464646"/>
          <w:szCs w:val="24"/>
          <w:lang w:val="de-DE"/>
        </w:rPr>
      </w:pPr>
      <w:r w:rsidRPr="004D10CF">
        <w:rPr>
          <w:rFonts w:ascii="Verdana" w:hAnsi="Verdana"/>
          <w:bCs/>
          <w:color w:val="464646"/>
          <w:szCs w:val="24"/>
          <w:lang w:val="de-DE"/>
        </w:rPr>
        <w:t>Mit über 100 Teilnehmern, die online und vor Ort teilnahmen, war das Symposium ein großer Erfolg.</w:t>
      </w:r>
    </w:p>
    <w:p w14:paraId="67ED928F" w14:textId="77777777" w:rsidR="004E4E02" w:rsidRPr="004D10CF" w:rsidRDefault="004E4E02" w:rsidP="004E4E02">
      <w:pPr>
        <w:spacing w:line="360" w:lineRule="auto"/>
        <w:rPr>
          <w:rFonts w:ascii="Verdana" w:hAnsi="Verdana"/>
          <w:b/>
          <w:color w:val="464646"/>
          <w:sz w:val="22"/>
          <w:szCs w:val="28"/>
          <w:lang w:val="de-DE"/>
        </w:rPr>
      </w:pPr>
    </w:p>
    <w:p w14:paraId="0129BCAE" w14:textId="77777777" w:rsidR="005F21AB" w:rsidRPr="004D10CF" w:rsidRDefault="005F21AB" w:rsidP="005F21AB">
      <w:pPr>
        <w:pStyle w:val="StandardWeb"/>
        <w:spacing w:line="360" w:lineRule="auto"/>
        <w:ind w:right="74"/>
        <w:contextualSpacing/>
        <w:textAlignment w:val="baseline"/>
        <w:rPr>
          <w:rFonts w:ascii="Verdana" w:hAnsi="Verdana"/>
          <w:b/>
          <w:bCs/>
          <w:sz w:val="20"/>
          <w:szCs w:val="20"/>
          <w:lang w:val="de-DE"/>
        </w:rPr>
      </w:pPr>
      <w:r w:rsidRPr="004D10CF">
        <w:rPr>
          <w:rFonts w:ascii="Verdana" w:hAnsi="Verdana"/>
          <w:b/>
          <w:bCs/>
          <w:sz w:val="20"/>
          <w:szCs w:val="20"/>
          <w:lang w:val="de-DE"/>
        </w:rPr>
        <w:t>GC International AG</w:t>
      </w:r>
    </w:p>
    <w:p w14:paraId="39380EB7" w14:textId="77777777" w:rsidR="005F21AB" w:rsidRPr="004D10CF" w:rsidRDefault="005F21AB" w:rsidP="005F21AB">
      <w:pPr>
        <w:pStyle w:val="StandardWeb"/>
        <w:spacing w:after="420" w:line="360" w:lineRule="auto"/>
        <w:ind w:right="74"/>
        <w:contextualSpacing/>
        <w:textAlignment w:val="baseline"/>
        <w:rPr>
          <w:rFonts w:ascii="Verdana" w:hAnsi="Verdana"/>
          <w:sz w:val="20"/>
          <w:szCs w:val="20"/>
          <w:lang w:val="de-DE"/>
        </w:rPr>
      </w:pPr>
      <w:proofErr w:type="spellStart"/>
      <w:r w:rsidRPr="004D10CF">
        <w:rPr>
          <w:rFonts w:ascii="Verdana" w:hAnsi="Verdana"/>
          <w:sz w:val="20"/>
          <w:szCs w:val="20"/>
          <w:lang w:val="de-DE"/>
        </w:rPr>
        <w:t>Zuerichstrasse</w:t>
      </w:r>
      <w:proofErr w:type="spellEnd"/>
      <w:r w:rsidRPr="004D10CF">
        <w:rPr>
          <w:rFonts w:ascii="Verdana" w:hAnsi="Verdana"/>
          <w:sz w:val="20"/>
          <w:szCs w:val="20"/>
          <w:lang w:val="de-DE"/>
        </w:rPr>
        <w:t xml:space="preserve"> 31</w:t>
      </w:r>
    </w:p>
    <w:p w14:paraId="36996277" w14:textId="77777777" w:rsidR="005F21AB" w:rsidRPr="004D10CF" w:rsidRDefault="005F21AB" w:rsidP="005F21AB">
      <w:pPr>
        <w:pStyle w:val="StandardWeb"/>
        <w:spacing w:after="420" w:line="360" w:lineRule="auto"/>
        <w:ind w:right="74"/>
        <w:contextualSpacing/>
        <w:textAlignment w:val="baseline"/>
        <w:rPr>
          <w:rFonts w:ascii="Verdana" w:hAnsi="Verdana"/>
          <w:sz w:val="20"/>
          <w:szCs w:val="20"/>
          <w:lang w:val="de-DE"/>
        </w:rPr>
      </w:pPr>
      <w:r w:rsidRPr="004D10CF">
        <w:rPr>
          <w:rFonts w:ascii="Verdana" w:hAnsi="Verdana"/>
          <w:sz w:val="20"/>
          <w:szCs w:val="20"/>
          <w:lang w:val="de-DE"/>
        </w:rPr>
        <w:lastRenderedPageBreak/>
        <w:t>6004 Lucerne Switzerland</w:t>
      </w:r>
    </w:p>
    <w:p w14:paraId="35634852" w14:textId="77777777" w:rsidR="005F21AB" w:rsidRPr="004D10CF" w:rsidRDefault="005F21AB" w:rsidP="005F21AB">
      <w:pPr>
        <w:pStyle w:val="StandardWeb"/>
        <w:spacing w:line="360" w:lineRule="auto"/>
        <w:ind w:right="74"/>
        <w:contextualSpacing/>
        <w:textAlignment w:val="baseline"/>
        <w:rPr>
          <w:rFonts w:ascii="Verdana" w:hAnsi="Verdana"/>
          <w:sz w:val="20"/>
          <w:szCs w:val="20"/>
          <w:lang w:val="de-DE"/>
        </w:rPr>
      </w:pPr>
      <w:r w:rsidRPr="004D10CF">
        <w:rPr>
          <w:rFonts w:ascii="Verdana" w:hAnsi="Verdana"/>
          <w:sz w:val="20"/>
          <w:szCs w:val="20"/>
          <w:lang w:val="de-DE"/>
        </w:rPr>
        <w:t>Tel. +41.41.203.2729</w:t>
      </w:r>
      <w:r w:rsidRPr="004D10CF">
        <w:rPr>
          <w:rFonts w:ascii="Verdana" w:hAnsi="Verdana"/>
          <w:sz w:val="20"/>
          <w:szCs w:val="20"/>
          <w:lang w:val="de-DE"/>
        </w:rPr>
        <w:tab/>
      </w:r>
    </w:p>
    <w:p w14:paraId="3CDA4A81" w14:textId="77777777" w:rsidR="005F21AB" w:rsidRPr="004D10CF" w:rsidRDefault="004D10CF" w:rsidP="005F21AB">
      <w:pPr>
        <w:pStyle w:val="StandardWeb"/>
        <w:spacing w:after="420" w:line="360" w:lineRule="auto"/>
        <w:ind w:right="74"/>
        <w:contextualSpacing/>
        <w:textAlignment w:val="baseline"/>
        <w:rPr>
          <w:rFonts w:ascii="Verdana" w:hAnsi="Verdana"/>
          <w:sz w:val="20"/>
          <w:lang w:val="de-DE"/>
        </w:rPr>
      </w:pPr>
      <w:hyperlink r:id="rId11" w:history="1">
        <w:r w:rsidR="005F21AB" w:rsidRPr="004D10CF">
          <w:rPr>
            <w:rStyle w:val="Hyperlink"/>
            <w:rFonts w:ascii="Verdana" w:hAnsi="Verdana"/>
            <w:color w:val="auto"/>
            <w:sz w:val="20"/>
            <w:szCs w:val="20"/>
            <w:lang w:val="de-DE"/>
          </w:rPr>
          <w:t>www.gciag.com</w:t>
        </w:r>
      </w:hyperlink>
      <w:r w:rsidR="005F21AB" w:rsidRPr="004D10CF">
        <w:rPr>
          <w:rStyle w:val="Hyperlink"/>
          <w:rFonts w:ascii="Verdana" w:hAnsi="Verdana"/>
          <w:color w:val="auto"/>
          <w:sz w:val="20"/>
          <w:szCs w:val="20"/>
          <w:lang w:val="de-DE"/>
        </w:rPr>
        <w:br/>
      </w:r>
      <w:hyperlink r:id="rId12" w:history="1">
        <w:r w:rsidR="005F21AB" w:rsidRPr="004D10CF">
          <w:rPr>
            <w:rStyle w:val="Hyperlink"/>
            <w:rFonts w:ascii="Verdana" w:hAnsi="Verdana"/>
            <w:sz w:val="20"/>
            <w:lang w:val="de-DE"/>
          </w:rPr>
          <w:t>info@gciag.com</w:t>
        </w:r>
      </w:hyperlink>
    </w:p>
    <w:p w14:paraId="1D69131A" w14:textId="77777777" w:rsidR="005F21AB" w:rsidRPr="004D10CF" w:rsidRDefault="005F21AB" w:rsidP="005F21AB">
      <w:pPr>
        <w:pStyle w:val="StandardWeb"/>
        <w:spacing w:after="420" w:line="360" w:lineRule="auto"/>
        <w:ind w:right="74"/>
        <w:contextualSpacing/>
        <w:textAlignment w:val="baseline"/>
        <w:rPr>
          <w:rFonts w:ascii="Verdana" w:hAnsi="Verdana"/>
          <w:sz w:val="20"/>
          <w:lang w:val="de-DE"/>
        </w:rPr>
      </w:pPr>
    </w:p>
    <w:p w14:paraId="0D6E4976" w14:textId="77777777" w:rsidR="005F21AB" w:rsidRPr="004D10CF" w:rsidRDefault="005F21AB" w:rsidP="005F21AB">
      <w:pPr>
        <w:pStyle w:val="Text"/>
        <w:spacing w:line="360" w:lineRule="auto"/>
        <w:jc w:val="both"/>
        <w:rPr>
          <w:rFonts w:ascii="Verdana" w:hAnsi="Verdana"/>
          <w:color w:val="404040"/>
        </w:rPr>
      </w:pPr>
    </w:p>
    <w:p w14:paraId="630E96EC" w14:textId="1C2D359B" w:rsidR="005F21AB" w:rsidRPr="004D10CF" w:rsidRDefault="005F21AB" w:rsidP="005F21AB">
      <w:pPr>
        <w:pStyle w:val="Text"/>
        <w:spacing w:line="360" w:lineRule="auto"/>
        <w:jc w:val="both"/>
        <w:rPr>
          <w:rFonts w:ascii="Verdana" w:hAnsi="Verdana"/>
          <w:color w:val="404040"/>
          <w:lang w:val="en-US"/>
        </w:rPr>
      </w:pPr>
      <w:r w:rsidRPr="004D10CF">
        <w:rPr>
          <w:rFonts w:ascii="Verdana" w:hAnsi="Verdana"/>
          <w:color w:val="404040"/>
          <w:lang w:val="en-US"/>
        </w:rPr>
        <w:t>Original publication</w:t>
      </w:r>
    </w:p>
    <w:p w14:paraId="36B07233" w14:textId="17B6469A" w:rsidR="00F348B6" w:rsidRPr="00BC20B3" w:rsidRDefault="005F21AB" w:rsidP="00BC20B3">
      <w:pPr>
        <w:pStyle w:val="Text"/>
        <w:spacing w:line="360" w:lineRule="auto"/>
        <w:rPr>
          <w:rStyle w:val="Hyperlink"/>
          <w:rFonts w:ascii="Verdana" w:hAnsi="Verdana"/>
          <w:color w:val="404040"/>
          <w:sz w:val="16"/>
          <w:szCs w:val="16"/>
          <w:u w:val="none"/>
          <w:lang w:val="en-US"/>
        </w:rPr>
      </w:pPr>
      <w:r w:rsidRPr="004D10CF">
        <w:rPr>
          <w:rFonts w:ascii="Verdana" w:hAnsi="Verdana"/>
          <w:color w:val="404040"/>
          <w:sz w:val="16"/>
          <w:szCs w:val="16"/>
          <w:lang w:val="en-US"/>
        </w:rPr>
        <w:t>Dental Tribune International – 12</w:t>
      </w:r>
      <w:r w:rsidRPr="004D10CF">
        <w:rPr>
          <w:rFonts w:ascii="Verdana" w:hAnsi="Verdana"/>
          <w:color w:val="404040"/>
          <w:sz w:val="16"/>
          <w:szCs w:val="16"/>
          <w:vertAlign w:val="superscript"/>
          <w:lang w:val="en-US"/>
        </w:rPr>
        <w:t>th</w:t>
      </w:r>
      <w:r w:rsidRPr="004D10CF">
        <w:rPr>
          <w:rFonts w:ascii="Verdana" w:hAnsi="Verdana"/>
          <w:color w:val="404040"/>
          <w:sz w:val="16"/>
          <w:szCs w:val="16"/>
          <w:lang w:val="en-US"/>
        </w:rPr>
        <w:t xml:space="preserve"> of November 2021</w:t>
      </w:r>
      <w:r w:rsidRPr="004D10CF">
        <w:rPr>
          <w:rFonts w:ascii="Verdana" w:hAnsi="Verdana"/>
          <w:color w:val="404040"/>
          <w:sz w:val="16"/>
          <w:szCs w:val="16"/>
          <w:lang w:val="en-US"/>
        </w:rPr>
        <w:br/>
      </w:r>
      <w:r w:rsidRPr="004D10CF">
        <w:rPr>
          <w:lang w:val="en-US"/>
        </w:rPr>
        <w:t>https://www.dental-tribune.com/news/gc-symposium-addresses-the-challenges-of-an-ageing-population/</w:t>
      </w:r>
    </w:p>
    <w:sectPr w:rsidR="00F348B6" w:rsidRPr="00BC20B3" w:rsidSect="002C5C47">
      <w:headerReference w:type="default" r:id="rId13"/>
      <w:footerReference w:type="default" r:id="rId14"/>
      <w:footnotePr>
        <w:numFmt w:val="chicago"/>
      </w:footnotePr>
      <w:pgSz w:w="11906" w:h="16838" w:code="9"/>
      <w:pgMar w:top="1134" w:right="1440" w:bottom="1134"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538" w14:textId="77777777" w:rsidR="00CB12A8" w:rsidRDefault="00CB12A8">
      <w:r>
        <w:separator/>
      </w:r>
    </w:p>
  </w:endnote>
  <w:endnote w:type="continuationSeparator" w:id="0">
    <w:p w14:paraId="61CF74DC" w14:textId="77777777" w:rsidR="00CB12A8" w:rsidRDefault="00C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E9969" w14:textId="77777777" w:rsidR="00CB12A8" w:rsidRDefault="00CB12A8">
      <w:r>
        <w:separator/>
      </w:r>
    </w:p>
  </w:footnote>
  <w:footnote w:type="continuationSeparator" w:id="0">
    <w:p w14:paraId="1A5230A1" w14:textId="77777777" w:rsidR="00CB12A8" w:rsidRDefault="00CB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activeWritingStyle w:appName="MSWord" w:lang="fr-FR"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8D2"/>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2FE6"/>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B65D8"/>
    <w:rsid w:val="001D56B0"/>
    <w:rsid w:val="001E13F3"/>
    <w:rsid w:val="001E325F"/>
    <w:rsid w:val="001E4A64"/>
    <w:rsid w:val="001F57C9"/>
    <w:rsid w:val="001F6720"/>
    <w:rsid w:val="001F6A14"/>
    <w:rsid w:val="001F7624"/>
    <w:rsid w:val="002017A1"/>
    <w:rsid w:val="00201B18"/>
    <w:rsid w:val="00201FD7"/>
    <w:rsid w:val="00206FC9"/>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B076F"/>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3F369F"/>
    <w:rsid w:val="00400EE0"/>
    <w:rsid w:val="00404B67"/>
    <w:rsid w:val="00407907"/>
    <w:rsid w:val="00407DDA"/>
    <w:rsid w:val="00412FAC"/>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10CF"/>
    <w:rsid w:val="004D17A5"/>
    <w:rsid w:val="004D23F1"/>
    <w:rsid w:val="004D2C7F"/>
    <w:rsid w:val="004D3F4C"/>
    <w:rsid w:val="004E39AA"/>
    <w:rsid w:val="004E3EB2"/>
    <w:rsid w:val="004E4E0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21AB"/>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5693C"/>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0FCD"/>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47860"/>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1170"/>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B402B"/>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57B2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C20B3"/>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12A8"/>
    <w:rsid w:val="00CB4A0E"/>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168D"/>
    <w:rsid w:val="00D53FBD"/>
    <w:rsid w:val="00D54C97"/>
    <w:rsid w:val="00D57EC6"/>
    <w:rsid w:val="00D6113D"/>
    <w:rsid w:val="00D61E50"/>
    <w:rsid w:val="00D667B0"/>
    <w:rsid w:val="00D704BA"/>
    <w:rsid w:val="00D70C35"/>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B66E0"/>
    <w:rsid w:val="00DC0626"/>
    <w:rsid w:val="00DC3318"/>
    <w:rsid w:val="00DC734F"/>
    <w:rsid w:val="00DC774B"/>
    <w:rsid w:val="00DD07C9"/>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3DD3"/>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63D"/>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table" w:styleId="Tabellenraster">
    <w:name w:val="Table Grid"/>
    <w:basedOn w:val="NormaleTabelle"/>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348B6"/>
    <w:pPr>
      <w:ind w:left="720"/>
    </w:pPr>
    <w:rPr>
      <w:rFonts w:ascii="Calibri" w:eastAsiaTheme="minorEastAsia" w:hAnsi="Calibri" w:cs="Calibri"/>
      <w:sz w:val="22"/>
      <w:szCs w:val="22"/>
      <w:lang w:eastAsia="ja-JP" w:bidi="hi-IN"/>
    </w:rPr>
  </w:style>
  <w:style w:type="paragraph" w:styleId="NurText">
    <w:name w:val="Plain Text"/>
    <w:basedOn w:val="Standard"/>
    <w:link w:val="NurTextZchn"/>
    <w:uiPriority w:val="99"/>
    <w:semiHidden/>
    <w:unhideWhenUsed/>
    <w:rsid w:val="00DE4368"/>
    <w:rPr>
      <w:rFonts w:ascii="Calibri" w:eastAsiaTheme="minorEastAsia" w:hAnsi="Calibri" w:cs="Mangal"/>
      <w:sz w:val="22"/>
      <w:szCs w:val="19"/>
      <w:lang w:eastAsia="ja-JP" w:bidi="hi-IN"/>
    </w:rPr>
  </w:style>
  <w:style w:type="character" w:customStyle="1" w:styleId="NurTextZchn">
    <w:name w:val="Nur Text Zchn"/>
    <w:basedOn w:val="Absatz-Standardschriftart"/>
    <w:link w:val="NurText"/>
    <w:uiPriority w:val="99"/>
    <w:semiHidden/>
    <w:rsid w:val="00DE4368"/>
    <w:rPr>
      <w:rFonts w:ascii="Calibri" w:eastAsiaTheme="minorEastAsia" w:hAnsi="Calibri" w:cs="Mangal"/>
      <w:sz w:val="22"/>
      <w:szCs w:val="19"/>
      <w:lang w:eastAsia="ja-JP" w:bidi="hi-IN"/>
    </w:rPr>
  </w:style>
  <w:style w:type="character" w:styleId="NichtaufgelsteErwhnung">
    <w:name w:val="Unresolved Mention"/>
    <w:basedOn w:val="Absatz-Standardschriftart"/>
    <w:uiPriority w:val="99"/>
    <w:semiHidden/>
    <w:unhideWhenUsed/>
    <w:rsid w:val="00190C49"/>
    <w:rPr>
      <w:color w:val="605E5C"/>
      <w:shd w:val="clear" w:color="auto" w:fill="E1DFDD"/>
    </w:rPr>
  </w:style>
  <w:style w:type="character" w:customStyle="1" w:styleId="KommentartextZchn">
    <w:name w:val="Kommentartext Zchn"/>
    <w:basedOn w:val="Absatz-Standardschriftart"/>
    <w:link w:val="Kommentartext"/>
    <w:uiPriority w:val="99"/>
    <w:rsid w:val="00604119"/>
  </w:style>
  <w:style w:type="paragraph" w:customStyle="1" w:styleId="Text">
    <w:name w:val="Text"/>
    <w:rsid w:val="005F21AB"/>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98750">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96613648">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03165895">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cia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3CDD02A1D4164A832B5B5BCC426647" ma:contentTypeVersion="10" ma:contentTypeDescription="Ein neues Dokument erstellen." ma:contentTypeScope="" ma:versionID="046140891c425d9bfc751ffef69130eb">
  <xsd:schema xmlns:xsd="http://www.w3.org/2001/XMLSchema" xmlns:xs="http://www.w3.org/2001/XMLSchema" xmlns:p="http://schemas.microsoft.com/office/2006/metadata/properties" xmlns:ns3="8b948fe4-058f-4a1d-9220-62aeeab834ad" targetNamespace="http://schemas.microsoft.com/office/2006/metadata/properties" ma:root="true" ma:fieldsID="c782cddf2fd6421f996f02b689b67917" ns3:_="">
    <xsd:import namespace="8b948fe4-058f-4a1d-9220-62aeeab83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48fe4-058f-4a1d-9220-62aeeab8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7E6A7-BC80-4920-9D5A-5301E7333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48fe4-058f-4a1d-9220-62aeeab83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6E7FD-E528-4F4E-86C2-0C4F7CE5F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4.xml><?xml version="1.0" encoding="utf-8"?>
<ds:datastoreItem xmlns:ds="http://schemas.openxmlformats.org/officeDocument/2006/customXml" ds:itemID="{A7910D68-2C24-4C96-A158-25D87F54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2753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Scherz, Julia</cp:lastModifiedBy>
  <cp:revision>2</cp:revision>
  <cp:lastPrinted>2014-10-28T10:26:00Z</cp:lastPrinted>
  <dcterms:created xsi:type="dcterms:W3CDTF">2021-11-16T08:08:00Z</dcterms:created>
  <dcterms:modified xsi:type="dcterms:W3CDTF">2021-11-16T08:08:00Z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0x0101007D3CDD02A1D4164A832B5B5BCC426647</vt:lpwstr>
  </property>
</Properties>
</file>