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6810EF" w14:textId="77777777" w:rsidR="004C48D0" w:rsidRPr="004E57C3" w:rsidRDefault="00A304BF">
      <w:pPr>
        <w:spacing w:line="360" w:lineRule="auto"/>
        <w:ind w:right="497"/>
        <w:jc w:val="right"/>
        <w:rPr>
          <w:rFonts w:ascii="Verdana" w:eastAsia="Verdana" w:hAnsi="Verdana" w:cs="Verdana"/>
          <w:b/>
          <w:bCs/>
          <w:color w:val="404040"/>
          <w:sz w:val="30"/>
          <w:szCs w:val="30"/>
          <w:u w:val="single" w:color="404040"/>
        </w:rPr>
      </w:pPr>
      <w:r>
        <w:rPr>
          <w:rFonts w:ascii="Verdana" w:hAnsi="Verdana"/>
          <w:b/>
          <w:color w:val="404040"/>
          <w:sz w:val="30"/>
          <w:u w:val="single" w:color="404040"/>
        </w:rPr>
        <w:t>Persbericht</w:t>
      </w:r>
    </w:p>
    <w:p w14:paraId="0F5E5308" w14:textId="77777777" w:rsidR="00270FCD" w:rsidRPr="004F6432" w:rsidRDefault="00270FCD">
      <w:pPr>
        <w:spacing w:line="360" w:lineRule="auto"/>
        <w:jc w:val="both"/>
        <w:rPr>
          <w:rFonts w:ascii="Verdana" w:eastAsia="Verdana" w:hAnsi="Verdana" w:cs="Verdana"/>
          <w:color w:val="404040"/>
          <w:u w:val="single"/>
        </w:rPr>
      </w:pPr>
    </w:p>
    <w:p w14:paraId="30A401D8" w14:textId="77777777" w:rsidR="004C48D0" w:rsidRPr="004E57C3" w:rsidRDefault="00FB6B5E" w:rsidP="005433E0">
      <w:pPr>
        <w:spacing w:line="360" w:lineRule="auto"/>
        <w:jc w:val="both"/>
        <w:rPr>
          <w:rFonts w:ascii="Verdana" w:eastAsia="Verdana" w:hAnsi="Verdana" w:cs="Verdana"/>
          <w:color w:val="404040"/>
          <w:u w:val="single"/>
        </w:rPr>
      </w:pPr>
      <w:r>
        <w:rPr>
          <w:rFonts w:ascii="Verdana" w:hAnsi="Verdana"/>
          <w:color w:val="404040"/>
          <w:u w:val="single"/>
        </w:rPr>
        <w:t>Eerste MIH netwerkbijeenkomst bij GC Europe</w:t>
      </w:r>
    </w:p>
    <w:p w14:paraId="1EE78E31" w14:textId="77777777" w:rsidR="00270FCD" w:rsidRPr="004F6432" w:rsidRDefault="00270FCD">
      <w:pPr>
        <w:spacing w:line="360" w:lineRule="auto"/>
        <w:jc w:val="both"/>
        <w:rPr>
          <w:rFonts w:ascii="Verdana" w:hAnsi="Verdana"/>
          <w:b/>
          <w:bCs/>
          <w:color w:val="404040"/>
          <w:sz w:val="28"/>
          <w:szCs w:val="28"/>
          <w:u w:color="404040"/>
        </w:rPr>
      </w:pPr>
    </w:p>
    <w:p w14:paraId="3446B5A8" w14:textId="77777777" w:rsidR="004C48D0" w:rsidRPr="004E57C3" w:rsidRDefault="00FB6B5E" w:rsidP="0072441C">
      <w:pPr>
        <w:spacing w:line="360" w:lineRule="auto"/>
        <w:jc w:val="both"/>
        <w:rPr>
          <w:rFonts w:ascii="Verdana" w:hAnsi="Verdana"/>
          <w:b/>
          <w:bCs/>
          <w:color w:val="404040"/>
          <w:sz w:val="28"/>
          <w:szCs w:val="28"/>
          <w:u w:color="404040"/>
        </w:rPr>
      </w:pPr>
      <w:r>
        <w:rPr>
          <w:rFonts w:ascii="Verdana" w:hAnsi="Verdana"/>
          <w:b/>
          <w:color w:val="404040"/>
          <w:sz w:val="28"/>
          <w:u w:color="404040"/>
        </w:rPr>
        <w:t>Academici en practici bundelen hun krachten om de MIH-puzzel op te lossen</w:t>
      </w:r>
    </w:p>
    <w:p w14:paraId="17B3CF4A" w14:textId="77777777" w:rsidR="0072441C" w:rsidRPr="004F6432" w:rsidRDefault="0072441C" w:rsidP="0072441C">
      <w:pPr>
        <w:spacing w:line="360" w:lineRule="auto"/>
        <w:jc w:val="both"/>
        <w:rPr>
          <w:rFonts w:ascii="Verdana" w:eastAsia="Verdana" w:hAnsi="Verdana" w:cs="Verdana"/>
          <w:b/>
          <w:bCs/>
          <w:color w:val="404040"/>
          <w:u w:color="404040"/>
        </w:rPr>
      </w:pPr>
    </w:p>
    <w:p w14:paraId="68241AE1" w14:textId="77777777" w:rsidR="004C48D0" w:rsidRPr="004E57C3" w:rsidRDefault="00FB6B5E">
      <w:pPr>
        <w:spacing w:line="360" w:lineRule="auto"/>
        <w:jc w:val="both"/>
        <w:rPr>
          <w:rFonts w:ascii="Verdana" w:hAnsi="Verdana"/>
          <w:b/>
          <w:bCs/>
          <w:color w:val="404040"/>
          <w:sz w:val="22"/>
          <w:szCs w:val="22"/>
          <w:u w:color="404040"/>
        </w:rPr>
      </w:pPr>
      <w:r>
        <w:rPr>
          <w:rFonts w:ascii="Verdana" w:hAnsi="Verdana"/>
          <w:b/>
          <w:color w:val="404040"/>
          <w:sz w:val="22"/>
          <w:u w:color="404040"/>
        </w:rPr>
        <w:t xml:space="preserve">Tegenwoordig wordt 1 op de 7 kinderen getroffen door hypermineralisatie van molaren en snijtanden (MIH, </w:t>
      </w:r>
      <w:proofErr w:type="spellStart"/>
      <w:r>
        <w:rPr>
          <w:rFonts w:ascii="Verdana" w:hAnsi="Verdana"/>
          <w:b/>
          <w:color w:val="404040"/>
          <w:sz w:val="22"/>
          <w:u w:color="404040"/>
        </w:rPr>
        <w:t>Molar</w:t>
      </w:r>
      <w:proofErr w:type="spellEnd"/>
      <w:r>
        <w:rPr>
          <w:rFonts w:ascii="Verdana" w:hAnsi="Verdana"/>
          <w:b/>
          <w:color w:val="404040"/>
          <w:sz w:val="22"/>
          <w:u w:color="404040"/>
        </w:rPr>
        <w:t xml:space="preserve"> </w:t>
      </w:r>
      <w:proofErr w:type="spellStart"/>
      <w:r>
        <w:rPr>
          <w:rFonts w:ascii="Verdana" w:hAnsi="Verdana"/>
          <w:b/>
          <w:color w:val="404040"/>
          <w:sz w:val="22"/>
          <w:u w:color="404040"/>
        </w:rPr>
        <w:t>Incisor</w:t>
      </w:r>
      <w:proofErr w:type="spellEnd"/>
      <w:r>
        <w:rPr>
          <w:rFonts w:ascii="Verdana" w:hAnsi="Verdana"/>
          <w:b/>
          <w:color w:val="404040"/>
          <w:sz w:val="22"/>
          <w:u w:color="404040"/>
        </w:rPr>
        <w:t xml:space="preserve"> </w:t>
      </w:r>
      <w:proofErr w:type="spellStart"/>
      <w:r>
        <w:rPr>
          <w:rFonts w:ascii="Verdana" w:hAnsi="Verdana"/>
          <w:b/>
          <w:color w:val="404040"/>
          <w:sz w:val="22"/>
          <w:u w:color="404040"/>
        </w:rPr>
        <w:t>Hypermineralisation</w:t>
      </w:r>
      <w:proofErr w:type="spellEnd"/>
      <w:r>
        <w:rPr>
          <w:rFonts w:ascii="Verdana" w:hAnsi="Verdana"/>
          <w:b/>
          <w:color w:val="404040"/>
          <w:sz w:val="22"/>
          <w:u w:color="404040"/>
        </w:rPr>
        <w:t xml:space="preserve">) aan één of meerdere tanden. Toch is de precieze oorzaak tot op de dag van vandaag onbekend. Het huidige wapenarsenaal kent zijn grenzen en de kennis is vaak ontoereikend. </w:t>
      </w:r>
    </w:p>
    <w:p w14:paraId="4C281124" w14:textId="77777777" w:rsidR="00927CF4" w:rsidRPr="004E57C3" w:rsidRDefault="00927CF4">
      <w:pPr>
        <w:spacing w:line="360" w:lineRule="auto"/>
        <w:jc w:val="both"/>
        <w:rPr>
          <w:rFonts w:ascii="Verdana" w:hAnsi="Verdana"/>
          <w:b/>
          <w:bCs/>
          <w:color w:val="404040"/>
          <w:sz w:val="22"/>
          <w:szCs w:val="22"/>
          <w:u w:color="404040"/>
        </w:rPr>
      </w:pPr>
      <w:r>
        <w:rPr>
          <w:rFonts w:ascii="Verdana" w:hAnsi="Verdana"/>
          <w:b/>
          <w:color w:val="404040"/>
          <w:sz w:val="22"/>
          <w:u w:color="404040"/>
        </w:rPr>
        <w:t xml:space="preserve">Een studiegroep van ervaren specialisten uit de academische wereld, de pediatrie en de huisartsenpraktijk is op de campus van GC Europe bijeengekomen om het startschot te geven voor een samenwerking op lange termijn, vakkundig geleid door voorzitter prof. dr. Norbert </w:t>
      </w:r>
      <w:proofErr w:type="spellStart"/>
      <w:r>
        <w:rPr>
          <w:rFonts w:ascii="Verdana" w:hAnsi="Verdana"/>
          <w:b/>
          <w:color w:val="404040"/>
          <w:sz w:val="22"/>
          <w:u w:color="404040"/>
        </w:rPr>
        <w:t>Krämer</w:t>
      </w:r>
      <w:proofErr w:type="spellEnd"/>
      <w:r>
        <w:rPr>
          <w:rFonts w:ascii="Verdana" w:hAnsi="Verdana"/>
          <w:b/>
          <w:color w:val="404040"/>
          <w:sz w:val="22"/>
          <w:u w:color="404040"/>
        </w:rPr>
        <w:t xml:space="preserve">, Universiteit van Giessen, Duitsland, om het raadsel dat MIH is geworden, te ontrafelen. </w:t>
      </w:r>
    </w:p>
    <w:p w14:paraId="38265F08" w14:textId="77777777" w:rsidR="00A304BF" w:rsidRPr="004F6432" w:rsidRDefault="00A304BF">
      <w:pPr>
        <w:spacing w:line="360" w:lineRule="auto"/>
        <w:jc w:val="both"/>
        <w:rPr>
          <w:rFonts w:ascii="Verdana" w:hAnsi="Verdana"/>
          <w:color w:val="404040"/>
          <w:sz w:val="22"/>
          <w:szCs w:val="22"/>
          <w:u w:color="404040"/>
        </w:rPr>
      </w:pPr>
    </w:p>
    <w:p w14:paraId="33187E4A" w14:textId="77777777" w:rsidR="004E5499" w:rsidRPr="004E57C3" w:rsidRDefault="00FB6B5E" w:rsidP="00927CF4">
      <w:pPr>
        <w:spacing w:line="360" w:lineRule="auto"/>
        <w:jc w:val="both"/>
        <w:rPr>
          <w:rFonts w:ascii="Verdana" w:hAnsi="Verdana"/>
          <w:color w:val="404040"/>
          <w:sz w:val="22"/>
          <w:szCs w:val="22"/>
          <w:u w:color="404040"/>
        </w:rPr>
      </w:pPr>
      <w:r>
        <w:rPr>
          <w:rFonts w:ascii="Verdana" w:hAnsi="Verdana"/>
          <w:color w:val="404040"/>
          <w:sz w:val="22"/>
          <w:u w:color="404040"/>
        </w:rPr>
        <w:t>7 maart 2022 - MIH tast de levenskwaliteit aan van vele kinderen, die te kampen hebben met chronische pijn en overgevoeligheid, esthetische problemen en vaak vele bezoeken afleggen van tandarts tot tandarts. Alle deelnemers konden bevestigen dat dit onderwerp, ondanks de grote belangstelling van onderzoekers, beoefenaars en patiënten en hun ouders, nog steeds veel vragen oproept. De etiologie schijnt ingewikkeld te zijn en de klinische indicaties vertonen een grote verscheidenheid, wat het bestuderen van dit verschijnsel bemoeilijkt.</w:t>
      </w:r>
    </w:p>
    <w:p w14:paraId="4DB1A231" w14:textId="77777777" w:rsidR="00822204" w:rsidRPr="004E57C3" w:rsidRDefault="00822204" w:rsidP="00927CF4">
      <w:pPr>
        <w:spacing w:line="360" w:lineRule="auto"/>
        <w:jc w:val="both"/>
        <w:rPr>
          <w:rFonts w:ascii="Verdana" w:hAnsi="Verdana"/>
          <w:color w:val="404040"/>
          <w:sz w:val="22"/>
          <w:szCs w:val="22"/>
          <w:u w:color="404040"/>
        </w:rPr>
      </w:pPr>
      <w:r>
        <w:rPr>
          <w:rFonts w:ascii="Verdana" w:hAnsi="Verdana"/>
          <w:color w:val="404040"/>
          <w:sz w:val="22"/>
          <w:u w:color="404040"/>
        </w:rPr>
        <w:t>Elk aspect van deze tandheelkundige ontwikkelingsziekte werd besproken, van pijn- en overgevoeligheidsbestrijding tot spoedbehandelingen, en oplossingen en behandelingen op korte en lange termijn. Van de huidige middelen speelt CPP-ACP (</w:t>
      </w:r>
      <w:proofErr w:type="spellStart"/>
      <w:r>
        <w:rPr>
          <w:rFonts w:ascii="Verdana" w:hAnsi="Verdana"/>
          <w:color w:val="404040"/>
          <w:sz w:val="22"/>
          <w:u w:color="404040"/>
        </w:rPr>
        <w:t>Recaldent</w:t>
      </w:r>
      <w:proofErr w:type="spellEnd"/>
      <w:r>
        <w:rPr>
          <w:rFonts w:ascii="Verdana" w:hAnsi="Verdana"/>
          <w:color w:val="404040"/>
          <w:sz w:val="22"/>
          <w:u w:color="404040"/>
        </w:rPr>
        <w:t xml:space="preserve">) een sleutelrol bij de bestrijding van de overgevoeligheid en de </w:t>
      </w:r>
      <w:proofErr w:type="spellStart"/>
      <w:r>
        <w:rPr>
          <w:rFonts w:ascii="Verdana" w:hAnsi="Verdana"/>
          <w:color w:val="404040"/>
          <w:sz w:val="22"/>
          <w:u w:color="404040"/>
        </w:rPr>
        <w:t>remineralisatie</w:t>
      </w:r>
      <w:proofErr w:type="spellEnd"/>
      <w:r>
        <w:rPr>
          <w:rFonts w:ascii="Verdana" w:hAnsi="Verdana"/>
          <w:color w:val="404040"/>
          <w:sz w:val="22"/>
          <w:u w:color="404040"/>
        </w:rPr>
        <w:t xml:space="preserve">. </w:t>
      </w:r>
      <w:proofErr w:type="spellStart"/>
      <w:r>
        <w:rPr>
          <w:rFonts w:ascii="Verdana" w:hAnsi="Verdana"/>
          <w:color w:val="404040"/>
          <w:sz w:val="22"/>
          <w:u w:color="404040"/>
        </w:rPr>
        <w:t>Glasionomeren</w:t>
      </w:r>
      <w:proofErr w:type="spellEnd"/>
      <w:r>
        <w:rPr>
          <w:rFonts w:ascii="Verdana" w:hAnsi="Verdana"/>
          <w:color w:val="404040"/>
          <w:sz w:val="22"/>
          <w:u w:color="404040"/>
        </w:rPr>
        <w:t xml:space="preserve"> en roestvrijstalen kronen zijn zeer doeltreffende hulpmiddelen bij spoedbehandelingen en behandelingen op korte termijn, terwijl op langere termijn glashybriden, composieten en verschillende soorten indirecte restauraties in beeld komen. Anesthesie is ondraaglijk en </w:t>
      </w:r>
      <w:proofErr w:type="spellStart"/>
      <w:r>
        <w:rPr>
          <w:rFonts w:ascii="Verdana" w:hAnsi="Verdana"/>
          <w:color w:val="404040"/>
          <w:sz w:val="22"/>
          <w:u w:color="404040"/>
        </w:rPr>
        <w:t>intraossale</w:t>
      </w:r>
      <w:proofErr w:type="spellEnd"/>
      <w:r>
        <w:rPr>
          <w:rFonts w:ascii="Verdana" w:hAnsi="Verdana"/>
          <w:color w:val="404040"/>
          <w:sz w:val="22"/>
          <w:u w:color="404040"/>
        </w:rPr>
        <w:t xml:space="preserve"> infiltraties, lachgassedatie en zelfs algemene narcose worden allemaal toegepast.</w:t>
      </w:r>
    </w:p>
    <w:p w14:paraId="32A80C51" w14:textId="59AF982D" w:rsidR="00FA4C5A" w:rsidRPr="004E57C3" w:rsidRDefault="004E5499" w:rsidP="00981F33">
      <w:pPr>
        <w:spacing w:line="360" w:lineRule="auto"/>
        <w:jc w:val="both"/>
        <w:rPr>
          <w:rFonts w:ascii="Verdana" w:hAnsi="Verdana"/>
          <w:color w:val="404040"/>
          <w:sz w:val="22"/>
          <w:szCs w:val="22"/>
          <w:u w:color="404040"/>
        </w:rPr>
      </w:pPr>
      <w:r>
        <w:rPr>
          <w:rFonts w:ascii="Verdana" w:hAnsi="Verdana"/>
          <w:color w:val="404040"/>
          <w:sz w:val="22"/>
          <w:u w:color="404040"/>
        </w:rPr>
        <w:t xml:space="preserve">Het is overduidelijk dat onderzoek op een hoog kwaliteitsniveau </w:t>
      </w:r>
      <w:r w:rsidR="004F6432">
        <w:rPr>
          <w:rFonts w:ascii="Verdana" w:hAnsi="Verdana"/>
          <w:color w:val="404040"/>
          <w:sz w:val="22"/>
          <w:u w:color="404040"/>
        </w:rPr>
        <w:t>noodzakelijk is</w:t>
      </w:r>
      <w:r>
        <w:rPr>
          <w:rFonts w:ascii="Verdana" w:hAnsi="Verdana"/>
          <w:color w:val="404040"/>
          <w:sz w:val="22"/>
          <w:u w:color="404040"/>
        </w:rPr>
        <w:t xml:space="preserve">, waarbij een grote populatie is betrokken, om tot betere oplossingen te komen. Het is een van de omschreven doelstellingen van dit MIH-netwerk. Met deze unieke samenwerking tussen bekende academici, pioniers op het gebied van MIH en tandheelkundigen wordt ernaar gestreefd een grote, wijdverspreide en representatieve studiegroep tot stand te brengen, die op een gestandaardiseerde manier zal worden bestudeerd. </w:t>
      </w:r>
    </w:p>
    <w:p w14:paraId="73ED4315" w14:textId="77777777" w:rsidR="00FA4C5A" w:rsidRPr="004F6432" w:rsidRDefault="00FA4C5A" w:rsidP="00981F33">
      <w:pPr>
        <w:spacing w:line="360" w:lineRule="auto"/>
        <w:jc w:val="both"/>
        <w:rPr>
          <w:rFonts w:ascii="Verdana" w:hAnsi="Verdana"/>
          <w:color w:val="404040"/>
          <w:sz w:val="22"/>
          <w:szCs w:val="22"/>
          <w:u w:color="404040"/>
        </w:rPr>
      </w:pPr>
    </w:p>
    <w:p w14:paraId="70337DA7" w14:textId="77777777" w:rsidR="00291EEA" w:rsidRDefault="00110E12" w:rsidP="00981F33">
      <w:pPr>
        <w:spacing w:line="360" w:lineRule="auto"/>
        <w:jc w:val="both"/>
        <w:rPr>
          <w:rStyle w:val="Hyperlink"/>
          <w:rFonts w:ascii="Verdana" w:hAnsi="Verdana" w:cs="Calibri"/>
          <w:sz w:val="22"/>
          <w:szCs w:val="22"/>
        </w:rPr>
      </w:pPr>
      <w:r>
        <w:rPr>
          <w:rFonts w:ascii="Verdana" w:hAnsi="Verdana"/>
          <w:color w:val="404040"/>
          <w:sz w:val="22"/>
          <w:u w:color="404040"/>
        </w:rPr>
        <w:t xml:space="preserve">GC heeft als bedrijf altijd veel belangstelling getoond voor dit specifieke onderwerp en wil zich actief blijven inzetten om oplossingen te ontwikkelen voor tandartsen en patiënten met betrekking tot de behandeling van MIH. Bent u geïnteresseerd in de unieke oplossingen die GC nu al aanbiedt? Raadpleeg onze webpagina met interessante producten, behandelingsplannen, video's en </w:t>
      </w:r>
      <w:proofErr w:type="spellStart"/>
      <w:r>
        <w:rPr>
          <w:rFonts w:ascii="Verdana" w:hAnsi="Verdana"/>
          <w:color w:val="404040"/>
          <w:sz w:val="22"/>
          <w:u w:color="404040"/>
        </w:rPr>
        <w:t>webinars</w:t>
      </w:r>
      <w:proofErr w:type="spellEnd"/>
      <w:r>
        <w:rPr>
          <w:rFonts w:ascii="Verdana" w:hAnsi="Verdana"/>
          <w:color w:val="404040"/>
          <w:sz w:val="22"/>
          <w:u w:color="404040"/>
        </w:rPr>
        <w:t xml:space="preserve"> over dit onderwerp: </w:t>
      </w:r>
      <w:hyperlink r:id="rId6" w:history="1">
        <w:r>
          <w:rPr>
            <w:rStyle w:val="Hyperlink"/>
            <w:rFonts w:ascii="Verdana" w:hAnsi="Verdana"/>
            <w:sz w:val="22"/>
          </w:rPr>
          <w:t>https://campaigns-gceurope.com/mih/</w:t>
        </w:r>
      </w:hyperlink>
    </w:p>
    <w:p w14:paraId="026867C8" w14:textId="77777777" w:rsidR="003A4DB2" w:rsidRPr="004F6432" w:rsidRDefault="003A4DB2" w:rsidP="00981F33">
      <w:pPr>
        <w:spacing w:line="360" w:lineRule="auto"/>
        <w:jc w:val="both"/>
        <w:rPr>
          <w:rStyle w:val="Hyperlink"/>
          <w:rFonts w:ascii="Verdana" w:hAnsi="Verdana" w:cs="Calibri"/>
          <w:sz w:val="22"/>
          <w:szCs w:val="22"/>
        </w:rPr>
      </w:pPr>
    </w:p>
    <w:p w14:paraId="7A621DB9" w14:textId="77777777" w:rsidR="003A4DB2" w:rsidRPr="004F6432" w:rsidRDefault="003A4DB2" w:rsidP="00981F33">
      <w:pPr>
        <w:spacing w:line="360" w:lineRule="auto"/>
        <w:jc w:val="both"/>
        <w:rPr>
          <w:rStyle w:val="Hyperlink"/>
          <w:rFonts w:ascii="Verdana" w:hAnsi="Verdana" w:cs="Calibri"/>
          <w:sz w:val="22"/>
          <w:szCs w:val="22"/>
        </w:rPr>
      </w:pPr>
    </w:p>
    <w:p w14:paraId="211B39A6" w14:textId="77777777" w:rsidR="003A4DB2" w:rsidRPr="004F6432" w:rsidRDefault="003A4DB2" w:rsidP="00981F33">
      <w:pPr>
        <w:spacing w:line="360" w:lineRule="auto"/>
        <w:jc w:val="both"/>
        <w:rPr>
          <w:rStyle w:val="Hyperlink"/>
          <w:rFonts w:ascii="Verdana" w:hAnsi="Verdana" w:cs="Calibri"/>
          <w:sz w:val="22"/>
          <w:szCs w:val="22"/>
        </w:rPr>
      </w:pPr>
    </w:p>
    <w:p w14:paraId="2C7F4E07" w14:textId="77777777" w:rsidR="003A4DB2" w:rsidRPr="004F6432" w:rsidRDefault="003A4DB2" w:rsidP="00981F33">
      <w:pPr>
        <w:spacing w:line="360" w:lineRule="auto"/>
        <w:jc w:val="both"/>
        <w:rPr>
          <w:rStyle w:val="Hyperlink"/>
          <w:rFonts w:ascii="Verdana" w:hAnsi="Verdana" w:cs="Calibri"/>
          <w:sz w:val="22"/>
          <w:szCs w:val="22"/>
        </w:rPr>
      </w:pPr>
    </w:p>
    <w:p w14:paraId="2AE12947" w14:textId="77777777" w:rsidR="003A4DB2" w:rsidRPr="004F6432" w:rsidRDefault="003A4DB2" w:rsidP="003A4DB2">
      <w:pPr>
        <w:spacing w:line="360" w:lineRule="auto"/>
        <w:rPr>
          <w:rFonts w:ascii="Verdana" w:eastAsia="Verdana" w:hAnsi="Verdana" w:cs="Verdana"/>
          <w:bCs/>
          <w:color w:val="464646"/>
          <w:spacing w:val="5"/>
          <w:kern w:val="28"/>
          <w:sz w:val="22"/>
          <w:szCs w:val="22"/>
          <w:u w:color="464646"/>
          <w:lang w:val="fr-FR"/>
        </w:rPr>
      </w:pPr>
      <w:r w:rsidRPr="004F6432">
        <w:rPr>
          <w:rFonts w:ascii="Verdana" w:hAnsi="Verdana"/>
          <w:color w:val="464646"/>
          <w:sz w:val="22"/>
          <w:u w:color="464646"/>
          <w:lang w:val="fr-FR"/>
        </w:rPr>
        <w:t>GC Europe N.V.</w:t>
      </w:r>
    </w:p>
    <w:p w14:paraId="1AF94E41" w14:textId="77777777" w:rsidR="003A4DB2" w:rsidRPr="004F6432" w:rsidRDefault="003A4DB2" w:rsidP="003A4DB2">
      <w:pPr>
        <w:spacing w:line="360" w:lineRule="auto"/>
        <w:rPr>
          <w:rFonts w:ascii="Verdana" w:eastAsia="Verdana" w:hAnsi="Verdana" w:cs="Verdana"/>
          <w:color w:val="464646"/>
          <w:spacing w:val="5"/>
          <w:kern w:val="28"/>
          <w:sz w:val="22"/>
          <w:szCs w:val="22"/>
          <w:u w:color="464646"/>
          <w:lang w:val="fr-FR"/>
        </w:rPr>
      </w:pPr>
      <w:proofErr w:type="spellStart"/>
      <w:r w:rsidRPr="004F6432">
        <w:rPr>
          <w:rFonts w:ascii="Verdana" w:hAnsi="Verdana"/>
          <w:color w:val="464646"/>
          <w:sz w:val="22"/>
          <w:u w:color="464646"/>
          <w:lang w:val="fr-FR"/>
        </w:rPr>
        <w:t>Interleuvenlaan</w:t>
      </w:r>
      <w:proofErr w:type="spellEnd"/>
      <w:r w:rsidRPr="004F6432">
        <w:rPr>
          <w:rFonts w:ascii="Verdana" w:hAnsi="Verdana"/>
          <w:color w:val="464646"/>
          <w:sz w:val="22"/>
          <w:u w:color="464646"/>
          <w:lang w:val="fr-FR"/>
        </w:rPr>
        <w:t xml:space="preserve"> 33</w:t>
      </w:r>
    </w:p>
    <w:p w14:paraId="693BD5B3" w14:textId="77777777" w:rsidR="003A4DB2" w:rsidRPr="004F6432" w:rsidRDefault="003A4DB2" w:rsidP="003A4DB2">
      <w:pPr>
        <w:spacing w:line="360" w:lineRule="auto"/>
        <w:rPr>
          <w:rFonts w:ascii="Verdana" w:eastAsia="Verdana" w:hAnsi="Verdana" w:cs="Verdana"/>
          <w:color w:val="464646"/>
          <w:spacing w:val="5"/>
          <w:kern w:val="28"/>
          <w:sz w:val="22"/>
          <w:szCs w:val="22"/>
          <w:u w:color="464646"/>
          <w:lang w:val="fr-FR"/>
        </w:rPr>
      </w:pPr>
      <w:r w:rsidRPr="004F6432">
        <w:rPr>
          <w:rFonts w:ascii="Verdana" w:hAnsi="Verdana"/>
          <w:color w:val="464646"/>
          <w:sz w:val="22"/>
          <w:u w:color="464646"/>
          <w:lang w:val="fr-FR"/>
        </w:rPr>
        <w:t>3001 Leuven</w:t>
      </w:r>
    </w:p>
    <w:p w14:paraId="378215CF" w14:textId="77777777" w:rsidR="003A4DB2" w:rsidRPr="004F6432" w:rsidRDefault="003A4DB2" w:rsidP="003A4DB2">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u w:color="464646"/>
          <w:lang w:val="de-DE"/>
        </w:rPr>
      </w:pPr>
      <w:r w:rsidRPr="004F6432">
        <w:rPr>
          <w:rFonts w:ascii="Verdana" w:hAnsi="Verdana"/>
          <w:color w:val="464646"/>
          <w:sz w:val="22"/>
          <w:u w:color="464646"/>
          <w:lang w:val="de-DE"/>
        </w:rPr>
        <w:t xml:space="preserve">Tel.: </w:t>
      </w:r>
      <w:r w:rsidRPr="004F6432">
        <w:rPr>
          <w:rFonts w:ascii="Verdana" w:hAnsi="Verdana"/>
          <w:color w:val="464646"/>
          <w:sz w:val="22"/>
          <w:u w:color="464646"/>
          <w:lang w:val="de-DE"/>
        </w:rPr>
        <w:tab/>
        <w:t>+32.16.74.10.00</w:t>
      </w:r>
      <w:r w:rsidRPr="004F6432">
        <w:rPr>
          <w:rFonts w:ascii="Verdana" w:hAnsi="Verdana"/>
          <w:color w:val="464646"/>
          <w:sz w:val="22"/>
          <w:u w:color="464646"/>
          <w:lang w:val="de-DE"/>
        </w:rPr>
        <w:tab/>
      </w:r>
    </w:p>
    <w:p w14:paraId="148B819D" w14:textId="77777777" w:rsidR="003A4DB2" w:rsidRPr="004F6432" w:rsidRDefault="003A4DB2" w:rsidP="003A4DB2">
      <w:pPr>
        <w:spacing w:line="360" w:lineRule="auto"/>
        <w:rPr>
          <w:rFonts w:ascii="Verdana" w:eastAsia="Verdana" w:hAnsi="Verdana" w:cs="Verdana"/>
          <w:color w:val="464646"/>
          <w:spacing w:val="5"/>
          <w:kern w:val="28"/>
          <w:sz w:val="22"/>
          <w:szCs w:val="22"/>
          <w:u w:color="464646"/>
          <w:lang w:val="de-DE"/>
        </w:rPr>
      </w:pPr>
      <w:r w:rsidRPr="004F6432">
        <w:rPr>
          <w:rFonts w:ascii="Verdana" w:hAnsi="Verdana"/>
          <w:color w:val="464646"/>
          <w:sz w:val="22"/>
          <w:u w:color="464646"/>
          <w:lang w:val="de-DE"/>
        </w:rPr>
        <w:t>Fax:</w:t>
      </w:r>
      <w:r w:rsidRPr="004F6432">
        <w:rPr>
          <w:rFonts w:ascii="Verdana" w:hAnsi="Verdana"/>
          <w:color w:val="464646"/>
          <w:sz w:val="22"/>
          <w:u w:color="464646"/>
          <w:lang w:val="de-DE"/>
        </w:rPr>
        <w:tab/>
        <w:t>+32.16.74.11.99</w:t>
      </w:r>
    </w:p>
    <w:p w14:paraId="46F82E97" w14:textId="77777777" w:rsidR="003A4DB2" w:rsidRPr="004F6432" w:rsidRDefault="003A4DB2" w:rsidP="003A4DB2">
      <w:pPr>
        <w:pStyle w:val="NormalWeb"/>
        <w:spacing w:before="0" w:after="0" w:line="360" w:lineRule="auto"/>
        <w:ind w:right="459"/>
        <w:rPr>
          <w:rFonts w:ascii="Verdana" w:eastAsia="Verdana" w:hAnsi="Verdana" w:cs="Verdana"/>
          <w:color w:val="464646"/>
          <w:sz w:val="22"/>
          <w:szCs w:val="22"/>
          <w:u w:color="464646"/>
          <w:lang w:val="de-DE"/>
        </w:rPr>
      </w:pPr>
      <w:r w:rsidRPr="004F6432">
        <w:rPr>
          <w:rFonts w:ascii="Verdana" w:hAnsi="Verdana"/>
          <w:color w:val="464646"/>
          <w:sz w:val="22"/>
          <w:u w:color="464646"/>
          <w:lang w:val="de-DE"/>
        </w:rPr>
        <w:t>www.gceurope.com</w:t>
      </w:r>
    </w:p>
    <w:p w14:paraId="3A20266E" w14:textId="77777777" w:rsidR="003A4DB2" w:rsidRPr="004F6432" w:rsidRDefault="00A45597" w:rsidP="003A4DB2">
      <w:pPr>
        <w:spacing w:line="360" w:lineRule="auto"/>
        <w:jc w:val="both"/>
        <w:rPr>
          <w:rStyle w:val="Hyperlink"/>
          <w:rFonts w:ascii="Verdana" w:hAnsi="Verdana"/>
          <w:spacing w:val="5"/>
          <w:kern w:val="28"/>
          <w:sz w:val="22"/>
          <w:szCs w:val="22"/>
          <w:lang w:val="de-DE"/>
        </w:rPr>
      </w:pPr>
      <w:hyperlink r:id="rId7" w:history="1">
        <w:r w:rsidR="003A4DB2" w:rsidRPr="004F6432">
          <w:rPr>
            <w:rStyle w:val="Hyperlink"/>
            <w:rFonts w:ascii="Verdana" w:hAnsi="Verdana"/>
            <w:sz w:val="22"/>
            <w:lang w:val="de-DE"/>
          </w:rPr>
          <w:t>info.gce@gc.dental</w:t>
        </w:r>
      </w:hyperlink>
    </w:p>
    <w:sectPr w:rsidR="003A4DB2" w:rsidRPr="004F6432">
      <w:headerReference w:type="default" r:id="rId8"/>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2289" w14:textId="77777777" w:rsidR="00A45597" w:rsidRDefault="00A45597">
      <w:r>
        <w:separator/>
      </w:r>
    </w:p>
  </w:endnote>
  <w:endnote w:type="continuationSeparator" w:id="0">
    <w:p w14:paraId="49358E49" w14:textId="77777777" w:rsidR="00A45597" w:rsidRDefault="00A45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7C38" w14:textId="77777777" w:rsidR="00A45597" w:rsidRDefault="00A45597">
      <w:r>
        <w:separator/>
      </w:r>
    </w:p>
  </w:footnote>
  <w:footnote w:type="continuationSeparator" w:id="0">
    <w:p w14:paraId="64789877" w14:textId="77777777" w:rsidR="00A45597" w:rsidRDefault="00A45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2E9C"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08A448E" wp14:editId="1374D51E">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w:pict>
            <v:group w14:anchorId="3B675B38"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D0"/>
    <w:rsid w:val="000207F2"/>
    <w:rsid w:val="000800FA"/>
    <w:rsid w:val="000F6D4D"/>
    <w:rsid w:val="00106786"/>
    <w:rsid w:val="00107638"/>
    <w:rsid w:val="00110E12"/>
    <w:rsid w:val="00140BEB"/>
    <w:rsid w:val="0016511A"/>
    <w:rsid w:val="001A7166"/>
    <w:rsid w:val="001B5343"/>
    <w:rsid w:val="001C1388"/>
    <w:rsid w:val="001E7F7E"/>
    <w:rsid w:val="00204E47"/>
    <w:rsid w:val="00243ADC"/>
    <w:rsid w:val="00247359"/>
    <w:rsid w:val="00270FCD"/>
    <w:rsid w:val="00291EEA"/>
    <w:rsid w:val="002974A2"/>
    <w:rsid w:val="002A3AB6"/>
    <w:rsid w:val="002A4426"/>
    <w:rsid w:val="002C389F"/>
    <w:rsid w:val="002F4CB5"/>
    <w:rsid w:val="002F55D7"/>
    <w:rsid w:val="003042DF"/>
    <w:rsid w:val="00312F6E"/>
    <w:rsid w:val="00321DE6"/>
    <w:rsid w:val="003A4DB2"/>
    <w:rsid w:val="003B4C34"/>
    <w:rsid w:val="003F1B6F"/>
    <w:rsid w:val="00444A98"/>
    <w:rsid w:val="004C48D0"/>
    <w:rsid w:val="004D0FBF"/>
    <w:rsid w:val="004D3B6C"/>
    <w:rsid w:val="004E5499"/>
    <w:rsid w:val="004E57C3"/>
    <w:rsid w:val="004F6432"/>
    <w:rsid w:val="0052480D"/>
    <w:rsid w:val="005433E0"/>
    <w:rsid w:val="00572892"/>
    <w:rsid w:val="005D1861"/>
    <w:rsid w:val="005E7894"/>
    <w:rsid w:val="00610AAC"/>
    <w:rsid w:val="00616F42"/>
    <w:rsid w:val="00657BB0"/>
    <w:rsid w:val="006C68FF"/>
    <w:rsid w:val="006E03C2"/>
    <w:rsid w:val="006E29B0"/>
    <w:rsid w:val="007223AC"/>
    <w:rsid w:val="0072441C"/>
    <w:rsid w:val="00740CD0"/>
    <w:rsid w:val="00760491"/>
    <w:rsid w:val="00776B7A"/>
    <w:rsid w:val="00821D97"/>
    <w:rsid w:val="00822204"/>
    <w:rsid w:val="00867C29"/>
    <w:rsid w:val="008753D9"/>
    <w:rsid w:val="008F7868"/>
    <w:rsid w:val="00906474"/>
    <w:rsid w:val="00911D35"/>
    <w:rsid w:val="00914C1C"/>
    <w:rsid w:val="00927CF4"/>
    <w:rsid w:val="00960DB7"/>
    <w:rsid w:val="00981F33"/>
    <w:rsid w:val="009C1D99"/>
    <w:rsid w:val="00A304BF"/>
    <w:rsid w:val="00A45597"/>
    <w:rsid w:val="00A7746D"/>
    <w:rsid w:val="00AC77C3"/>
    <w:rsid w:val="00B0362E"/>
    <w:rsid w:val="00B87FB1"/>
    <w:rsid w:val="00BD4617"/>
    <w:rsid w:val="00CA5AE9"/>
    <w:rsid w:val="00CA5DBB"/>
    <w:rsid w:val="00D21359"/>
    <w:rsid w:val="00DC1238"/>
    <w:rsid w:val="00ED2B9D"/>
    <w:rsid w:val="00ED59B2"/>
    <w:rsid w:val="00F966A1"/>
    <w:rsid w:val="00FA4C5A"/>
    <w:rsid w:val="00FB6B5E"/>
    <w:rsid w:val="00FC50F7"/>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10FB4"/>
  <w15:docId w15:val="{A6BCAC1D-4FD0-4F29-81F9-1A0E6A8B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nl-NL"/>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nl-NL"/>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nl-NL"/>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Revision">
    <w:name w:val="Revision"/>
    <w:hidden/>
    <w:uiPriority w:val="99"/>
    <w:semiHidden/>
    <w:rsid w:val="00740CD0"/>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5433E0"/>
    <w:rPr>
      <w:b/>
      <w:bCs/>
    </w:rPr>
  </w:style>
  <w:style w:type="character" w:customStyle="1" w:styleId="CommentSubjectChar">
    <w:name w:val="Comment Subject Char"/>
    <w:basedOn w:val="CommentTextChar"/>
    <w:link w:val="CommentSubject"/>
    <w:uiPriority w:val="99"/>
    <w:semiHidden/>
    <w:rsid w:val="005433E0"/>
    <w:rPr>
      <w:rFonts w:cs="Arial Unicode MS"/>
      <w:b/>
      <w:bCs/>
      <w:color w:val="000000"/>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gce@gc.den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mpaigns-gceurope.com/mi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2723</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Van Ende, Annelies</cp:lastModifiedBy>
  <cp:revision>5</cp:revision>
  <cp:lastPrinted>2020-01-21T15:04:00Z</cp:lastPrinted>
  <dcterms:created xsi:type="dcterms:W3CDTF">2022-03-14T10:33:00Z</dcterms:created>
  <dcterms:modified xsi:type="dcterms:W3CDTF">2022-03-14T12:34:00Z</dcterms:modified>
</cp:coreProperties>
</file>