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4236CA" w14:textId="77777777" w:rsidR="00D50B3C" w:rsidRDefault="00D50B3C" w:rsidP="00D50B3C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hr-HR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hr-HR"/>
        </w:rPr>
        <w:t>Priopćenje za javnost</w:t>
      </w:r>
    </w:p>
    <w:p w14:paraId="38EEE12E" w14:textId="77777777" w:rsidR="00D50B3C" w:rsidRDefault="00D50B3C" w:rsidP="005433E0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r-HR"/>
        </w:rPr>
      </w:pPr>
      <w:bookmarkStart w:id="0" w:name="_GoBack"/>
      <w:bookmarkEnd w:id="0"/>
    </w:p>
    <w:p w14:paraId="4F305641" w14:textId="77777777" w:rsidR="00D50B3C" w:rsidRDefault="00D50B3C" w:rsidP="005433E0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r-HR"/>
        </w:rPr>
      </w:pPr>
    </w:p>
    <w:p w14:paraId="466807E2" w14:textId="3F41824B" w:rsidR="00D54ABF" w:rsidRPr="00DA7806" w:rsidRDefault="00D54ABF" w:rsidP="005433E0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r-HR"/>
        </w:rPr>
      </w:pPr>
      <w:r w:rsidRPr="00DA7806">
        <w:rPr>
          <w:rFonts w:ascii="Verdana" w:eastAsia="Verdana" w:hAnsi="Verdana" w:cs="Verdana"/>
          <w:color w:val="404040"/>
          <w:u w:val="single"/>
          <w:lang w:val="hr-HR"/>
        </w:rPr>
        <w:t xml:space="preserve">Prvi sastanak </w:t>
      </w:r>
      <w:r w:rsidR="00E65EE1" w:rsidRPr="00DA7806">
        <w:rPr>
          <w:rFonts w:ascii="Verdana" w:eastAsia="Verdana" w:hAnsi="Verdana" w:cs="Verdana"/>
          <w:color w:val="404040"/>
          <w:u w:val="single"/>
          <w:lang w:val="hr-HR"/>
        </w:rPr>
        <w:t>grupe za MIH</w:t>
      </w:r>
      <w:r w:rsidRPr="00DA7806">
        <w:rPr>
          <w:rFonts w:ascii="Verdana" w:eastAsia="Verdana" w:hAnsi="Verdana" w:cs="Verdana"/>
          <w:color w:val="404040"/>
          <w:u w:val="single"/>
          <w:lang w:val="hr-HR"/>
        </w:rPr>
        <w:t xml:space="preserve"> u GC Europe</w:t>
      </w:r>
    </w:p>
    <w:p w14:paraId="4CB4B907" w14:textId="77777777" w:rsidR="00270FCD" w:rsidRPr="00DA7806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</w:pPr>
    </w:p>
    <w:p w14:paraId="3E56D6FD" w14:textId="24B451A3" w:rsidR="00D54ABF" w:rsidRPr="00DA7806" w:rsidRDefault="00FB6B5E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</w:pPr>
      <w:r w:rsidRPr="00DA7806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>A</w:t>
      </w:r>
      <w:r w:rsidR="00D54ABF" w:rsidRPr="00DA7806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 xml:space="preserve">kademičari i </w:t>
      </w:r>
      <w:r w:rsidR="000B6CE8" w:rsidRPr="00DA7806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>praktičari</w:t>
      </w:r>
      <w:r w:rsidR="00D54ABF" w:rsidRPr="00DA7806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 xml:space="preserve"> udružuju snage u rješavanj</w:t>
      </w:r>
      <w:r w:rsidR="00DA7806" w:rsidRPr="00DA7806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>u</w:t>
      </w:r>
      <w:r w:rsidR="00D54ABF" w:rsidRPr="00DA7806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 xml:space="preserve"> problema MIH-a</w:t>
      </w:r>
    </w:p>
    <w:p w14:paraId="4949780B" w14:textId="77777777" w:rsidR="00684F8D" w:rsidRPr="00DA7806" w:rsidRDefault="00684F8D" w:rsidP="00684F8D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</w:pPr>
    </w:p>
    <w:p w14:paraId="4BBB551A" w14:textId="0C543348" w:rsidR="00517ABF" w:rsidRPr="00DA7806" w:rsidRDefault="00684F8D" w:rsidP="00684F8D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</w:pPr>
      <w:r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Danas 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svako sedmo dijete ima</w:t>
      </w:r>
      <w:r w:rsidR="00D54ABF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molarno-incizivn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u</w:t>
      </w:r>
      <w:r w:rsidR="00D54ABF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hipomineralizacij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u</w:t>
      </w:r>
      <w:r w:rsidR="00D54ABF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(MIH) </w:t>
      </w:r>
      <w:r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jednog ili više zub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i</w:t>
      </w:r>
      <w:r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.</w:t>
      </w:r>
      <w:r w:rsidR="00D54ABF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Međutim,</w:t>
      </w:r>
      <w:r w:rsidR="00D54ABF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točna etiologija MIH-a još je uvijek nepoznata. </w:t>
      </w:r>
      <w:r w:rsidR="00517ABF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Postojeće metode liječenja imaju svoja ograničenja, a i kompetencije su često nedovoljne.</w:t>
      </w:r>
    </w:p>
    <w:p w14:paraId="3A83624B" w14:textId="389B2D91" w:rsidR="00675409" w:rsidRPr="00DA7806" w:rsidRDefault="00675409" w:rsidP="00684F8D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</w:pPr>
      <w:r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U kampusu GC Europe pod vodstvom predsjednika prof. dr. Norberta Krämera sa Sveučilišta u Giessenu, Njemačka, okupila se </w:t>
      </w:r>
      <w:r w:rsidR="00517ABF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skupina</w:t>
      </w:r>
      <w:r w:rsidR="00684F8D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iskusnih stručnjaka</w:t>
      </w:r>
      <w:r w:rsid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,</w:t>
      </w:r>
      <w:r w:rsidR="00684F8D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uključujući akademičare</w:t>
      </w:r>
      <w:r w:rsidR="00684F8D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, pedijatar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e</w:t>
      </w:r>
      <w:r w:rsidR="00684F8D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i liječnik</w:t>
      </w:r>
      <w:r w:rsidR="000B6CE8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e</w:t>
      </w:r>
      <w:r w:rsidR="00684F8D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opće prakse</w:t>
      </w:r>
      <w:r w:rsid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,</w:t>
      </w:r>
      <w:r w:rsidR="00684F8D"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 </w:t>
      </w:r>
      <w:r w:rsidRP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 xml:space="preserve">i započela dugoročnu suradnju u nastojanju rješavanja problema </w:t>
      </w:r>
      <w:r w:rsidR="00DA7806">
        <w:rPr>
          <w:rFonts w:ascii="Verdana" w:hAnsi="Verdana"/>
          <w:b/>
          <w:bCs/>
          <w:color w:val="404040"/>
          <w:sz w:val="22"/>
          <w:szCs w:val="22"/>
          <w:u w:color="404040"/>
          <w:lang w:val="hr-HR"/>
        </w:rPr>
        <w:t>MIH-a.</w:t>
      </w:r>
    </w:p>
    <w:p w14:paraId="72A0294D" w14:textId="055D551B" w:rsidR="00A304BF" w:rsidRPr="00DA7806" w:rsidRDefault="00A304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hr-HR"/>
        </w:rPr>
      </w:pPr>
    </w:p>
    <w:p w14:paraId="5132D0B6" w14:textId="4351DAA1" w:rsidR="00675409" w:rsidRPr="00DA7806" w:rsidRDefault="00FB6B5E" w:rsidP="00927CF4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</w:pPr>
      <w:r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7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. ožujka</w:t>
      </w:r>
      <w:r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</w:t>
      </w:r>
      <w:r w:rsidR="00572892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202</w:t>
      </w:r>
      <w:r w:rsidR="001C1388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2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.</w:t>
      </w:r>
      <w:r w:rsidR="005D1861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</w:t>
      </w:r>
      <w:r w:rsidR="00B0362E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–</w:t>
      </w:r>
      <w:r w:rsidR="005D1861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MIH utječe na kvalitetu života brojne djece</w:t>
      </w:r>
      <w:r w:rsid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, suočavajući ih 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s kroničnom boli i preosjetljivošću, estetskim problemima</w:t>
      </w:r>
      <w:r w:rsidR="00204C95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te sve češće 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brojnim posjetima od </w:t>
      </w:r>
      <w:r w:rsid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jedne do druge ordinacije dentalne medicine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. Svi su potvrdili da </w:t>
      </w:r>
      <w:r w:rsidR="00204C95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usprkos 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velikom </w:t>
      </w:r>
      <w:r w:rsidR="00204C95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zanimanju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istraživača, praktičara, pacijenata i njihovih roditelja za ovu temu, ona i dalje postavlja mnoga pitanja. </w:t>
      </w:r>
      <w:r w:rsid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Etiologija MIH-a je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složena, a </w:t>
      </w:r>
      <w:r w:rsidR="00204C95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klinička slika ima vrlo široke varijacije,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što </w:t>
      </w:r>
      <w:r w:rsid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ga čini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vrlo </w:t>
      </w:r>
      <w:r w:rsidR="00204C95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tešk</w:t>
      </w:r>
      <w:r w:rsid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im</w:t>
      </w:r>
      <w:r w:rsidR="00204C95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 za istraživanje</w:t>
      </w:r>
      <w:r w:rsidR="00675409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>.</w:t>
      </w:r>
    </w:p>
    <w:p w14:paraId="46BA29E0" w14:textId="7C954A31" w:rsidR="0090774A" w:rsidRPr="00DA7806" w:rsidRDefault="0090774A" w:rsidP="00295A2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hr-HR"/>
        </w:rPr>
      </w:pP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Raspravljalo se o svakom aspektu ove razvojne dentalne bolesti, od kontrole boli i preosjetljivosti do </w:t>
      </w:r>
      <w:r w:rsid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hitnog liječenja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te kratkoročnog i dugoročnog liječenja. Od </w:t>
      </w:r>
      <w:r w:rsid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trenutačno poznatih sredstava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, CPP-ACP 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>(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>Casein Phosphopeptide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/ 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>kazein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fosfopeptid 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- 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Amorphous Calcium 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lastRenderedPageBreak/>
        <w:t xml:space="preserve">Phosphate 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/ 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>amorfn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>i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kalcij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>fosfata</w:t>
      </w:r>
      <w:r w:rsid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>)</w:t>
      </w:r>
      <w:r w:rsidR="00295A2E" w:rsidRPr="00295A2E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(Recaldent) i</w:t>
      </w:r>
      <w:r w:rsid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ma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ključnu ulogu u borbi protiv preosjetljivosti i 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za 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remineralizacij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>u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. Stakloionomeri i krunice od nehrđajućeg čelika vrlo su cijenjeni alati u hitnom i kratkoročnom liječenju, dok na duži rok u obzir dolaze staklohibridi, kompoziti i nekoliko vrsta indirektnih restauracij</w:t>
      </w:r>
      <w:r w:rsidR="0068255C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a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. Anestetici su ne</w:t>
      </w:r>
      <w:r w:rsidR="008A4A7E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ugodn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i, a koriste se intrao</w:t>
      </w:r>
      <w:r w:rsidR="008A4A7E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salne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infiltracije, sedacija dušikovim oksidom, pa čak i opća anestezija.</w:t>
      </w:r>
    </w:p>
    <w:p w14:paraId="4DCDD751" w14:textId="49D75CD0" w:rsidR="002571ED" w:rsidRPr="00DA7806" w:rsidRDefault="008A4A7E" w:rsidP="00981F33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hr-HR"/>
        </w:rPr>
      </w:pP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Postalo je jasno da su za pronalaženje boljih rješenja potrebna istraživanja visoke razine kvalitete i uključ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>e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nja </w:t>
      </w:r>
      <w:r w:rsidR="002571ED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široke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populacije. To je jedan od navedenih ciljeva 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novoosnovane </w:t>
      </w:r>
      <w:r w:rsidR="002571ED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grupe za MIH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. Ovom jedinstvenom suradnjom između poznatih akademika, pionira </w:t>
      </w:r>
      <w:r w:rsidR="00854F24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u 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>istraživanju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MIH-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>a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i praktičara, cilj je pokriti veliku, raširenu i reprezentativnu </w:t>
      </w:r>
      <w:r w:rsidR="002571ED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skupinu ispitanika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>,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koja će se proučavati na standardiziran način.</w:t>
      </w:r>
    </w:p>
    <w:p w14:paraId="7FCC88FC" w14:textId="41ED857E" w:rsidR="00FA4C5A" w:rsidRPr="00DA7806" w:rsidRDefault="00FA4C5A" w:rsidP="00981F33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hr-HR"/>
        </w:rPr>
      </w:pPr>
    </w:p>
    <w:p w14:paraId="6EF04F09" w14:textId="0FA3BE7C" w:rsidR="00291EEA" w:rsidRPr="00DA7806" w:rsidRDefault="002571ED" w:rsidP="00981F33">
      <w:pPr>
        <w:spacing w:line="360" w:lineRule="auto"/>
        <w:jc w:val="both"/>
        <w:rPr>
          <w:rStyle w:val="Hyperlink"/>
          <w:rFonts w:ascii="Verdana" w:hAnsi="Verdana"/>
          <w:color w:val="404040"/>
          <w:sz w:val="22"/>
          <w:szCs w:val="22"/>
          <w:u w:val="none" w:color="404040"/>
          <w:lang w:val="hr-HR"/>
        </w:rPr>
      </w:pP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GC kao tvrtka oduvijek se</w:t>
      </w:r>
      <w:r w:rsidR="000423AA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zanimala za ovu temu 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te je 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aktivan sudionik u razvoju rješenja za doktore dentalne medicine i pacijente u liječenju MIH-a. Zanimaju li vas jedinstvena rješenja koja GC nudi? </w:t>
      </w:r>
      <w:r w:rsidR="00E65EE1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Posjetite </w:t>
      </w:r>
      <w:r w:rsidR="0024218B">
        <w:rPr>
          <w:rFonts w:ascii="Verdana" w:hAnsi="Verdana"/>
          <w:color w:val="404040"/>
          <w:sz w:val="22"/>
          <w:szCs w:val="22"/>
          <w:u w:color="404040"/>
          <w:lang w:val="hr-HR"/>
        </w:rPr>
        <w:t>njihovu</w:t>
      </w:r>
      <w:r w:rsidR="00E65EE1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internetsku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stranic</w:t>
      </w:r>
      <w:r w:rsidR="00E65EE1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u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sa zanimljivim proizvodima, planovima liječenja, vide</w:t>
      </w:r>
      <w:r w:rsidR="00E65EE1"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>o snimkama</w:t>
      </w:r>
      <w:r w:rsidRPr="00DA7806">
        <w:rPr>
          <w:rFonts w:ascii="Verdana" w:hAnsi="Verdana"/>
          <w:color w:val="404040"/>
          <w:sz w:val="22"/>
          <w:szCs w:val="22"/>
          <w:u w:color="404040"/>
          <w:lang w:val="hr-HR"/>
        </w:rPr>
        <w:t xml:space="preserve"> i webinarima na ovu temu</w:t>
      </w:r>
      <w:r w:rsidR="0052480D" w:rsidRPr="00DA7806">
        <w:rPr>
          <w:rFonts w:ascii="Verdana" w:eastAsia="Verdana" w:hAnsi="Verdana" w:cs="Verdana"/>
          <w:color w:val="404040"/>
          <w:sz w:val="22"/>
          <w:szCs w:val="22"/>
          <w:u w:color="404040"/>
          <w:lang w:val="hr-HR"/>
        </w:rPr>
        <w:t xml:space="preserve">: </w:t>
      </w:r>
      <w:hyperlink r:id="rId6" w:history="1">
        <w:r w:rsidR="000F6D4D" w:rsidRPr="00DA7806">
          <w:rPr>
            <w:rStyle w:val="Hyperlink"/>
            <w:rFonts w:ascii="Verdana" w:hAnsi="Verdana" w:cs="Calibri"/>
            <w:sz w:val="22"/>
            <w:szCs w:val="22"/>
            <w:lang w:val="hr-HR"/>
          </w:rPr>
          <w:t>https://campaigns-gceurope.com/mih/</w:t>
        </w:r>
      </w:hyperlink>
    </w:p>
    <w:p w14:paraId="23D5E954" w14:textId="0C7C695F" w:rsidR="003A4DB2" w:rsidRPr="00DA7806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hr-HR"/>
        </w:rPr>
      </w:pPr>
    </w:p>
    <w:p w14:paraId="1BE3136B" w14:textId="716CA24C" w:rsidR="003A4DB2" w:rsidRPr="00DA7806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hr-HR"/>
        </w:rPr>
      </w:pPr>
    </w:p>
    <w:p w14:paraId="6F9B20D0" w14:textId="2D46B849" w:rsidR="003A4DB2" w:rsidRPr="00DA7806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hr-HR"/>
        </w:rPr>
      </w:pPr>
    </w:p>
    <w:p w14:paraId="0D189194" w14:textId="77777777" w:rsidR="003A4DB2" w:rsidRPr="00DA7806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hr-HR"/>
        </w:rPr>
      </w:pPr>
    </w:p>
    <w:p w14:paraId="1C1449F6" w14:textId="77777777" w:rsidR="003A4DB2" w:rsidRPr="00DA7806" w:rsidRDefault="003A4DB2" w:rsidP="003A4DB2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DA780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GC Europe N.V.</w:t>
      </w:r>
    </w:p>
    <w:p w14:paraId="51661FA8" w14:textId="77777777" w:rsidR="003A4DB2" w:rsidRPr="00DA7806" w:rsidRDefault="003A4DB2" w:rsidP="003A4DB2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>Interleuvenlaan 33</w:t>
      </w:r>
    </w:p>
    <w:p w14:paraId="55D96033" w14:textId="77777777" w:rsidR="003A4DB2" w:rsidRPr="00DA7806" w:rsidRDefault="003A4DB2" w:rsidP="003A4DB2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>3001 Leuven</w:t>
      </w:r>
    </w:p>
    <w:p w14:paraId="0F4C5B26" w14:textId="77777777" w:rsidR="003A4DB2" w:rsidRPr="00DA7806" w:rsidRDefault="003A4DB2" w:rsidP="003A4DB2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 xml:space="preserve">Fon </w:t>
      </w: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ab/>
        <w:t>+32.16.74.10.00</w:t>
      </w: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ab/>
      </w:r>
    </w:p>
    <w:p w14:paraId="7F517361" w14:textId="77777777" w:rsidR="003A4DB2" w:rsidRPr="00DA7806" w:rsidRDefault="003A4DB2" w:rsidP="003A4DB2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 xml:space="preserve">Fax </w:t>
      </w: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ab/>
        <w:t>+32.16.74.11.99</w:t>
      </w:r>
    </w:p>
    <w:p w14:paraId="72C44161" w14:textId="77777777" w:rsidR="003A4DB2" w:rsidRPr="00DA7806" w:rsidRDefault="003A4DB2" w:rsidP="003A4DB2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hr-HR"/>
        </w:rPr>
      </w:pPr>
      <w:r w:rsidRPr="00DA7806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hr-HR"/>
        </w:rPr>
        <w:t>www.gceurope.com</w:t>
      </w:r>
    </w:p>
    <w:p w14:paraId="3F457E4B" w14:textId="07878429" w:rsidR="003A4DB2" w:rsidRPr="00DA7806" w:rsidRDefault="00D30709" w:rsidP="003A4DB2">
      <w:pPr>
        <w:spacing w:line="360" w:lineRule="auto"/>
        <w:jc w:val="both"/>
        <w:rPr>
          <w:rStyle w:val="Hyperlink"/>
          <w:rFonts w:ascii="Verdana" w:hAnsi="Verdana"/>
          <w:spacing w:val="5"/>
          <w:kern w:val="28"/>
          <w:sz w:val="22"/>
          <w:szCs w:val="22"/>
          <w:lang w:val="hr-HR"/>
        </w:rPr>
      </w:pPr>
      <w:hyperlink r:id="rId7" w:history="1">
        <w:r w:rsidR="003A4DB2" w:rsidRPr="00DA7806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hr-HR"/>
          </w:rPr>
          <w:t>info.gce@gc.dental</w:t>
        </w:r>
      </w:hyperlink>
    </w:p>
    <w:sectPr w:rsidR="003A4DB2" w:rsidRPr="00DA7806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1DBF5" w14:textId="77777777" w:rsidR="00D30709" w:rsidRDefault="00D30709">
      <w:r>
        <w:separator/>
      </w:r>
    </w:p>
  </w:endnote>
  <w:endnote w:type="continuationSeparator" w:id="0">
    <w:p w14:paraId="077AD271" w14:textId="77777777" w:rsidR="00D30709" w:rsidRDefault="00D3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28B70" w14:textId="77777777" w:rsidR="00D30709" w:rsidRDefault="00D30709">
      <w:r>
        <w:separator/>
      </w:r>
    </w:p>
  </w:footnote>
  <w:footnote w:type="continuationSeparator" w:id="0">
    <w:p w14:paraId="22BB1C49" w14:textId="77777777" w:rsidR="00D30709" w:rsidRDefault="00D3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423AA"/>
    <w:rsid w:val="0005113D"/>
    <w:rsid w:val="000800FA"/>
    <w:rsid w:val="0008586B"/>
    <w:rsid w:val="000B6CE8"/>
    <w:rsid w:val="000F6D4D"/>
    <w:rsid w:val="00106786"/>
    <w:rsid w:val="00107638"/>
    <w:rsid w:val="00110E12"/>
    <w:rsid w:val="00140BEB"/>
    <w:rsid w:val="0016511A"/>
    <w:rsid w:val="001A7166"/>
    <w:rsid w:val="001B5343"/>
    <w:rsid w:val="001C1388"/>
    <w:rsid w:val="001E7F7E"/>
    <w:rsid w:val="00204C95"/>
    <w:rsid w:val="00204E47"/>
    <w:rsid w:val="0024218B"/>
    <w:rsid w:val="00243ADC"/>
    <w:rsid w:val="00247359"/>
    <w:rsid w:val="002571ED"/>
    <w:rsid w:val="00270FCD"/>
    <w:rsid w:val="00291EEA"/>
    <w:rsid w:val="00295A2E"/>
    <w:rsid w:val="002974A2"/>
    <w:rsid w:val="002A3AB6"/>
    <w:rsid w:val="002A4426"/>
    <w:rsid w:val="002C389F"/>
    <w:rsid w:val="002F4CB5"/>
    <w:rsid w:val="002F55D7"/>
    <w:rsid w:val="003042DF"/>
    <w:rsid w:val="00312F6E"/>
    <w:rsid w:val="00321DE6"/>
    <w:rsid w:val="003A4DB2"/>
    <w:rsid w:val="003B4C34"/>
    <w:rsid w:val="003F1B6F"/>
    <w:rsid w:val="00444A98"/>
    <w:rsid w:val="004C48D0"/>
    <w:rsid w:val="004D0FBF"/>
    <w:rsid w:val="004D3B6C"/>
    <w:rsid w:val="004E5499"/>
    <w:rsid w:val="004E57C3"/>
    <w:rsid w:val="004F445C"/>
    <w:rsid w:val="00517ABF"/>
    <w:rsid w:val="0052480D"/>
    <w:rsid w:val="005433E0"/>
    <w:rsid w:val="00572892"/>
    <w:rsid w:val="005D1861"/>
    <w:rsid w:val="005E7894"/>
    <w:rsid w:val="00610AAC"/>
    <w:rsid w:val="00616F42"/>
    <w:rsid w:val="00657BB0"/>
    <w:rsid w:val="00675409"/>
    <w:rsid w:val="0068255C"/>
    <w:rsid w:val="00684F8D"/>
    <w:rsid w:val="006C68FF"/>
    <w:rsid w:val="006E03C2"/>
    <w:rsid w:val="006E29B0"/>
    <w:rsid w:val="0072441C"/>
    <w:rsid w:val="00740CD0"/>
    <w:rsid w:val="00760491"/>
    <w:rsid w:val="00776B7A"/>
    <w:rsid w:val="00821D97"/>
    <w:rsid w:val="00822204"/>
    <w:rsid w:val="00854F24"/>
    <w:rsid w:val="00867C29"/>
    <w:rsid w:val="008753D9"/>
    <w:rsid w:val="008A4A7E"/>
    <w:rsid w:val="008F7868"/>
    <w:rsid w:val="00906474"/>
    <w:rsid w:val="0090774A"/>
    <w:rsid w:val="00911D35"/>
    <w:rsid w:val="00914C1C"/>
    <w:rsid w:val="00927CF4"/>
    <w:rsid w:val="00960DB7"/>
    <w:rsid w:val="00981F33"/>
    <w:rsid w:val="009C1D99"/>
    <w:rsid w:val="009F38EF"/>
    <w:rsid w:val="00A304BF"/>
    <w:rsid w:val="00A7746D"/>
    <w:rsid w:val="00AC756D"/>
    <w:rsid w:val="00AC77C3"/>
    <w:rsid w:val="00B0362E"/>
    <w:rsid w:val="00B87FB1"/>
    <w:rsid w:val="00BD4617"/>
    <w:rsid w:val="00CA5AE9"/>
    <w:rsid w:val="00CA5DBB"/>
    <w:rsid w:val="00D21359"/>
    <w:rsid w:val="00D278E1"/>
    <w:rsid w:val="00D30709"/>
    <w:rsid w:val="00D50B3C"/>
    <w:rsid w:val="00D54ABF"/>
    <w:rsid w:val="00DA7806"/>
    <w:rsid w:val="00DC1238"/>
    <w:rsid w:val="00E65EE1"/>
    <w:rsid w:val="00EB49C9"/>
    <w:rsid w:val="00ED2B9D"/>
    <w:rsid w:val="00ED59B2"/>
    <w:rsid w:val="00F41CB6"/>
    <w:rsid w:val="00F966A1"/>
    <w:rsid w:val="00FA4C5A"/>
    <w:rsid w:val="00FB6B5E"/>
    <w:rsid w:val="00FC50F7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aigns-gceurope.com/mih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Petković Božić, Maksina</cp:lastModifiedBy>
  <cp:revision>7</cp:revision>
  <cp:lastPrinted>2020-01-21T15:04:00Z</cp:lastPrinted>
  <dcterms:created xsi:type="dcterms:W3CDTF">2022-06-07T21:16:00Z</dcterms:created>
  <dcterms:modified xsi:type="dcterms:W3CDTF">2022-06-09T11:42:00Z</dcterms:modified>
</cp:coreProperties>
</file>