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BF8C" w14:textId="4F7C0342" w:rsidR="006B7ABE" w:rsidRPr="00AE02CE" w:rsidRDefault="002E662D" w:rsidP="00415B13">
      <w:pPr>
        <w:pStyle w:val="a0"/>
        <w:spacing w:line="240" w:lineRule="auto"/>
        <w:ind w:leftChars="0" w:left="0" w:rightChars="0" w:right="0"/>
        <w:rPr>
          <w:rFonts w:ascii="Verdana" w:hAnsi="Verdana"/>
          <w:b/>
          <w:bCs/>
          <w:color w:val="auto"/>
        </w:rPr>
      </w:pPr>
      <w:bookmarkStart w:id="0" w:name="_GoBack"/>
      <w:r w:rsidRPr="00AE02CE">
        <w:rPr>
          <w:rFonts w:ascii="Verdana" w:hAnsi="Verdana"/>
          <w:b/>
          <w:bCs/>
          <w:color w:val="auto"/>
        </w:rPr>
        <w:t xml:space="preserve">Tokyo Medical and Dental University and GC Corporation Signed </w:t>
      </w:r>
      <w:r w:rsidR="00A4045E" w:rsidRPr="00AE02CE">
        <w:rPr>
          <w:rFonts w:ascii="Verdana" w:hAnsi="Verdana"/>
          <w:b/>
          <w:bCs/>
          <w:color w:val="auto"/>
        </w:rPr>
        <w:t>C</w:t>
      </w:r>
      <w:r w:rsidR="00AD5369" w:rsidRPr="00AE02CE">
        <w:rPr>
          <w:rFonts w:ascii="Verdana" w:hAnsi="Verdana"/>
          <w:b/>
          <w:bCs/>
          <w:color w:val="auto"/>
        </w:rPr>
        <w:t xml:space="preserve">omprehensive </w:t>
      </w:r>
      <w:r w:rsidR="00A4045E" w:rsidRPr="00AE02CE">
        <w:rPr>
          <w:rFonts w:ascii="Verdana" w:hAnsi="Verdana"/>
          <w:b/>
          <w:bCs/>
          <w:color w:val="auto"/>
        </w:rPr>
        <w:t>P</w:t>
      </w:r>
      <w:r w:rsidR="00AD5369" w:rsidRPr="00AE02CE">
        <w:rPr>
          <w:rFonts w:ascii="Verdana" w:hAnsi="Verdana"/>
          <w:b/>
          <w:bCs/>
          <w:color w:val="auto"/>
        </w:rPr>
        <w:t xml:space="preserve">artnership </w:t>
      </w:r>
      <w:r w:rsidR="00A4045E" w:rsidRPr="00AE02CE">
        <w:rPr>
          <w:rFonts w:ascii="Verdana" w:hAnsi="Verdana"/>
          <w:b/>
          <w:bCs/>
          <w:color w:val="auto"/>
        </w:rPr>
        <w:t>A</w:t>
      </w:r>
      <w:r w:rsidR="00AD5369" w:rsidRPr="00AE02CE">
        <w:rPr>
          <w:rFonts w:ascii="Verdana" w:hAnsi="Verdana"/>
          <w:b/>
          <w:bCs/>
          <w:color w:val="auto"/>
        </w:rPr>
        <w:t>greement</w:t>
      </w:r>
    </w:p>
    <w:bookmarkEnd w:id="0"/>
    <w:p w14:paraId="47163EE2" w14:textId="77777777" w:rsidR="00415B13" w:rsidRPr="00AE02CE" w:rsidRDefault="00415B13" w:rsidP="00415B13">
      <w:pPr>
        <w:pStyle w:val="2"/>
        <w:spacing w:line="240" w:lineRule="auto"/>
        <w:ind w:leftChars="135" w:left="283" w:right="282"/>
        <w:rPr>
          <w:rFonts w:ascii="Verdana" w:hAnsi="Verdana"/>
          <w:b/>
          <w:bCs/>
          <w:color w:val="auto"/>
        </w:rPr>
      </w:pPr>
    </w:p>
    <w:p w14:paraId="59E41EA1" w14:textId="074D99E9" w:rsidR="000129C8" w:rsidRPr="00AE02CE" w:rsidRDefault="00487A46" w:rsidP="00415B13">
      <w:pPr>
        <w:pStyle w:val="2"/>
        <w:spacing w:line="240" w:lineRule="auto"/>
        <w:ind w:leftChars="0" w:left="0" w:right="0"/>
        <w:rPr>
          <w:rFonts w:ascii="Verdana" w:hAnsi="Verdana"/>
          <w:b/>
          <w:bCs/>
          <w:color w:val="auto"/>
        </w:rPr>
      </w:pPr>
      <w:r w:rsidRPr="00AE02CE">
        <w:rPr>
          <w:rFonts w:ascii="Verdana" w:hAnsi="Verdana"/>
          <w:b/>
          <w:bCs/>
          <w:color w:val="auto"/>
        </w:rPr>
        <w:t>~</w:t>
      </w:r>
      <w:r w:rsidR="00EF3EFF" w:rsidRPr="00AE02CE">
        <w:rPr>
          <w:rFonts w:ascii="Verdana" w:hAnsi="Verdana"/>
          <w:b/>
          <w:bCs/>
          <w:color w:val="auto"/>
        </w:rPr>
        <w:t xml:space="preserve">Contributing to </w:t>
      </w:r>
      <w:r w:rsidR="00774684" w:rsidRPr="00AE02CE">
        <w:rPr>
          <w:rFonts w:ascii="Verdana" w:hAnsi="Verdana"/>
          <w:b/>
          <w:bCs/>
          <w:color w:val="auto"/>
        </w:rPr>
        <w:t xml:space="preserve">extending </w:t>
      </w:r>
      <w:r w:rsidR="008A0463" w:rsidRPr="00AE02CE">
        <w:rPr>
          <w:rFonts w:ascii="Verdana" w:hAnsi="Verdana"/>
          <w:b/>
          <w:bCs/>
          <w:color w:val="auto"/>
        </w:rPr>
        <w:t xml:space="preserve">the </w:t>
      </w:r>
      <w:r w:rsidR="00EF3EFF" w:rsidRPr="00AE02CE">
        <w:rPr>
          <w:rFonts w:ascii="Verdana" w:hAnsi="Verdana"/>
          <w:b/>
          <w:bCs/>
          <w:color w:val="auto"/>
        </w:rPr>
        <w:t xml:space="preserve">healthy life expectancy through oral health care </w:t>
      </w:r>
      <w:r w:rsidR="00DA2C0E" w:rsidRPr="00AE02CE">
        <w:rPr>
          <w:rFonts w:ascii="Verdana" w:hAnsi="Verdana"/>
          <w:b/>
          <w:bCs/>
          <w:color w:val="auto"/>
        </w:rPr>
        <w:t xml:space="preserve">by </w:t>
      </w:r>
      <w:r w:rsidR="00B56B38" w:rsidRPr="00AE02CE">
        <w:rPr>
          <w:rFonts w:ascii="Verdana" w:hAnsi="Verdana"/>
          <w:b/>
          <w:bCs/>
          <w:color w:val="auto"/>
        </w:rPr>
        <w:t xml:space="preserve">state-of-the art </w:t>
      </w:r>
      <w:r w:rsidR="00EF3EFF" w:rsidRPr="00AE02CE">
        <w:rPr>
          <w:rFonts w:ascii="Verdana" w:hAnsi="Verdana"/>
          <w:b/>
          <w:bCs/>
          <w:color w:val="auto"/>
        </w:rPr>
        <w:t>research and clinical knowledge</w:t>
      </w:r>
      <w:r w:rsidRPr="00AE02CE">
        <w:rPr>
          <w:rFonts w:ascii="Verdana" w:hAnsi="Verdana"/>
          <w:b/>
          <w:bCs/>
          <w:color w:val="auto"/>
        </w:rPr>
        <w:t>~</w:t>
      </w:r>
    </w:p>
    <w:p w14:paraId="653FDCF3" w14:textId="77777777" w:rsidR="000129C8" w:rsidRPr="00AE02CE" w:rsidRDefault="000129C8" w:rsidP="00415B13">
      <w:pPr>
        <w:rPr>
          <w:rFonts w:ascii="Verdana" w:hAnsi="Verdana"/>
        </w:rPr>
      </w:pPr>
    </w:p>
    <w:p w14:paraId="2F738A27" w14:textId="54DD8A02" w:rsidR="000B3482" w:rsidRPr="00AE02CE" w:rsidRDefault="00D96632" w:rsidP="00AE02CE">
      <w:pPr>
        <w:pStyle w:val="a"/>
        <w:spacing w:line="240" w:lineRule="auto"/>
        <w:jc w:val="both"/>
        <w:rPr>
          <w:rFonts w:ascii="Verdana" w:hAnsi="Verdana"/>
          <w:color w:val="auto"/>
        </w:rPr>
      </w:pPr>
      <w:r w:rsidRPr="00AE02CE">
        <w:rPr>
          <w:rFonts w:ascii="Verdana" w:hAnsi="Verdana"/>
          <w:color w:val="auto"/>
        </w:rPr>
        <w:t>National University Corporation Tokyo Medical and Dental University</w:t>
      </w:r>
      <w:r w:rsidR="00AE02CE" w:rsidRPr="00AE02CE">
        <w:rPr>
          <w:rFonts w:ascii="Verdana" w:hAnsi="Verdana"/>
          <w:color w:val="auto"/>
        </w:rPr>
        <w:t xml:space="preserve"> (TMDU)</w:t>
      </w:r>
      <w:r w:rsidRPr="00AE02CE">
        <w:rPr>
          <w:rFonts w:ascii="Verdana" w:hAnsi="Verdana"/>
          <w:color w:val="auto"/>
        </w:rPr>
        <w:t xml:space="preserve"> and </w:t>
      </w:r>
      <w:r w:rsidR="00A4045E" w:rsidRPr="00AE02CE">
        <w:rPr>
          <w:rFonts w:ascii="Verdana" w:hAnsi="Verdana"/>
          <w:color w:val="auto"/>
        </w:rPr>
        <w:t xml:space="preserve">GC </w:t>
      </w:r>
      <w:r w:rsidR="00B82D3C" w:rsidRPr="00AE02CE">
        <w:rPr>
          <w:rFonts w:ascii="Verdana" w:hAnsi="Verdana"/>
          <w:color w:val="auto"/>
        </w:rPr>
        <w:t>Corporation</w:t>
      </w:r>
      <w:r w:rsidR="00A4045E" w:rsidRPr="00AE02CE">
        <w:rPr>
          <w:rFonts w:ascii="Verdana" w:hAnsi="Verdana"/>
          <w:color w:val="auto"/>
        </w:rPr>
        <w:t xml:space="preserve"> signed a </w:t>
      </w:r>
      <w:r w:rsidR="005939D2" w:rsidRPr="00AE02CE">
        <w:rPr>
          <w:rFonts w:ascii="Verdana" w:hAnsi="Verdana"/>
          <w:color w:val="auto"/>
        </w:rPr>
        <w:t>comprehensive collaborative agreement</w:t>
      </w:r>
      <w:r w:rsidR="005939D2" w:rsidRPr="00AE02CE" w:rsidDel="005939D2">
        <w:rPr>
          <w:rFonts w:ascii="Verdana" w:hAnsi="Verdana"/>
          <w:color w:val="auto"/>
        </w:rPr>
        <w:t xml:space="preserve"> </w:t>
      </w:r>
      <w:r w:rsidR="00404254" w:rsidRPr="00AE02CE">
        <w:rPr>
          <w:rFonts w:ascii="Verdana" w:hAnsi="Verdana"/>
          <w:color w:val="auto"/>
        </w:rPr>
        <w:t>on</w:t>
      </w:r>
      <w:r w:rsidR="00AE02CE" w:rsidRPr="00AE02CE">
        <w:rPr>
          <w:rFonts w:ascii="Verdana" w:hAnsi="Verdana"/>
          <w:color w:val="auto"/>
        </w:rPr>
        <w:t xml:space="preserve"> 9</w:t>
      </w:r>
      <w:r w:rsidR="00AE02CE" w:rsidRPr="00AE02CE">
        <w:rPr>
          <w:rFonts w:ascii="Verdana" w:hAnsi="Verdana"/>
          <w:color w:val="auto"/>
          <w:vertAlign w:val="superscript"/>
        </w:rPr>
        <w:t>th</w:t>
      </w:r>
      <w:r w:rsidR="00AE02CE" w:rsidRPr="00AE02CE">
        <w:rPr>
          <w:rFonts w:ascii="Verdana" w:hAnsi="Verdana"/>
          <w:color w:val="auto"/>
        </w:rPr>
        <w:t xml:space="preserve"> </w:t>
      </w:r>
      <w:proofErr w:type="gramStart"/>
      <w:r w:rsidR="006E6049" w:rsidRPr="00AE02CE">
        <w:rPr>
          <w:rFonts w:ascii="Verdana" w:hAnsi="Verdana"/>
          <w:color w:val="auto"/>
        </w:rPr>
        <w:t>June,</w:t>
      </w:r>
      <w:proofErr w:type="gramEnd"/>
      <w:r w:rsidR="006E6049" w:rsidRPr="00AE02CE">
        <w:rPr>
          <w:rFonts w:ascii="Verdana" w:hAnsi="Verdana"/>
          <w:color w:val="auto"/>
        </w:rPr>
        <w:t xml:space="preserve"> 2022</w:t>
      </w:r>
      <w:r w:rsidR="00DF63D3" w:rsidRPr="00AE02CE">
        <w:rPr>
          <w:rFonts w:ascii="Verdana" w:hAnsi="Verdana"/>
          <w:color w:val="auto"/>
        </w:rPr>
        <w:t>,</w:t>
      </w:r>
      <w:r w:rsidR="006E6049" w:rsidRPr="00AE02CE">
        <w:rPr>
          <w:rFonts w:ascii="Verdana" w:hAnsi="Verdana"/>
          <w:color w:val="auto"/>
        </w:rPr>
        <w:t xml:space="preserve"> </w:t>
      </w:r>
      <w:r w:rsidR="00E65C32" w:rsidRPr="00AE02CE">
        <w:rPr>
          <w:rFonts w:ascii="Verdana" w:hAnsi="Verdana"/>
          <w:color w:val="auto"/>
        </w:rPr>
        <w:t>based on “TMDU’s Open Innovation Program</w:t>
      </w:r>
      <w:r w:rsidR="00BF5BC1" w:rsidRPr="00AE02CE">
        <w:rPr>
          <w:rFonts w:ascii="Verdana" w:hAnsi="Verdana"/>
          <w:color w:val="auto"/>
        </w:rPr>
        <w:t>*</w:t>
      </w:r>
      <w:r w:rsidR="00E65C32" w:rsidRPr="00AE02CE">
        <w:rPr>
          <w:rFonts w:ascii="Verdana" w:hAnsi="Verdana"/>
          <w:color w:val="auto"/>
        </w:rPr>
        <w:t>.”</w:t>
      </w:r>
    </w:p>
    <w:p w14:paraId="2DF416F8" w14:textId="27B01853" w:rsidR="00F304EF" w:rsidRPr="00AE02CE" w:rsidRDefault="00BE01D4" w:rsidP="00AE02CE">
      <w:pPr>
        <w:pStyle w:val="dansage"/>
        <w:spacing w:line="240" w:lineRule="auto"/>
        <w:ind w:leftChars="0" w:left="0" w:firstLineChars="0" w:firstLine="0"/>
        <w:jc w:val="both"/>
        <w:rPr>
          <w:rFonts w:ascii="Verdana" w:hAnsi="Verdana"/>
          <w:color w:val="auto"/>
          <w:sz w:val="21"/>
          <w:szCs w:val="21"/>
        </w:rPr>
      </w:pPr>
      <w:r w:rsidRPr="00AE02CE">
        <w:rPr>
          <w:rFonts w:ascii="Verdana" w:hAnsi="Verdana"/>
          <w:color w:val="auto"/>
          <w:sz w:val="21"/>
          <w:szCs w:val="21"/>
        </w:rPr>
        <w:t>*</w:t>
      </w:r>
      <w:r w:rsidR="0076039B" w:rsidRPr="00AE02CE">
        <w:rPr>
          <w:rFonts w:ascii="Verdana" w:hAnsi="Verdana"/>
          <w:color w:val="auto"/>
          <w:sz w:val="21"/>
          <w:szCs w:val="21"/>
        </w:rPr>
        <w:t>TMDU-</w:t>
      </w:r>
      <w:r w:rsidR="00967C98" w:rsidRPr="00AE02CE">
        <w:rPr>
          <w:rFonts w:ascii="Verdana" w:hAnsi="Verdana"/>
          <w:color w:val="auto"/>
          <w:sz w:val="21"/>
          <w:szCs w:val="21"/>
        </w:rPr>
        <w:t>industr</w:t>
      </w:r>
      <w:r w:rsidR="0076039B" w:rsidRPr="00AE02CE">
        <w:rPr>
          <w:rFonts w:ascii="Verdana" w:hAnsi="Verdana"/>
          <w:color w:val="auto"/>
          <w:sz w:val="21"/>
          <w:szCs w:val="21"/>
        </w:rPr>
        <w:t xml:space="preserve">y </w:t>
      </w:r>
      <w:r w:rsidR="00967C98" w:rsidRPr="00AE02CE">
        <w:rPr>
          <w:rFonts w:ascii="Verdana" w:hAnsi="Verdana"/>
          <w:color w:val="auto"/>
          <w:sz w:val="21"/>
          <w:szCs w:val="21"/>
        </w:rPr>
        <w:t xml:space="preserve">collaboration </w:t>
      </w:r>
      <w:r w:rsidR="0076039B" w:rsidRPr="00AE02CE">
        <w:rPr>
          <w:rFonts w:ascii="Verdana" w:hAnsi="Verdana"/>
          <w:color w:val="auto"/>
          <w:sz w:val="21"/>
          <w:szCs w:val="21"/>
        </w:rPr>
        <w:t>program</w:t>
      </w:r>
      <w:r w:rsidR="003817C3" w:rsidRPr="00AE02CE">
        <w:rPr>
          <w:rFonts w:ascii="Verdana" w:hAnsi="Verdana"/>
          <w:color w:val="auto"/>
          <w:sz w:val="21"/>
          <w:szCs w:val="21"/>
        </w:rPr>
        <w:t xml:space="preserve"> to </w:t>
      </w:r>
      <w:r w:rsidR="00382691" w:rsidRPr="00AE02CE">
        <w:rPr>
          <w:rFonts w:ascii="Verdana" w:hAnsi="Verdana"/>
          <w:color w:val="auto"/>
          <w:sz w:val="21"/>
          <w:szCs w:val="21"/>
        </w:rPr>
        <w:t>build a</w:t>
      </w:r>
      <w:r w:rsidR="003817C3" w:rsidRPr="00AE02CE">
        <w:rPr>
          <w:rFonts w:ascii="Verdana" w:hAnsi="Verdana"/>
          <w:color w:val="auto"/>
          <w:sz w:val="21"/>
          <w:szCs w:val="21"/>
        </w:rPr>
        <w:t>n</w:t>
      </w:r>
      <w:r w:rsidR="00382691" w:rsidRPr="00AE02CE">
        <w:rPr>
          <w:rFonts w:ascii="Verdana" w:hAnsi="Verdana"/>
          <w:color w:val="auto"/>
          <w:sz w:val="21"/>
          <w:szCs w:val="21"/>
        </w:rPr>
        <w:t xml:space="preserve"> "organization</w:t>
      </w:r>
      <w:r w:rsidR="003817C3" w:rsidRPr="00AE02CE">
        <w:rPr>
          <w:rFonts w:ascii="Verdana" w:hAnsi="Verdana"/>
          <w:color w:val="auto"/>
          <w:sz w:val="21"/>
          <w:szCs w:val="21"/>
        </w:rPr>
        <w:t>”</w:t>
      </w:r>
      <w:r w:rsidR="00B710A2" w:rsidRPr="00AE02CE">
        <w:rPr>
          <w:rFonts w:ascii="Verdana" w:hAnsi="Verdana"/>
          <w:color w:val="auto"/>
          <w:sz w:val="21"/>
          <w:szCs w:val="21"/>
        </w:rPr>
        <w:t xml:space="preserve"> </w:t>
      </w:r>
      <w:r w:rsidR="00382691" w:rsidRPr="00AE02CE">
        <w:rPr>
          <w:rFonts w:ascii="Verdana" w:hAnsi="Verdana"/>
          <w:color w:val="auto"/>
          <w:sz w:val="21"/>
          <w:szCs w:val="21"/>
        </w:rPr>
        <w:t>to</w:t>
      </w:r>
      <w:r w:rsidR="00AF7A3F" w:rsidRPr="00AE02CE">
        <w:rPr>
          <w:rFonts w:ascii="Verdana" w:hAnsi="Verdana"/>
          <w:color w:val="auto"/>
          <w:sz w:val="21"/>
          <w:szCs w:val="21"/>
        </w:rPr>
        <w:t xml:space="preserve"> </w:t>
      </w:r>
      <w:r w:rsidR="003817C3" w:rsidRPr="00AE02CE">
        <w:rPr>
          <w:rFonts w:ascii="Verdana" w:hAnsi="Verdana"/>
          <w:color w:val="auto"/>
          <w:sz w:val="21"/>
          <w:szCs w:val="21"/>
        </w:rPr>
        <w:t>“</w:t>
      </w:r>
      <w:r w:rsidR="00382691" w:rsidRPr="00AE02CE">
        <w:rPr>
          <w:rFonts w:ascii="Verdana" w:hAnsi="Verdana"/>
          <w:color w:val="auto"/>
          <w:sz w:val="21"/>
          <w:szCs w:val="21"/>
        </w:rPr>
        <w:t>organization</w:t>
      </w:r>
      <w:r w:rsidR="003817C3" w:rsidRPr="00AE02CE">
        <w:rPr>
          <w:rFonts w:ascii="Verdana" w:hAnsi="Verdana"/>
          <w:color w:val="auto"/>
          <w:sz w:val="21"/>
          <w:szCs w:val="21"/>
        </w:rPr>
        <w:t xml:space="preserve">” </w:t>
      </w:r>
      <w:r w:rsidR="00382691" w:rsidRPr="00AE02CE">
        <w:rPr>
          <w:rFonts w:ascii="Verdana" w:hAnsi="Verdana"/>
          <w:color w:val="auto"/>
          <w:sz w:val="21"/>
          <w:szCs w:val="21"/>
        </w:rPr>
        <w:t xml:space="preserve">collaboration </w:t>
      </w:r>
      <w:r w:rsidR="00D70AFA" w:rsidRPr="00AE02CE">
        <w:rPr>
          <w:rFonts w:ascii="Verdana" w:hAnsi="Verdana"/>
          <w:color w:val="auto"/>
          <w:sz w:val="21"/>
          <w:szCs w:val="21"/>
        </w:rPr>
        <w:t xml:space="preserve">framework </w:t>
      </w:r>
      <w:r w:rsidR="005B486C" w:rsidRPr="00AE02CE">
        <w:rPr>
          <w:rFonts w:ascii="Verdana" w:hAnsi="Verdana"/>
          <w:color w:val="auto"/>
          <w:sz w:val="21"/>
          <w:szCs w:val="21"/>
        </w:rPr>
        <w:t xml:space="preserve">with </w:t>
      </w:r>
      <w:r w:rsidR="00382691" w:rsidRPr="00AE02CE">
        <w:rPr>
          <w:rFonts w:ascii="Verdana" w:hAnsi="Verdana"/>
          <w:color w:val="auto"/>
          <w:sz w:val="21"/>
          <w:szCs w:val="21"/>
        </w:rPr>
        <w:t xml:space="preserve">a </w:t>
      </w:r>
      <w:r w:rsidR="006B49AE" w:rsidRPr="00AE02CE">
        <w:rPr>
          <w:rFonts w:ascii="Verdana" w:hAnsi="Verdana"/>
          <w:color w:val="auto"/>
          <w:sz w:val="21"/>
          <w:szCs w:val="21"/>
        </w:rPr>
        <w:t xml:space="preserve">shared </w:t>
      </w:r>
      <w:r w:rsidR="00382691" w:rsidRPr="00AE02CE">
        <w:rPr>
          <w:rFonts w:ascii="Verdana" w:hAnsi="Verdana"/>
          <w:color w:val="auto"/>
          <w:sz w:val="21"/>
          <w:szCs w:val="21"/>
        </w:rPr>
        <w:t xml:space="preserve">vision, purpose, and strategy, </w:t>
      </w:r>
      <w:r w:rsidR="006B49AE" w:rsidRPr="00AE02CE">
        <w:rPr>
          <w:rFonts w:ascii="Verdana" w:hAnsi="Verdana"/>
          <w:color w:val="auto"/>
          <w:sz w:val="21"/>
          <w:szCs w:val="21"/>
        </w:rPr>
        <w:t>aiming at realizing</w:t>
      </w:r>
      <w:r w:rsidR="00003B77" w:rsidRPr="00AE02CE">
        <w:rPr>
          <w:rFonts w:ascii="Verdana" w:hAnsi="Verdana"/>
          <w:color w:val="auto"/>
          <w:sz w:val="21"/>
          <w:szCs w:val="21"/>
        </w:rPr>
        <w:t xml:space="preserve"> a </w:t>
      </w:r>
      <w:r w:rsidR="00382691" w:rsidRPr="00AE02CE">
        <w:rPr>
          <w:rFonts w:ascii="Verdana" w:hAnsi="Verdana"/>
          <w:color w:val="auto"/>
          <w:sz w:val="21"/>
          <w:szCs w:val="21"/>
        </w:rPr>
        <w:t>full-</w:t>
      </w:r>
      <w:r w:rsidR="00EA2BB7" w:rsidRPr="00AE02CE">
        <w:rPr>
          <w:rFonts w:ascii="Verdana" w:hAnsi="Verdana"/>
          <w:color w:val="auto"/>
          <w:sz w:val="21"/>
          <w:szCs w:val="21"/>
        </w:rPr>
        <w:t>scale and</w:t>
      </w:r>
      <w:r w:rsidR="00382691" w:rsidRPr="00AE02CE">
        <w:rPr>
          <w:rFonts w:ascii="Verdana" w:hAnsi="Verdana"/>
          <w:color w:val="auto"/>
          <w:sz w:val="21"/>
          <w:szCs w:val="21"/>
        </w:rPr>
        <w:t xml:space="preserve"> </w:t>
      </w:r>
      <w:r w:rsidR="00F9241F" w:rsidRPr="00AE02CE">
        <w:rPr>
          <w:rFonts w:ascii="Verdana" w:hAnsi="Verdana"/>
          <w:color w:val="auto"/>
          <w:sz w:val="21"/>
          <w:szCs w:val="21"/>
        </w:rPr>
        <w:t>comprehensive</w:t>
      </w:r>
      <w:r w:rsidR="00382691" w:rsidRPr="00AE02CE">
        <w:rPr>
          <w:rFonts w:ascii="Verdana" w:hAnsi="Verdana"/>
          <w:color w:val="auto"/>
          <w:sz w:val="21"/>
          <w:szCs w:val="21"/>
        </w:rPr>
        <w:t xml:space="preserve"> collaboration</w:t>
      </w:r>
      <w:r w:rsidR="00287934" w:rsidRPr="00AE02CE">
        <w:rPr>
          <w:rFonts w:ascii="Verdana" w:hAnsi="Verdana"/>
          <w:color w:val="auto"/>
          <w:sz w:val="21"/>
          <w:szCs w:val="21"/>
        </w:rPr>
        <w:t>.</w:t>
      </w:r>
    </w:p>
    <w:p w14:paraId="176F9083" w14:textId="30BFC4A0" w:rsidR="00F304EF" w:rsidRPr="00AE02CE" w:rsidRDefault="008F3140" w:rsidP="00415B13">
      <w:pPr>
        <w:ind w:firstLineChars="235" w:firstLine="493"/>
        <w:rPr>
          <w:rFonts w:ascii="Verdana" w:hAnsi="Verdana"/>
          <w:sz w:val="18"/>
          <w:szCs w:val="18"/>
        </w:rPr>
      </w:pPr>
      <w:r w:rsidRPr="00AE02CE">
        <w:rPr>
          <w:rFonts w:ascii="Verdana" w:hAnsi="Verdana"/>
          <w:noProof/>
        </w:rPr>
        <w:drawing>
          <wp:anchor distT="0" distB="0" distL="114300" distR="114300" simplePos="0" relativeHeight="251658240" behindDoc="0" locked="0" layoutInCell="1" allowOverlap="1" wp14:anchorId="516949BA" wp14:editId="3EA9A569">
            <wp:simplePos x="0" y="0"/>
            <wp:positionH relativeFrom="column">
              <wp:posOffset>1257946</wp:posOffset>
            </wp:positionH>
            <wp:positionV relativeFrom="paragraph">
              <wp:posOffset>65405</wp:posOffset>
            </wp:positionV>
            <wp:extent cx="2856854" cy="1905000"/>
            <wp:effectExtent l="0" t="0" r="1270" b="0"/>
            <wp:wrapNone/>
            <wp:docPr id="2" name="図 2" descr="記号,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記号, ストリート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0753" cy="1907600"/>
                    </a:xfrm>
                    <a:prstGeom prst="rect">
                      <a:avLst/>
                    </a:prstGeom>
                  </pic:spPr>
                </pic:pic>
              </a:graphicData>
            </a:graphic>
            <wp14:sizeRelH relativeFrom="margin">
              <wp14:pctWidth>0</wp14:pctWidth>
            </wp14:sizeRelH>
            <wp14:sizeRelV relativeFrom="margin">
              <wp14:pctHeight>0</wp14:pctHeight>
            </wp14:sizeRelV>
          </wp:anchor>
        </w:drawing>
      </w:r>
    </w:p>
    <w:p w14:paraId="7A5C406B" w14:textId="0670CEF2" w:rsidR="00F304EF" w:rsidRPr="00AE02CE" w:rsidRDefault="00F304EF" w:rsidP="00415B13">
      <w:pPr>
        <w:ind w:firstLineChars="235" w:firstLine="423"/>
        <w:rPr>
          <w:rFonts w:ascii="Verdana" w:hAnsi="Verdana"/>
          <w:sz w:val="18"/>
          <w:szCs w:val="18"/>
        </w:rPr>
      </w:pPr>
    </w:p>
    <w:p w14:paraId="096DD449" w14:textId="77777777" w:rsidR="008F3140" w:rsidRPr="00AE02CE" w:rsidRDefault="008F3140" w:rsidP="00415B13">
      <w:pPr>
        <w:ind w:firstLineChars="235" w:firstLine="423"/>
        <w:rPr>
          <w:rFonts w:ascii="Verdana" w:hAnsi="Verdana"/>
          <w:sz w:val="18"/>
          <w:szCs w:val="18"/>
        </w:rPr>
      </w:pPr>
    </w:p>
    <w:p w14:paraId="3E3A0B50" w14:textId="77777777" w:rsidR="00F304EF" w:rsidRPr="00AE02CE" w:rsidRDefault="00F304EF" w:rsidP="00415B13">
      <w:pPr>
        <w:ind w:firstLineChars="235" w:firstLine="423"/>
        <w:rPr>
          <w:rFonts w:ascii="Verdana" w:hAnsi="Verdana"/>
          <w:sz w:val="18"/>
          <w:szCs w:val="18"/>
        </w:rPr>
      </w:pPr>
    </w:p>
    <w:p w14:paraId="666CCE7B" w14:textId="07208E61" w:rsidR="00F304EF" w:rsidRPr="00AE02CE" w:rsidRDefault="00F304EF" w:rsidP="00415B13">
      <w:pPr>
        <w:ind w:firstLineChars="235" w:firstLine="423"/>
        <w:rPr>
          <w:rFonts w:ascii="Verdana" w:hAnsi="Verdana"/>
          <w:sz w:val="18"/>
          <w:szCs w:val="18"/>
        </w:rPr>
      </w:pPr>
    </w:p>
    <w:p w14:paraId="0FE1FC1E" w14:textId="77777777" w:rsidR="00F304EF" w:rsidRPr="00AE02CE" w:rsidRDefault="00F304EF" w:rsidP="00415B13">
      <w:pPr>
        <w:ind w:firstLineChars="235" w:firstLine="423"/>
        <w:rPr>
          <w:rFonts w:ascii="Verdana" w:hAnsi="Verdana"/>
          <w:sz w:val="18"/>
          <w:szCs w:val="18"/>
        </w:rPr>
      </w:pPr>
    </w:p>
    <w:p w14:paraId="50CE3FB8" w14:textId="19F38E89" w:rsidR="00F304EF" w:rsidRPr="00AE02CE" w:rsidRDefault="00F304EF" w:rsidP="00415B13">
      <w:pPr>
        <w:ind w:firstLineChars="235" w:firstLine="423"/>
        <w:rPr>
          <w:rFonts w:ascii="Verdana" w:hAnsi="Verdana"/>
          <w:sz w:val="18"/>
          <w:szCs w:val="18"/>
        </w:rPr>
      </w:pPr>
    </w:p>
    <w:p w14:paraId="2FAFE64D" w14:textId="41FAE2E5" w:rsidR="00DB24B1" w:rsidRPr="00AE02CE" w:rsidRDefault="00DB24B1" w:rsidP="00415B13">
      <w:pPr>
        <w:ind w:firstLineChars="235" w:firstLine="423"/>
        <w:rPr>
          <w:rFonts w:ascii="Verdana" w:hAnsi="Verdana"/>
          <w:sz w:val="18"/>
          <w:szCs w:val="18"/>
        </w:rPr>
      </w:pPr>
    </w:p>
    <w:p w14:paraId="50DF40E9" w14:textId="77777777" w:rsidR="00DB24B1" w:rsidRPr="00AE02CE" w:rsidRDefault="00DB24B1" w:rsidP="00415B13">
      <w:pPr>
        <w:ind w:firstLineChars="235" w:firstLine="423"/>
        <w:rPr>
          <w:rFonts w:ascii="Verdana" w:hAnsi="Verdana"/>
          <w:sz w:val="18"/>
          <w:szCs w:val="18"/>
        </w:rPr>
      </w:pPr>
    </w:p>
    <w:p w14:paraId="0B3D4A2B" w14:textId="77777777" w:rsidR="00415B13" w:rsidRPr="00AE02CE" w:rsidRDefault="00393868" w:rsidP="00415B13">
      <w:pPr>
        <w:pStyle w:val="dansage"/>
        <w:spacing w:line="240" w:lineRule="auto"/>
        <w:ind w:leftChars="0" w:left="0" w:firstLineChars="0" w:firstLine="0"/>
        <w:jc w:val="center"/>
        <w:rPr>
          <w:rFonts w:ascii="Verdana" w:hAnsi="Verdana"/>
          <w:color w:val="auto"/>
          <w:sz w:val="21"/>
          <w:szCs w:val="21"/>
          <w:shd w:val="clear" w:color="auto" w:fill="FFFFFF"/>
        </w:rPr>
      </w:pPr>
      <w:r w:rsidRPr="00AE02CE">
        <w:rPr>
          <w:rFonts w:ascii="Verdana" w:hAnsi="Verdana"/>
          <w:color w:val="auto"/>
          <w:sz w:val="21"/>
          <w:szCs w:val="21"/>
          <w:shd w:val="clear" w:color="auto" w:fill="FFFFFF"/>
        </w:rPr>
        <w:t xml:space="preserve">From </w:t>
      </w:r>
      <w:r w:rsidR="00F971FF" w:rsidRPr="00AE02CE">
        <w:rPr>
          <w:rFonts w:ascii="Verdana" w:hAnsi="Verdana"/>
          <w:color w:val="auto"/>
          <w:sz w:val="21"/>
          <w:szCs w:val="21"/>
          <w:shd w:val="clear" w:color="auto" w:fill="FFFFFF"/>
        </w:rPr>
        <w:t>right</w:t>
      </w:r>
      <w:r w:rsidRPr="00AE02CE">
        <w:rPr>
          <w:rFonts w:ascii="Verdana" w:hAnsi="Verdana"/>
          <w:color w:val="auto"/>
          <w:sz w:val="21"/>
          <w:szCs w:val="21"/>
          <w:shd w:val="clear" w:color="auto" w:fill="FFFFFF"/>
        </w:rPr>
        <w:t xml:space="preserve">: </w:t>
      </w:r>
      <w:r w:rsidR="00EA0AEE" w:rsidRPr="00AE02CE">
        <w:rPr>
          <w:rFonts w:ascii="Verdana" w:hAnsi="Verdana"/>
          <w:color w:val="auto"/>
          <w:sz w:val="21"/>
          <w:szCs w:val="21"/>
          <w:shd w:val="clear" w:color="auto" w:fill="FFFFFF"/>
        </w:rPr>
        <w:t xml:space="preserve">President </w:t>
      </w:r>
      <w:r w:rsidR="00FA19E4" w:rsidRPr="00AE02CE">
        <w:rPr>
          <w:rFonts w:ascii="Verdana" w:hAnsi="Verdana"/>
          <w:color w:val="auto"/>
          <w:sz w:val="21"/>
          <w:szCs w:val="21"/>
          <w:shd w:val="clear" w:color="auto" w:fill="FFFFFF"/>
        </w:rPr>
        <w:t xml:space="preserve">Yujiro Tanaka, Tokyo Medical and Dental University </w:t>
      </w:r>
    </w:p>
    <w:p w14:paraId="13DDACD0" w14:textId="1A09F65F" w:rsidR="00393868" w:rsidRPr="00AE02CE" w:rsidRDefault="00157D0D" w:rsidP="00415B13">
      <w:pPr>
        <w:pStyle w:val="dansage"/>
        <w:spacing w:line="240" w:lineRule="auto"/>
        <w:ind w:leftChars="0" w:left="0" w:firstLineChars="0" w:firstLine="0"/>
        <w:jc w:val="center"/>
        <w:rPr>
          <w:rFonts w:ascii="Verdana" w:hAnsi="Verdana"/>
          <w:color w:val="auto"/>
          <w:sz w:val="21"/>
          <w:szCs w:val="21"/>
        </w:rPr>
      </w:pPr>
      <w:r w:rsidRPr="00AE02CE">
        <w:rPr>
          <w:rFonts w:ascii="Verdana" w:hAnsi="Verdana"/>
          <w:color w:val="auto"/>
          <w:sz w:val="21"/>
          <w:szCs w:val="21"/>
          <w:shd w:val="clear" w:color="auto" w:fill="FFFFFF"/>
        </w:rPr>
        <w:t xml:space="preserve">/ </w:t>
      </w:r>
      <w:r w:rsidR="00F971FF" w:rsidRPr="00AE02CE">
        <w:rPr>
          <w:rFonts w:ascii="Verdana" w:hAnsi="Verdana"/>
          <w:color w:val="auto"/>
          <w:sz w:val="21"/>
          <w:szCs w:val="21"/>
          <w:shd w:val="clear" w:color="auto" w:fill="FFFFFF"/>
        </w:rPr>
        <w:t>President and CEO Kiyotaka Nakao, GC Corporation</w:t>
      </w:r>
    </w:p>
    <w:p w14:paraId="1975A8D5" w14:textId="4CC92C30" w:rsidR="000129C8" w:rsidRPr="00AE02CE" w:rsidRDefault="000129C8" w:rsidP="00415B13">
      <w:pPr>
        <w:ind w:right="10500"/>
        <w:jc w:val="right"/>
        <w:rPr>
          <w:rFonts w:ascii="Verdana" w:hAnsi="Verdana"/>
        </w:rPr>
      </w:pPr>
    </w:p>
    <w:p w14:paraId="51DAC14E" w14:textId="60EA525B" w:rsidR="000129C8" w:rsidRPr="00AE02CE" w:rsidRDefault="00415B13" w:rsidP="00415B13">
      <w:pPr>
        <w:pStyle w:val="a"/>
        <w:spacing w:line="240" w:lineRule="auto"/>
        <w:rPr>
          <w:rFonts w:ascii="Verdana" w:hAnsi="Verdana"/>
          <w:color w:val="auto"/>
        </w:rPr>
      </w:pPr>
      <w:r w:rsidRPr="00AE02CE">
        <w:rPr>
          <w:rFonts w:ascii="Verdana" w:hAnsi="Verdana"/>
          <w:color w:val="auto"/>
        </w:rPr>
        <w:t>[</w:t>
      </w:r>
      <w:r w:rsidR="002333AD" w:rsidRPr="00AE02CE">
        <w:rPr>
          <w:rFonts w:ascii="Verdana" w:hAnsi="Verdana"/>
          <w:color w:val="auto"/>
        </w:rPr>
        <w:t xml:space="preserve">Agreement </w:t>
      </w:r>
      <w:r w:rsidR="00A47881" w:rsidRPr="00AE02CE">
        <w:rPr>
          <w:rFonts w:ascii="Verdana" w:hAnsi="Verdana"/>
          <w:color w:val="auto"/>
        </w:rPr>
        <w:t>D</w:t>
      </w:r>
      <w:r w:rsidR="002333AD" w:rsidRPr="00AE02CE">
        <w:rPr>
          <w:rFonts w:ascii="Verdana" w:hAnsi="Verdana"/>
          <w:color w:val="auto"/>
        </w:rPr>
        <w:t>etail</w:t>
      </w:r>
      <w:r w:rsidRPr="00AE02CE">
        <w:rPr>
          <w:rFonts w:ascii="Verdana" w:hAnsi="Verdana"/>
          <w:color w:val="auto"/>
        </w:rPr>
        <w:t>]</w:t>
      </w:r>
    </w:p>
    <w:p w14:paraId="6A6EACAB" w14:textId="4AE506E0" w:rsidR="00CE5827" w:rsidRPr="00AE02CE" w:rsidRDefault="00CE5827" w:rsidP="00801FCD">
      <w:pPr>
        <w:pStyle w:val="ListParagraph"/>
        <w:numPr>
          <w:ilvl w:val="0"/>
          <w:numId w:val="4"/>
        </w:numPr>
        <w:ind w:leftChars="0"/>
        <w:rPr>
          <w:rFonts w:ascii="Verdana" w:hAnsi="Verdana" w:cs="Arial"/>
        </w:rPr>
      </w:pPr>
      <w:r w:rsidRPr="00AE02CE">
        <w:rPr>
          <w:rFonts w:ascii="Verdana" w:hAnsi="Verdana" w:cs="Arial"/>
        </w:rPr>
        <w:t>The goal of the collaboration is to extend the healthy life expectancy by promoting the whole-body health through maintenance and improvement of oral functions. To achieve our goal, we will promote the development of the regenerative dentistry including periodontal treatments, and examination for the maintenance and improvement of oral functions, which leads to the provision of information and the creation of products with high clinical value.</w:t>
      </w:r>
    </w:p>
    <w:p w14:paraId="61A19DBF" w14:textId="0BAAC5FE" w:rsidR="000129C8" w:rsidRPr="00AE02CE" w:rsidRDefault="006B4073" w:rsidP="00801FCD">
      <w:pPr>
        <w:pStyle w:val="a"/>
        <w:numPr>
          <w:ilvl w:val="0"/>
          <w:numId w:val="4"/>
        </w:numPr>
        <w:spacing w:line="240" w:lineRule="auto"/>
        <w:jc w:val="both"/>
        <w:rPr>
          <w:rFonts w:ascii="Verdana" w:hAnsi="Verdana"/>
          <w:color w:val="auto"/>
        </w:rPr>
      </w:pPr>
      <w:r w:rsidRPr="00AE02CE">
        <w:rPr>
          <w:rFonts w:ascii="Verdana" w:hAnsi="Verdana"/>
          <w:color w:val="auto"/>
        </w:rPr>
        <w:t xml:space="preserve">A clinical laboratory will be established at the Center for Advanced Interdisciplinary Dentistry, Tokyo Medical and Dental University Hospital, </w:t>
      </w:r>
      <w:r w:rsidRPr="00AE02CE">
        <w:rPr>
          <w:rFonts w:ascii="Verdana" w:hAnsi="Verdana"/>
          <w:color w:val="auto"/>
        </w:rPr>
        <w:lastRenderedPageBreak/>
        <w:t xml:space="preserve">to </w:t>
      </w:r>
      <w:r w:rsidR="00A71697" w:rsidRPr="00AE02CE">
        <w:rPr>
          <w:rFonts w:ascii="Verdana" w:hAnsi="Verdana"/>
          <w:color w:val="auto"/>
        </w:rPr>
        <w:t>achieve</w:t>
      </w:r>
      <w:r w:rsidRPr="00AE02CE">
        <w:rPr>
          <w:rFonts w:ascii="Verdana" w:hAnsi="Verdana"/>
          <w:color w:val="auto"/>
        </w:rPr>
        <w:t xml:space="preserve"> clinically valuable ideas and </w:t>
      </w:r>
      <w:r w:rsidR="00A71697" w:rsidRPr="00AE02CE">
        <w:rPr>
          <w:rFonts w:ascii="Verdana" w:hAnsi="Verdana"/>
          <w:color w:val="auto"/>
        </w:rPr>
        <w:t>promote</w:t>
      </w:r>
      <w:r w:rsidRPr="00AE02CE">
        <w:rPr>
          <w:rFonts w:ascii="Verdana" w:hAnsi="Verdana"/>
          <w:color w:val="auto"/>
        </w:rPr>
        <w:t xml:space="preserve"> the social implementation </w:t>
      </w:r>
      <w:r w:rsidR="00A71697" w:rsidRPr="00AE02CE">
        <w:rPr>
          <w:rFonts w:ascii="Verdana" w:hAnsi="Verdana"/>
          <w:color w:val="auto"/>
        </w:rPr>
        <w:t>from</w:t>
      </w:r>
      <w:r w:rsidRPr="00AE02CE">
        <w:rPr>
          <w:rFonts w:ascii="Verdana" w:hAnsi="Verdana"/>
          <w:color w:val="auto"/>
        </w:rPr>
        <w:t xml:space="preserve"> research outputs.</w:t>
      </w:r>
    </w:p>
    <w:p w14:paraId="55C4D332" w14:textId="7756FEB9" w:rsidR="00A03340" w:rsidRPr="00801FCD" w:rsidRDefault="005648DE" w:rsidP="00415B13">
      <w:pPr>
        <w:pStyle w:val="a"/>
        <w:numPr>
          <w:ilvl w:val="0"/>
          <w:numId w:val="4"/>
        </w:numPr>
        <w:spacing w:line="240" w:lineRule="auto"/>
        <w:jc w:val="both"/>
        <w:rPr>
          <w:rFonts w:ascii="Verdana" w:hAnsi="Verdana"/>
          <w:color w:val="auto"/>
        </w:rPr>
      </w:pPr>
      <w:r w:rsidRPr="00801FCD">
        <w:rPr>
          <w:rFonts w:ascii="Verdana" w:hAnsi="Verdana"/>
          <w:color w:val="auto"/>
        </w:rPr>
        <w:t xml:space="preserve">As a </w:t>
      </w:r>
      <w:r w:rsidR="00E62672" w:rsidRPr="00801FCD">
        <w:rPr>
          <w:rFonts w:ascii="Verdana" w:hAnsi="Verdana"/>
          <w:color w:val="auto"/>
        </w:rPr>
        <w:t>demonstrat</w:t>
      </w:r>
      <w:r w:rsidR="00C322A2" w:rsidRPr="00801FCD">
        <w:rPr>
          <w:rFonts w:ascii="Verdana" w:hAnsi="Verdana"/>
          <w:color w:val="auto"/>
        </w:rPr>
        <w:t xml:space="preserve">ion of </w:t>
      </w:r>
      <w:r w:rsidR="00E62672" w:rsidRPr="00801FCD">
        <w:rPr>
          <w:rFonts w:ascii="Verdana" w:hAnsi="Verdana"/>
          <w:color w:val="auto"/>
        </w:rPr>
        <w:t xml:space="preserve">the </w:t>
      </w:r>
      <w:r w:rsidR="00F9414B" w:rsidRPr="00801FCD">
        <w:rPr>
          <w:rFonts w:ascii="Verdana" w:hAnsi="Verdana"/>
          <w:color w:val="auto"/>
        </w:rPr>
        <w:t xml:space="preserve">presence of </w:t>
      </w:r>
      <w:r w:rsidR="00E62672" w:rsidRPr="00801FCD">
        <w:rPr>
          <w:rFonts w:ascii="Verdana" w:hAnsi="Verdana"/>
          <w:color w:val="auto"/>
        </w:rPr>
        <w:t xml:space="preserve">this </w:t>
      </w:r>
      <w:r w:rsidR="005939D2" w:rsidRPr="00801FCD">
        <w:rPr>
          <w:rFonts w:ascii="Verdana" w:hAnsi="Verdana"/>
          <w:color w:val="auto"/>
        </w:rPr>
        <w:t>Comprehensive Collaborative Agreement</w:t>
      </w:r>
      <w:r w:rsidR="00E62672" w:rsidRPr="00801FCD">
        <w:rPr>
          <w:rFonts w:ascii="Verdana" w:hAnsi="Verdana"/>
          <w:color w:val="auto"/>
        </w:rPr>
        <w:t>, a</w:t>
      </w:r>
      <w:r w:rsidR="00D67997" w:rsidRPr="00801FCD">
        <w:rPr>
          <w:rFonts w:ascii="Verdana" w:hAnsi="Verdana"/>
          <w:color w:val="auto"/>
        </w:rPr>
        <w:t xml:space="preserve"> naming rights deal </w:t>
      </w:r>
      <w:r w:rsidR="00CE3A4B" w:rsidRPr="00801FCD">
        <w:rPr>
          <w:rFonts w:ascii="Verdana" w:hAnsi="Verdana"/>
          <w:color w:val="auto"/>
        </w:rPr>
        <w:t>has been</w:t>
      </w:r>
      <w:r w:rsidR="00D67997" w:rsidRPr="00801FCD">
        <w:rPr>
          <w:rFonts w:ascii="Verdana" w:hAnsi="Verdana"/>
          <w:color w:val="auto"/>
        </w:rPr>
        <w:t xml:space="preserve"> </w:t>
      </w:r>
      <w:r w:rsidR="00256AE7" w:rsidRPr="00801FCD">
        <w:rPr>
          <w:rFonts w:ascii="Verdana" w:hAnsi="Verdana"/>
          <w:color w:val="auto"/>
        </w:rPr>
        <w:t>sig</w:t>
      </w:r>
      <w:r w:rsidR="00801FCD" w:rsidRPr="00801FCD">
        <w:rPr>
          <w:rFonts w:ascii="Verdana" w:hAnsi="Verdana"/>
          <w:color w:val="auto"/>
        </w:rPr>
        <w:t>n</w:t>
      </w:r>
      <w:r w:rsidR="00256AE7" w:rsidRPr="00801FCD">
        <w:rPr>
          <w:rFonts w:ascii="Verdana" w:hAnsi="Verdana"/>
          <w:color w:val="auto"/>
        </w:rPr>
        <w:t>ed for the clinical lab</w:t>
      </w:r>
      <w:r w:rsidR="00E62672" w:rsidRPr="00801FCD">
        <w:rPr>
          <w:rFonts w:ascii="Verdana" w:hAnsi="Verdana"/>
          <w:color w:val="auto"/>
        </w:rPr>
        <w:t xml:space="preserve">. </w:t>
      </w:r>
      <w:r w:rsidR="00893211" w:rsidRPr="00801FCD">
        <w:rPr>
          <w:rFonts w:ascii="Verdana" w:hAnsi="Verdana"/>
          <w:color w:val="auto"/>
        </w:rPr>
        <w:t>Hence, t</w:t>
      </w:r>
      <w:r w:rsidR="005E7A1E" w:rsidRPr="00801FCD">
        <w:rPr>
          <w:rFonts w:ascii="Verdana" w:hAnsi="Verdana"/>
          <w:color w:val="auto"/>
        </w:rPr>
        <w:t>he lab is name</w:t>
      </w:r>
      <w:r w:rsidR="00893211" w:rsidRPr="00801FCD">
        <w:rPr>
          <w:rFonts w:ascii="Verdana" w:hAnsi="Verdana"/>
          <w:color w:val="auto"/>
        </w:rPr>
        <w:t>d</w:t>
      </w:r>
      <w:r w:rsidR="005E7A1E" w:rsidRPr="00801FCD">
        <w:rPr>
          <w:rFonts w:ascii="Verdana" w:hAnsi="Verdana"/>
          <w:color w:val="auto"/>
        </w:rPr>
        <w:t xml:space="preserve"> “</w:t>
      </w:r>
      <w:r w:rsidR="00495302" w:rsidRPr="00801FCD">
        <w:rPr>
          <w:rFonts w:ascii="Verdana" w:hAnsi="Verdana"/>
          <w:color w:val="auto"/>
        </w:rPr>
        <w:t>GC CLINICAL LABORATORY</w:t>
      </w:r>
      <w:r w:rsidR="005E7A1E" w:rsidRPr="00801FCD">
        <w:rPr>
          <w:rFonts w:ascii="Verdana" w:hAnsi="Verdana"/>
          <w:color w:val="auto"/>
        </w:rPr>
        <w:t>.”</w:t>
      </w:r>
    </w:p>
    <w:p w14:paraId="0B7AE43B" w14:textId="704BCE5A" w:rsidR="000129C8" w:rsidRPr="00AE02CE" w:rsidRDefault="00AE02CE" w:rsidP="00415B13">
      <w:pPr>
        <w:rPr>
          <w:rFonts w:ascii="Verdana" w:hAnsi="Verdana"/>
        </w:rPr>
      </w:pPr>
      <w:r w:rsidRPr="00AE02CE">
        <w:rPr>
          <w:rFonts w:ascii="Verdana" w:hAnsi="Verdana"/>
          <w:noProof/>
        </w:rPr>
        <mc:AlternateContent>
          <mc:Choice Requires="wpg">
            <w:drawing>
              <wp:anchor distT="0" distB="0" distL="114300" distR="114300" simplePos="0" relativeHeight="251673600" behindDoc="0" locked="0" layoutInCell="1" allowOverlap="1" wp14:anchorId="27383DB2" wp14:editId="57F3DB7D">
                <wp:simplePos x="0" y="0"/>
                <wp:positionH relativeFrom="column">
                  <wp:posOffset>18718</wp:posOffset>
                </wp:positionH>
                <wp:positionV relativeFrom="paragraph">
                  <wp:posOffset>173086</wp:posOffset>
                </wp:positionV>
                <wp:extent cx="5534025" cy="1781175"/>
                <wp:effectExtent l="19050" t="19050" r="28575" b="28575"/>
                <wp:wrapNone/>
                <wp:docPr id="1" name="Group 1"/>
                <wp:cNvGraphicFramePr/>
                <a:graphic xmlns:a="http://schemas.openxmlformats.org/drawingml/2006/main">
                  <a:graphicData uri="http://schemas.microsoft.com/office/word/2010/wordprocessingGroup">
                    <wpg:wgp>
                      <wpg:cNvGrpSpPr/>
                      <wpg:grpSpPr>
                        <a:xfrm>
                          <a:off x="0" y="0"/>
                          <a:ext cx="5534025" cy="1781175"/>
                          <a:chOff x="0" y="0"/>
                          <a:chExt cx="5534025" cy="1781175"/>
                        </a:xfrm>
                      </wpg:grpSpPr>
                      <wps:wsp>
                        <wps:cNvPr id="3" name="四角形: 角を丸くする 44"/>
                        <wps:cNvSpPr/>
                        <wps:spPr>
                          <a:xfrm>
                            <a:off x="0" y="0"/>
                            <a:ext cx="5534025" cy="1781175"/>
                          </a:xfrm>
                          <a:prstGeom prst="roundRect">
                            <a:avLst>
                              <a:gd name="adj" fmla="val 4240"/>
                            </a:avLst>
                          </a:prstGeom>
                          <a:solidFill>
                            <a:srgbClr val="D5EEEA"/>
                          </a:solidFill>
                          <a:ln w="28575">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14:paraId="308CD8D1" w14:textId="77777777" w:rsidR="000129C8" w:rsidRPr="00AE4466" w:rsidRDefault="000129C8" w:rsidP="000129C8">
                              <w:pPr>
                                <w:spacing w:line="288" w:lineRule="auto"/>
                                <w:jc w:val="center"/>
                                <w:textAlignment w:val="baseline"/>
                                <w:rPr>
                                  <w:rFonts w:ascii="Meiryo UI" w:eastAsia="Meiryo UI" w:hAnsi="Meiryo UI"/>
                                  <w:b/>
                                  <w:bCs/>
                                  <w:color w:val="000000" w:themeColor="dark1"/>
                                  <w:kern w:val="24"/>
                                  <w:sz w:val="24"/>
                                  <w:szCs w:val="24"/>
                                </w:rPr>
                              </w:pPr>
                              <w:bookmarkStart w:id="1" w:name="_Hlk106130250"/>
                              <w:bookmarkEnd w:id="1"/>
                            </w:p>
                          </w:txbxContent>
                        </wps:txbx>
                        <wps:bodyPr wrap="square" rtlCol="0" anchor="t">
                          <a:noAutofit/>
                        </wps:bodyPr>
                      </wps:wsp>
                      <wps:wsp>
                        <wps:cNvPr id="4" name="四角形: 角を丸くする 44"/>
                        <wps:cNvSpPr/>
                        <wps:spPr>
                          <a:xfrm>
                            <a:off x="255908" y="343290"/>
                            <a:ext cx="2571750" cy="1095375"/>
                          </a:xfrm>
                          <a:prstGeom prst="roundRect">
                            <a:avLst>
                              <a:gd name="adj" fmla="val 4240"/>
                            </a:avLst>
                          </a:prstGeom>
                          <a:solidFill>
                            <a:srgbClr val="D5EEEA"/>
                          </a:solidFill>
                          <a:ln w="28575">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1FE83213" w14:textId="1BF0FCFF" w:rsidR="000129C8" w:rsidRPr="009C7B6B" w:rsidRDefault="009A0E52" w:rsidP="000129C8">
                              <w:pPr>
                                <w:spacing w:line="240" w:lineRule="exact"/>
                                <w:jc w:val="center"/>
                                <w:textAlignment w:val="baseline"/>
                                <w:rPr>
                                  <w:rFonts w:ascii="Arial" w:eastAsia="Meiryo UI" w:hAnsi="Arial" w:cs="Arial"/>
                                  <w:color w:val="000000" w:themeColor="dark1"/>
                                  <w:kern w:val="24"/>
                                  <w:sz w:val="20"/>
                                  <w:szCs w:val="20"/>
                                  <w:u w:val="single"/>
                                </w:rPr>
                              </w:pPr>
                              <w:r w:rsidRPr="009C7B6B">
                                <w:rPr>
                                  <w:rFonts w:ascii="Arial" w:eastAsia="Meiryo UI" w:hAnsi="Arial" w:cs="Arial"/>
                                  <w:color w:val="000099"/>
                                  <w:kern w:val="24"/>
                                  <w:sz w:val="20"/>
                                  <w:szCs w:val="20"/>
                                  <w:u w:val="single"/>
                                </w:rPr>
                                <w:t>Collaborative Research</w:t>
                              </w:r>
                            </w:p>
                            <w:p w14:paraId="29D5B867" w14:textId="372CCBBB" w:rsidR="000129C8" w:rsidRPr="00411C0F" w:rsidRDefault="00DE5659"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Dental restorative material</w:t>
                              </w:r>
                              <w:r w:rsidR="00B12ADC" w:rsidRPr="00411C0F">
                                <w:rPr>
                                  <w:rFonts w:ascii="Arial" w:eastAsia="Meiryo UI" w:hAnsi="Arial" w:cs="Arial"/>
                                  <w:color w:val="000099"/>
                                  <w:kern w:val="24"/>
                                  <w:sz w:val="20"/>
                                  <w:szCs w:val="20"/>
                                </w:rPr>
                                <w:t xml:space="preserve"> development</w:t>
                              </w:r>
                            </w:p>
                            <w:p w14:paraId="0F23102C" w14:textId="2B582A52" w:rsidR="009C7B6B" w:rsidRPr="00411C0F" w:rsidRDefault="00B12ADC"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N</w:t>
                              </w:r>
                              <w:r w:rsidR="009C7B6B" w:rsidRPr="00411C0F">
                                <w:rPr>
                                  <w:rFonts w:ascii="Arial" w:eastAsia="Meiryo UI" w:hAnsi="Arial" w:cs="Arial"/>
                                  <w:color w:val="000099"/>
                                  <w:kern w:val="24"/>
                                  <w:sz w:val="20"/>
                                  <w:szCs w:val="20"/>
                                </w:rPr>
                                <w:t>ew periodontal treatment</w:t>
                              </w:r>
                              <w:r w:rsidRPr="00411C0F">
                                <w:rPr>
                                  <w:rFonts w:ascii="Arial" w:eastAsia="Meiryo UI" w:hAnsi="Arial" w:cs="Arial"/>
                                  <w:color w:val="000099"/>
                                  <w:kern w:val="24"/>
                                  <w:sz w:val="20"/>
                                  <w:szCs w:val="20"/>
                                </w:rPr>
                                <w:t xml:space="preserve"> research</w:t>
                              </w:r>
                            </w:p>
                            <w:p w14:paraId="4F3014B7" w14:textId="5209ABD3" w:rsidR="009C7B6B" w:rsidRPr="00411C0F" w:rsidRDefault="009C7B6B"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Oral</w:t>
                              </w:r>
                              <w:r w:rsidR="00B12ADC" w:rsidRPr="00411C0F">
                                <w:rPr>
                                  <w:rFonts w:ascii="Arial" w:eastAsia="Meiryo UI" w:hAnsi="Arial" w:cs="Arial"/>
                                  <w:color w:val="000099"/>
                                  <w:kern w:val="24"/>
                                  <w:sz w:val="20"/>
                                  <w:szCs w:val="20"/>
                                </w:rPr>
                                <w:t xml:space="preserve"> r</w:t>
                              </w:r>
                              <w:r w:rsidRPr="00411C0F">
                                <w:rPr>
                                  <w:rFonts w:ascii="Arial" w:eastAsia="Meiryo UI" w:hAnsi="Arial" w:cs="Arial"/>
                                  <w:color w:val="000099"/>
                                  <w:kern w:val="24"/>
                                  <w:sz w:val="20"/>
                                  <w:szCs w:val="20"/>
                                </w:rPr>
                                <w:t xml:space="preserve">egeneration and </w:t>
                              </w:r>
                              <w:r w:rsidR="00B12ADC" w:rsidRPr="00411C0F">
                                <w:rPr>
                                  <w:rFonts w:ascii="Arial" w:eastAsia="Meiryo UI" w:hAnsi="Arial" w:cs="Arial"/>
                                  <w:color w:val="000099"/>
                                  <w:kern w:val="24"/>
                                  <w:sz w:val="20"/>
                                  <w:szCs w:val="20"/>
                                </w:rPr>
                                <w:t>r</w:t>
                              </w:r>
                              <w:r w:rsidRPr="00411C0F">
                                <w:rPr>
                                  <w:rFonts w:ascii="Arial" w:eastAsia="Meiryo UI" w:hAnsi="Arial" w:cs="Arial"/>
                                  <w:color w:val="000099"/>
                                  <w:kern w:val="24"/>
                                  <w:sz w:val="20"/>
                                  <w:szCs w:val="20"/>
                                </w:rPr>
                                <w:t>econstruction</w:t>
                              </w:r>
                              <w:r w:rsidR="00B12ADC" w:rsidRPr="00411C0F">
                                <w:rPr>
                                  <w:rFonts w:ascii="Arial" w:eastAsia="Meiryo UI" w:hAnsi="Arial" w:cs="Arial"/>
                                  <w:color w:val="000099"/>
                                  <w:kern w:val="24"/>
                                  <w:sz w:val="20"/>
                                  <w:szCs w:val="20"/>
                                </w:rPr>
                                <w:t xml:space="preserve"> research</w:t>
                              </w:r>
                            </w:p>
                            <w:p w14:paraId="54D508F8" w14:textId="7860312E" w:rsidR="000129C8" w:rsidRPr="00411C0F" w:rsidRDefault="009C7B6B"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 xml:space="preserve">Oral </w:t>
                              </w:r>
                              <w:r w:rsidR="00B12ADC" w:rsidRPr="00411C0F">
                                <w:rPr>
                                  <w:rFonts w:ascii="Arial" w:eastAsia="Meiryo UI" w:hAnsi="Arial" w:cs="Arial"/>
                                  <w:color w:val="000099"/>
                                  <w:kern w:val="24"/>
                                  <w:sz w:val="20"/>
                                  <w:szCs w:val="20"/>
                                </w:rPr>
                                <w:t>f</w:t>
                              </w:r>
                              <w:r w:rsidRPr="00411C0F">
                                <w:rPr>
                                  <w:rFonts w:ascii="Arial" w:eastAsia="Meiryo UI" w:hAnsi="Arial" w:cs="Arial"/>
                                  <w:color w:val="000099"/>
                                  <w:kern w:val="24"/>
                                  <w:sz w:val="20"/>
                                  <w:szCs w:val="20"/>
                                </w:rPr>
                                <w:t xml:space="preserve">unction </w:t>
                              </w:r>
                              <w:r w:rsidR="00B12ADC" w:rsidRPr="00411C0F">
                                <w:rPr>
                                  <w:rFonts w:ascii="Arial" w:eastAsia="Meiryo UI" w:hAnsi="Arial" w:cs="Arial"/>
                                  <w:color w:val="000099"/>
                                  <w:kern w:val="24"/>
                                  <w:sz w:val="20"/>
                                  <w:szCs w:val="20"/>
                                </w:rPr>
                                <w:t>e</w:t>
                              </w:r>
                              <w:r w:rsidRPr="00411C0F">
                                <w:rPr>
                                  <w:rFonts w:ascii="Arial" w:eastAsia="Meiryo UI" w:hAnsi="Arial" w:cs="Arial"/>
                                  <w:color w:val="000099"/>
                                  <w:kern w:val="24"/>
                                  <w:sz w:val="20"/>
                                  <w:szCs w:val="20"/>
                                </w:rPr>
                                <w:t>xamination</w:t>
                              </w:r>
                              <w:r w:rsidR="00B12ADC" w:rsidRPr="00411C0F">
                                <w:rPr>
                                  <w:rFonts w:ascii="Arial" w:eastAsia="Meiryo UI" w:hAnsi="Arial" w:cs="Arial"/>
                                  <w:color w:val="000099"/>
                                  <w:kern w:val="24"/>
                                  <w:sz w:val="20"/>
                                  <w:szCs w:val="20"/>
                                </w:rPr>
                                <w:t xml:space="preserve"> research</w:t>
                              </w:r>
                            </w:p>
                          </w:txbxContent>
                        </wps:txbx>
                        <wps:bodyPr wrap="square" lIns="36000" tIns="36000" rIns="36000" bIns="18000" rtlCol="0" anchor="t">
                          <a:noAutofit/>
                        </wps:bodyPr>
                      </wps:wsp>
                      <wps:wsp>
                        <wps:cNvPr id="6" name="テキスト ボックス 2"/>
                        <wps:cNvSpPr txBox="1">
                          <a:spLocks noChangeArrowheads="1"/>
                        </wps:cNvSpPr>
                        <wps:spPr bwMode="auto">
                          <a:xfrm>
                            <a:off x="1494548" y="5917"/>
                            <a:ext cx="2848609" cy="329564"/>
                          </a:xfrm>
                          <a:prstGeom prst="rect">
                            <a:avLst/>
                          </a:prstGeom>
                          <a:noFill/>
                          <a:ln w="9525">
                            <a:noFill/>
                            <a:miter lim="800000"/>
                            <a:headEnd/>
                            <a:tailEnd/>
                          </a:ln>
                        </wps:spPr>
                        <wps:txbx>
                          <w:txbxContent>
                            <w:p w14:paraId="3EEC26FD" w14:textId="0D998AD6" w:rsidR="00800652" w:rsidRPr="005C608C" w:rsidRDefault="005939D2" w:rsidP="000129C8">
                              <w:pPr>
                                <w:rPr>
                                  <w:rFonts w:ascii="Arial" w:eastAsia="Meiryo UI" w:hAnsi="Arial" w:cs="Arial"/>
                                  <w:color w:val="000099"/>
                                  <w:szCs w:val="21"/>
                                  <w:u w:val="single"/>
                                </w:rPr>
                              </w:pPr>
                              <w:r w:rsidRPr="005939D2">
                                <w:rPr>
                                  <w:rFonts w:ascii="Arial" w:eastAsia="Meiryo UI" w:hAnsi="Arial" w:cs="Arial"/>
                                  <w:color w:val="000099"/>
                                  <w:szCs w:val="21"/>
                                  <w:u w:val="single"/>
                                </w:rPr>
                                <w:t>Comprehensive Collaborative Agreement</w:t>
                              </w:r>
                              <w:r w:rsidRPr="005939D2" w:rsidDel="005939D2">
                                <w:rPr>
                                  <w:rFonts w:ascii="Arial" w:eastAsia="Meiryo UI" w:hAnsi="Arial" w:cs="Arial"/>
                                  <w:color w:val="000099"/>
                                  <w:szCs w:val="21"/>
                                  <w:u w:val="single"/>
                                </w:rPr>
                                <w:t xml:space="preserve"> </w:t>
                              </w:r>
                            </w:p>
                          </w:txbxContent>
                        </wps:txbx>
                        <wps:bodyPr rot="0" vert="horz" wrap="square" lIns="91440" tIns="45720" rIns="91440" bIns="45720" anchor="t" anchorCtr="0">
                          <a:spAutoFit/>
                        </wps:bodyPr>
                      </wps:wsp>
                      <wps:wsp>
                        <wps:cNvPr id="5" name="四角形: 角を丸くする 44"/>
                        <wps:cNvSpPr/>
                        <wps:spPr>
                          <a:xfrm>
                            <a:off x="2980383" y="343290"/>
                            <a:ext cx="2447925" cy="844550"/>
                          </a:xfrm>
                          <a:prstGeom prst="roundRect">
                            <a:avLst>
                              <a:gd name="adj" fmla="val 4240"/>
                            </a:avLst>
                          </a:prstGeom>
                          <a:solidFill>
                            <a:srgbClr val="D5EEEA"/>
                          </a:solidFill>
                          <a:ln w="28575">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BC7DCC5" w14:textId="50BD01E0" w:rsidR="00A73F04" w:rsidRPr="00176B53" w:rsidRDefault="00A73F04" w:rsidP="000129C8">
                              <w:pPr>
                                <w:spacing w:line="240" w:lineRule="exact"/>
                                <w:jc w:val="center"/>
                                <w:textAlignment w:val="baseline"/>
                                <w:rPr>
                                  <w:rFonts w:ascii="Arial" w:eastAsia="Meiryo UI" w:hAnsi="Arial" w:cs="Arial"/>
                                  <w:color w:val="000099"/>
                                  <w:kern w:val="24"/>
                                  <w:sz w:val="20"/>
                                  <w:szCs w:val="20"/>
                                  <w:u w:val="single"/>
                                </w:rPr>
                              </w:pPr>
                              <w:r w:rsidRPr="00176B53">
                                <w:rPr>
                                  <w:rFonts w:ascii="Arial" w:eastAsia="Meiryo UI" w:hAnsi="Arial" w:cs="Arial"/>
                                  <w:color w:val="000099"/>
                                  <w:kern w:val="24"/>
                                  <w:sz w:val="20"/>
                                  <w:szCs w:val="20"/>
                                  <w:u w:val="single"/>
                                </w:rPr>
                                <w:t>Establishment of Clinical Lab</w:t>
                              </w:r>
                              <w:r w:rsidR="00F9241F">
                                <w:rPr>
                                  <w:rFonts w:ascii="Arial" w:eastAsia="Meiryo UI" w:hAnsi="Arial" w:cs="Arial"/>
                                  <w:color w:val="000099"/>
                                  <w:kern w:val="24"/>
                                  <w:sz w:val="20"/>
                                  <w:szCs w:val="20"/>
                                  <w:u w:val="single"/>
                                </w:rPr>
                                <w:t>oratory</w:t>
                              </w:r>
                            </w:p>
                            <w:p w14:paraId="7843CDC1" w14:textId="4FFAEA4C" w:rsidR="000129C8" w:rsidRPr="00176B53" w:rsidRDefault="005723A3" w:rsidP="00BF4AF1">
                              <w:pPr>
                                <w:spacing w:line="240" w:lineRule="exact"/>
                                <w:jc w:val="left"/>
                                <w:textAlignment w:val="baseline"/>
                                <w:rPr>
                                  <w:rFonts w:ascii="Arial" w:eastAsia="Meiryo UI" w:hAnsi="Arial" w:cs="Arial"/>
                                  <w:color w:val="000099"/>
                                  <w:kern w:val="24"/>
                                  <w:sz w:val="20"/>
                                  <w:szCs w:val="20"/>
                                </w:rPr>
                              </w:pPr>
                              <w:r w:rsidRPr="00176B53">
                                <w:rPr>
                                  <w:rFonts w:ascii="Arial" w:eastAsia="Meiryo UI" w:hAnsi="Arial" w:cs="Arial"/>
                                  <w:color w:val="000099"/>
                                  <w:sz w:val="20"/>
                                  <w:szCs w:val="20"/>
                                </w:rPr>
                                <w:t>A clinical lab</w:t>
                              </w:r>
                              <w:r w:rsidR="00F9241F">
                                <w:rPr>
                                  <w:rFonts w:ascii="Arial" w:eastAsia="Meiryo UI" w:hAnsi="Arial" w:cs="Arial"/>
                                  <w:color w:val="000099"/>
                                  <w:sz w:val="20"/>
                                  <w:szCs w:val="20"/>
                                </w:rPr>
                                <w:t>oratory</w:t>
                              </w:r>
                              <w:r w:rsidRPr="00176B53">
                                <w:rPr>
                                  <w:rFonts w:ascii="Arial" w:eastAsia="Meiryo UI" w:hAnsi="Arial" w:cs="Arial"/>
                                  <w:color w:val="000099"/>
                                  <w:sz w:val="20"/>
                                  <w:szCs w:val="20"/>
                                </w:rPr>
                                <w:t xml:space="preserve"> </w:t>
                              </w:r>
                              <w:r w:rsidR="00190285" w:rsidRPr="00176B53">
                                <w:rPr>
                                  <w:rFonts w:ascii="Arial" w:eastAsia="Meiryo UI" w:hAnsi="Arial" w:cs="Arial"/>
                                  <w:color w:val="000099"/>
                                  <w:sz w:val="20"/>
                                  <w:szCs w:val="20"/>
                                </w:rPr>
                                <w:t xml:space="preserve">is </w:t>
                              </w:r>
                              <w:r w:rsidRPr="00176B53">
                                <w:rPr>
                                  <w:rFonts w:ascii="Arial" w:eastAsia="Meiryo UI" w:hAnsi="Arial" w:cs="Arial"/>
                                  <w:color w:val="000099"/>
                                  <w:sz w:val="20"/>
                                  <w:szCs w:val="20"/>
                                </w:rPr>
                                <w:t xml:space="preserve">established </w:t>
                              </w:r>
                              <w:r w:rsidR="00654E0E" w:rsidRPr="00176B53">
                                <w:rPr>
                                  <w:rFonts w:ascii="Arial" w:eastAsia="Meiryo UI" w:hAnsi="Arial" w:cs="Arial"/>
                                  <w:color w:val="000099"/>
                                  <w:sz w:val="20"/>
                                  <w:szCs w:val="20"/>
                                </w:rPr>
                                <w:t xml:space="preserve">at the Center for Advanced </w:t>
                              </w:r>
                              <w:r w:rsidR="00BF4AF1" w:rsidRPr="00BF4AF1">
                                <w:rPr>
                                  <w:rFonts w:ascii="Arial" w:eastAsia="Meiryo UI" w:hAnsi="Arial" w:cs="Arial"/>
                                  <w:color w:val="000099"/>
                                  <w:sz w:val="20"/>
                                  <w:szCs w:val="20"/>
                                </w:rPr>
                                <w:t>Interdisciplinary Dentistry</w:t>
                              </w:r>
                              <w:r w:rsidR="00654E0E" w:rsidRPr="00176B53">
                                <w:rPr>
                                  <w:rFonts w:ascii="Arial" w:eastAsia="Meiryo UI" w:hAnsi="Arial" w:cs="Arial"/>
                                  <w:color w:val="000099"/>
                                  <w:sz w:val="20"/>
                                  <w:szCs w:val="20"/>
                                </w:rPr>
                                <w:t>, Tokyo Medical and Dental University</w:t>
                              </w:r>
                              <w:r w:rsidR="00BF4AF1">
                                <w:rPr>
                                  <w:rFonts w:ascii="Arial" w:eastAsia="Meiryo UI" w:hAnsi="Arial" w:cs="Arial"/>
                                  <w:color w:val="000099"/>
                                  <w:sz w:val="20"/>
                                  <w:szCs w:val="20"/>
                                </w:rPr>
                                <w:t xml:space="preserve"> </w:t>
                              </w:r>
                              <w:r w:rsidR="00654E0E" w:rsidRPr="00176B53">
                                <w:rPr>
                                  <w:rFonts w:ascii="Arial" w:eastAsia="Meiryo UI" w:hAnsi="Arial" w:cs="Arial"/>
                                  <w:color w:val="000099"/>
                                  <w:sz w:val="20"/>
                                  <w:szCs w:val="20"/>
                                </w:rPr>
                                <w:t>Hospital</w:t>
                              </w:r>
                            </w:p>
                          </w:txbxContent>
                        </wps:txbx>
                        <wps:bodyPr wrap="square" lIns="36000" tIns="36000" rIns="36000" bIns="18000" rtlCol="0" anchor="t">
                          <a:noAutofit/>
                        </wps:bodyPr>
                      </wps:wsp>
                      <wps:wsp>
                        <wps:cNvPr id="10" name="四角形: 角を丸くする 44"/>
                        <wps:cNvSpPr/>
                        <wps:spPr>
                          <a:xfrm>
                            <a:off x="2980383" y="1251449"/>
                            <a:ext cx="2295525" cy="447675"/>
                          </a:xfrm>
                          <a:prstGeom prst="roundRect">
                            <a:avLst>
                              <a:gd name="adj" fmla="val 8820"/>
                            </a:avLst>
                          </a:prstGeom>
                          <a:solidFill>
                            <a:srgbClr val="D5EEEA"/>
                          </a:solidFill>
                          <a:ln w="28575">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3DC1748" w14:textId="701CDB94" w:rsidR="000129C8" w:rsidRPr="009C6D44" w:rsidRDefault="00411C0F" w:rsidP="000129C8">
                              <w:pPr>
                                <w:spacing w:line="240" w:lineRule="exact"/>
                                <w:jc w:val="center"/>
                                <w:textAlignment w:val="baseline"/>
                                <w:rPr>
                                  <w:rFonts w:ascii="Arial" w:eastAsia="Meiryo UI" w:hAnsi="Arial" w:cs="Arial"/>
                                  <w:color w:val="000099"/>
                                  <w:kern w:val="24"/>
                                  <w:sz w:val="20"/>
                                  <w:szCs w:val="20"/>
                                  <w:u w:val="single"/>
                                </w:rPr>
                              </w:pPr>
                              <w:r w:rsidRPr="009C6D44">
                                <w:rPr>
                                  <w:rFonts w:ascii="Arial" w:eastAsia="Meiryo UI" w:hAnsi="Arial" w:cs="Arial"/>
                                  <w:color w:val="000099"/>
                                  <w:kern w:val="24"/>
                                  <w:sz w:val="20"/>
                                  <w:szCs w:val="20"/>
                                  <w:u w:val="single"/>
                                </w:rPr>
                                <w:t>Naming Rights</w:t>
                              </w:r>
                            </w:p>
                            <w:p w14:paraId="6D75EBE3" w14:textId="73663046" w:rsidR="000129C8" w:rsidRPr="009C6D44" w:rsidRDefault="000129C8" w:rsidP="000129C8">
                              <w:pPr>
                                <w:spacing w:line="240" w:lineRule="exact"/>
                                <w:jc w:val="center"/>
                                <w:textAlignment w:val="baseline"/>
                                <w:rPr>
                                  <w:rFonts w:ascii="Arial" w:eastAsia="Meiryo UI" w:hAnsi="Arial" w:cs="Arial"/>
                                  <w:color w:val="000099"/>
                                  <w:kern w:val="24"/>
                                  <w:sz w:val="20"/>
                                  <w:szCs w:val="20"/>
                                </w:rPr>
                              </w:pPr>
                              <w:r w:rsidRPr="009C6D44">
                                <w:rPr>
                                  <w:rFonts w:ascii="Arial" w:eastAsia="Meiryo UI" w:hAnsi="Arial" w:cs="Arial"/>
                                  <w:color w:val="000099"/>
                                  <w:kern w:val="24"/>
                                  <w:sz w:val="20"/>
                                  <w:szCs w:val="20"/>
                                </w:rPr>
                                <w:t xml:space="preserve">GC </w:t>
                              </w:r>
                              <w:r w:rsidR="00BF4AF1">
                                <w:rPr>
                                  <w:rFonts w:ascii="Arial" w:eastAsia="Meiryo UI" w:hAnsi="Arial" w:cs="Arial"/>
                                  <w:color w:val="000099"/>
                                  <w:kern w:val="24"/>
                                  <w:sz w:val="20"/>
                                  <w:szCs w:val="20"/>
                                </w:rPr>
                                <w:t>C</w:t>
                              </w:r>
                              <w:r w:rsidRPr="009C6D44">
                                <w:rPr>
                                  <w:rFonts w:ascii="Arial" w:eastAsia="Meiryo UI" w:hAnsi="Arial" w:cs="Arial"/>
                                  <w:color w:val="000099"/>
                                  <w:kern w:val="24"/>
                                  <w:sz w:val="20"/>
                                  <w:szCs w:val="20"/>
                                </w:rPr>
                                <w:t>LINICAL LABORATORY</w:t>
                              </w:r>
                            </w:p>
                          </w:txbxContent>
                        </wps:txbx>
                        <wps:bodyPr wrap="square" lIns="36000" tIns="36000" rIns="36000" bIns="18000" rtlCol="0" anchor="t">
                          <a:noAutofit/>
                        </wps:bodyPr>
                      </wps:wsp>
                    </wpg:wgp>
                  </a:graphicData>
                </a:graphic>
              </wp:anchor>
            </w:drawing>
          </mc:Choice>
          <mc:Fallback>
            <w:pict>
              <v:group w14:anchorId="27383DB2" id="Group 1" o:spid="_x0000_s1026" style="position:absolute;left:0;text-align:left;margin-left:1.45pt;margin-top:13.65pt;width:435.75pt;height:140.25pt;z-index:251673600" coordsize="55340,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">
                <v:roundrect id="四角形: 角を丸くする 44" o:spid="_x0000_s1027" style="position:absolute;width:55340;height:17811;visibility:visible;mso-wrap-style:square;v-text-anchor:top" arcsize="27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" fillcolor="#d5eeea" strokecolor="#538135 [2409]" strokeweight="2.25pt">
                  <v:stroke joinstyle="miter"/>
                  <v:textbox>
                    <w:txbxContent>
                      <w:p w14:paraId="308CD8D1" w14:textId="77777777" w:rsidR="000129C8" w:rsidRPr="00AE4466" w:rsidRDefault="000129C8" w:rsidP="000129C8">
                        <w:pPr>
                          <w:spacing w:line="288" w:lineRule="auto"/>
                          <w:jc w:val="center"/>
                          <w:textAlignment w:val="baseline"/>
                          <w:rPr>
                            <w:rFonts w:ascii="Meiryo UI" w:eastAsia="Meiryo UI" w:hAnsi="Meiryo UI"/>
                            <w:b/>
                            <w:bCs/>
                            <w:color w:val="000000" w:themeColor="dark1"/>
                            <w:kern w:val="24"/>
                            <w:sz w:val="24"/>
                            <w:szCs w:val="24"/>
                          </w:rPr>
                        </w:pPr>
                        <w:bookmarkStart w:id="1" w:name="_Hlk106130250"/>
                        <w:bookmarkEnd w:id="1"/>
                      </w:p>
                    </w:txbxContent>
                  </v:textbox>
                </v:roundrect>
                <v:roundrect id="四角形: 角を丸くする 44" o:spid="_x0000_s1028" style="position:absolute;left:2559;top:3432;width:25717;height:10954;visibility:visible;mso-wrap-style:square;v-text-anchor:top" arcsize="27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" fillcolor="#d5eeea" strokecolor="#a8d08d [1945]" strokeweight="2.25pt">
                  <v:stroke joinstyle="miter"/>
                  <v:textbox inset="1mm,1mm,1mm,.5mm">
                    <w:txbxContent>
                      <w:p w14:paraId="1FE83213" w14:textId="1BF0FCFF" w:rsidR="000129C8" w:rsidRPr="009C7B6B" w:rsidRDefault="009A0E52" w:rsidP="000129C8">
                        <w:pPr>
                          <w:spacing w:line="240" w:lineRule="exact"/>
                          <w:jc w:val="center"/>
                          <w:textAlignment w:val="baseline"/>
                          <w:rPr>
                            <w:rFonts w:ascii="Arial" w:eastAsia="Meiryo UI" w:hAnsi="Arial" w:cs="Arial"/>
                            <w:color w:val="000000" w:themeColor="dark1"/>
                            <w:kern w:val="24"/>
                            <w:sz w:val="20"/>
                            <w:szCs w:val="20"/>
                            <w:u w:val="single"/>
                          </w:rPr>
                        </w:pPr>
                        <w:r w:rsidRPr="009C7B6B">
                          <w:rPr>
                            <w:rFonts w:ascii="Arial" w:eastAsia="Meiryo UI" w:hAnsi="Arial" w:cs="Arial"/>
                            <w:color w:val="000099"/>
                            <w:kern w:val="24"/>
                            <w:sz w:val="20"/>
                            <w:szCs w:val="20"/>
                            <w:u w:val="single"/>
                          </w:rPr>
                          <w:t>Collaborative Research</w:t>
                        </w:r>
                      </w:p>
                      <w:p w14:paraId="29D5B867" w14:textId="372CCBBB" w:rsidR="000129C8" w:rsidRPr="00411C0F" w:rsidRDefault="00DE5659"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Dental restorative material</w:t>
                        </w:r>
                        <w:r w:rsidR="00B12ADC" w:rsidRPr="00411C0F">
                          <w:rPr>
                            <w:rFonts w:ascii="Arial" w:eastAsia="Meiryo UI" w:hAnsi="Arial" w:cs="Arial"/>
                            <w:color w:val="000099"/>
                            <w:kern w:val="24"/>
                            <w:sz w:val="20"/>
                            <w:szCs w:val="20"/>
                          </w:rPr>
                          <w:t xml:space="preserve"> development</w:t>
                        </w:r>
                      </w:p>
                      <w:p w14:paraId="0F23102C" w14:textId="2B582A52" w:rsidR="009C7B6B" w:rsidRPr="00411C0F" w:rsidRDefault="00B12ADC"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N</w:t>
                        </w:r>
                        <w:r w:rsidR="009C7B6B" w:rsidRPr="00411C0F">
                          <w:rPr>
                            <w:rFonts w:ascii="Arial" w:eastAsia="Meiryo UI" w:hAnsi="Arial" w:cs="Arial"/>
                            <w:color w:val="000099"/>
                            <w:kern w:val="24"/>
                            <w:sz w:val="20"/>
                            <w:szCs w:val="20"/>
                          </w:rPr>
                          <w:t>ew periodontal treatment</w:t>
                        </w:r>
                        <w:r w:rsidRPr="00411C0F">
                          <w:rPr>
                            <w:rFonts w:ascii="Arial" w:eastAsia="Meiryo UI" w:hAnsi="Arial" w:cs="Arial"/>
                            <w:color w:val="000099"/>
                            <w:kern w:val="24"/>
                            <w:sz w:val="20"/>
                            <w:szCs w:val="20"/>
                          </w:rPr>
                          <w:t xml:space="preserve"> research</w:t>
                        </w:r>
                      </w:p>
                      <w:p w14:paraId="4F3014B7" w14:textId="5209ABD3" w:rsidR="009C7B6B" w:rsidRPr="00411C0F" w:rsidRDefault="009C7B6B"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Oral</w:t>
                        </w:r>
                        <w:r w:rsidR="00B12ADC" w:rsidRPr="00411C0F">
                          <w:rPr>
                            <w:rFonts w:ascii="Arial" w:eastAsia="Meiryo UI" w:hAnsi="Arial" w:cs="Arial"/>
                            <w:color w:val="000099"/>
                            <w:kern w:val="24"/>
                            <w:sz w:val="20"/>
                            <w:szCs w:val="20"/>
                          </w:rPr>
                          <w:t xml:space="preserve"> r</w:t>
                        </w:r>
                        <w:r w:rsidRPr="00411C0F">
                          <w:rPr>
                            <w:rFonts w:ascii="Arial" w:eastAsia="Meiryo UI" w:hAnsi="Arial" w:cs="Arial"/>
                            <w:color w:val="000099"/>
                            <w:kern w:val="24"/>
                            <w:sz w:val="20"/>
                            <w:szCs w:val="20"/>
                          </w:rPr>
                          <w:t xml:space="preserve">egeneration and </w:t>
                        </w:r>
                        <w:r w:rsidR="00B12ADC" w:rsidRPr="00411C0F">
                          <w:rPr>
                            <w:rFonts w:ascii="Arial" w:eastAsia="Meiryo UI" w:hAnsi="Arial" w:cs="Arial"/>
                            <w:color w:val="000099"/>
                            <w:kern w:val="24"/>
                            <w:sz w:val="20"/>
                            <w:szCs w:val="20"/>
                          </w:rPr>
                          <w:t>r</w:t>
                        </w:r>
                        <w:r w:rsidRPr="00411C0F">
                          <w:rPr>
                            <w:rFonts w:ascii="Arial" w:eastAsia="Meiryo UI" w:hAnsi="Arial" w:cs="Arial"/>
                            <w:color w:val="000099"/>
                            <w:kern w:val="24"/>
                            <w:sz w:val="20"/>
                            <w:szCs w:val="20"/>
                          </w:rPr>
                          <w:t>econstruction</w:t>
                        </w:r>
                        <w:r w:rsidR="00B12ADC" w:rsidRPr="00411C0F">
                          <w:rPr>
                            <w:rFonts w:ascii="Arial" w:eastAsia="Meiryo UI" w:hAnsi="Arial" w:cs="Arial"/>
                            <w:color w:val="000099"/>
                            <w:kern w:val="24"/>
                            <w:sz w:val="20"/>
                            <w:szCs w:val="20"/>
                          </w:rPr>
                          <w:t xml:space="preserve"> research</w:t>
                        </w:r>
                      </w:p>
                      <w:p w14:paraId="54D508F8" w14:textId="7860312E" w:rsidR="000129C8" w:rsidRPr="00411C0F" w:rsidRDefault="009C7B6B" w:rsidP="009C7B6B">
                        <w:pPr>
                          <w:pStyle w:val="ListParagraph"/>
                          <w:numPr>
                            <w:ilvl w:val="0"/>
                            <w:numId w:val="1"/>
                          </w:numPr>
                          <w:spacing w:line="240" w:lineRule="exact"/>
                          <w:ind w:leftChars="0" w:left="238" w:hangingChars="119" w:hanging="238"/>
                          <w:jc w:val="left"/>
                          <w:textAlignment w:val="baseline"/>
                          <w:rPr>
                            <w:rFonts w:ascii="Arial" w:eastAsia="Meiryo UI" w:hAnsi="Arial" w:cs="Arial"/>
                            <w:color w:val="000099"/>
                            <w:kern w:val="24"/>
                            <w:sz w:val="20"/>
                            <w:szCs w:val="20"/>
                          </w:rPr>
                        </w:pPr>
                        <w:r w:rsidRPr="00411C0F">
                          <w:rPr>
                            <w:rFonts w:ascii="Arial" w:eastAsia="Meiryo UI" w:hAnsi="Arial" w:cs="Arial"/>
                            <w:color w:val="000099"/>
                            <w:kern w:val="24"/>
                            <w:sz w:val="20"/>
                            <w:szCs w:val="20"/>
                          </w:rPr>
                          <w:t xml:space="preserve">Oral </w:t>
                        </w:r>
                        <w:r w:rsidR="00B12ADC" w:rsidRPr="00411C0F">
                          <w:rPr>
                            <w:rFonts w:ascii="Arial" w:eastAsia="Meiryo UI" w:hAnsi="Arial" w:cs="Arial"/>
                            <w:color w:val="000099"/>
                            <w:kern w:val="24"/>
                            <w:sz w:val="20"/>
                            <w:szCs w:val="20"/>
                          </w:rPr>
                          <w:t>f</w:t>
                        </w:r>
                        <w:r w:rsidRPr="00411C0F">
                          <w:rPr>
                            <w:rFonts w:ascii="Arial" w:eastAsia="Meiryo UI" w:hAnsi="Arial" w:cs="Arial"/>
                            <w:color w:val="000099"/>
                            <w:kern w:val="24"/>
                            <w:sz w:val="20"/>
                            <w:szCs w:val="20"/>
                          </w:rPr>
                          <w:t xml:space="preserve">unction </w:t>
                        </w:r>
                        <w:r w:rsidR="00B12ADC" w:rsidRPr="00411C0F">
                          <w:rPr>
                            <w:rFonts w:ascii="Arial" w:eastAsia="Meiryo UI" w:hAnsi="Arial" w:cs="Arial"/>
                            <w:color w:val="000099"/>
                            <w:kern w:val="24"/>
                            <w:sz w:val="20"/>
                            <w:szCs w:val="20"/>
                          </w:rPr>
                          <w:t>e</w:t>
                        </w:r>
                        <w:r w:rsidRPr="00411C0F">
                          <w:rPr>
                            <w:rFonts w:ascii="Arial" w:eastAsia="Meiryo UI" w:hAnsi="Arial" w:cs="Arial"/>
                            <w:color w:val="000099"/>
                            <w:kern w:val="24"/>
                            <w:sz w:val="20"/>
                            <w:szCs w:val="20"/>
                          </w:rPr>
                          <w:t>xamination</w:t>
                        </w:r>
                        <w:r w:rsidR="00B12ADC" w:rsidRPr="00411C0F">
                          <w:rPr>
                            <w:rFonts w:ascii="Arial" w:eastAsia="Meiryo UI" w:hAnsi="Arial" w:cs="Arial"/>
                            <w:color w:val="000099"/>
                            <w:kern w:val="24"/>
                            <w:sz w:val="20"/>
                            <w:szCs w:val="20"/>
                          </w:rPr>
                          <w:t xml:space="preserve"> research</w:t>
                        </w:r>
                      </w:p>
                    </w:txbxContent>
                  </v:textbox>
                </v:roundrect>
                <v:shapetype id="_x0000_t202" coordsize="21600,21600" o:spt="202" path="m,l,21600r21600,l21600,xe">
                  <v:stroke joinstyle="miter"/>
                  <v:path gradientshapeok="t" o:connecttype="rect"/>
                </v:shapetype>
                <v:shape id="テキスト ボックス 2" o:spid="_x0000_s1029" type="#_x0000_t202" style="position:absolute;left:14945;top:59;width:28486;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EEC26FD" w14:textId="0D998AD6" w:rsidR="00800652" w:rsidRPr="005C608C" w:rsidRDefault="005939D2" w:rsidP="000129C8">
                        <w:pPr>
                          <w:rPr>
                            <w:rFonts w:ascii="Arial" w:eastAsia="Meiryo UI" w:hAnsi="Arial" w:cs="Arial"/>
                            <w:color w:val="000099"/>
                            <w:szCs w:val="21"/>
                            <w:u w:val="single"/>
                          </w:rPr>
                        </w:pPr>
                        <w:r w:rsidRPr="005939D2">
                          <w:rPr>
                            <w:rFonts w:ascii="Arial" w:eastAsia="Meiryo UI" w:hAnsi="Arial" w:cs="Arial"/>
                            <w:color w:val="000099"/>
                            <w:szCs w:val="21"/>
                            <w:u w:val="single"/>
                          </w:rPr>
                          <w:t>Comprehensive Collaborative Agreement</w:t>
                        </w:r>
                        <w:r w:rsidRPr="005939D2" w:rsidDel="005939D2">
                          <w:rPr>
                            <w:rFonts w:ascii="Arial" w:eastAsia="Meiryo UI" w:hAnsi="Arial" w:cs="Arial"/>
                            <w:color w:val="000099"/>
                            <w:szCs w:val="21"/>
                            <w:u w:val="single"/>
                          </w:rPr>
                          <w:t xml:space="preserve"> </w:t>
                        </w:r>
                      </w:p>
                    </w:txbxContent>
                  </v:textbox>
                </v:shape>
                <v:roundrect id="四角形: 角を丸くする 44" o:spid="_x0000_s1030" style="position:absolute;left:29803;top:3432;width:24480;height:8446;visibility:visible;mso-wrap-style:square;v-text-anchor:top" arcsize="27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" fillcolor="#d5eeea" strokecolor="#a8d08d [1945]" strokeweight="2.25pt">
                  <v:stroke joinstyle="miter"/>
                  <v:textbox inset="1mm,1mm,1mm,.5mm">
                    <w:txbxContent>
                      <w:p w14:paraId="3BC7DCC5" w14:textId="50BD01E0" w:rsidR="00A73F04" w:rsidRPr="00176B53" w:rsidRDefault="00A73F04" w:rsidP="000129C8">
                        <w:pPr>
                          <w:spacing w:line="240" w:lineRule="exact"/>
                          <w:jc w:val="center"/>
                          <w:textAlignment w:val="baseline"/>
                          <w:rPr>
                            <w:rFonts w:ascii="Arial" w:eastAsia="Meiryo UI" w:hAnsi="Arial" w:cs="Arial"/>
                            <w:color w:val="000099"/>
                            <w:kern w:val="24"/>
                            <w:sz w:val="20"/>
                            <w:szCs w:val="20"/>
                            <w:u w:val="single"/>
                          </w:rPr>
                        </w:pPr>
                        <w:r w:rsidRPr="00176B53">
                          <w:rPr>
                            <w:rFonts w:ascii="Arial" w:eastAsia="Meiryo UI" w:hAnsi="Arial" w:cs="Arial"/>
                            <w:color w:val="000099"/>
                            <w:kern w:val="24"/>
                            <w:sz w:val="20"/>
                            <w:szCs w:val="20"/>
                            <w:u w:val="single"/>
                          </w:rPr>
                          <w:t>Establishment of Clinical Lab</w:t>
                        </w:r>
                        <w:r w:rsidR="00F9241F">
                          <w:rPr>
                            <w:rFonts w:ascii="Arial" w:eastAsia="Meiryo UI" w:hAnsi="Arial" w:cs="Arial"/>
                            <w:color w:val="000099"/>
                            <w:kern w:val="24"/>
                            <w:sz w:val="20"/>
                            <w:szCs w:val="20"/>
                            <w:u w:val="single"/>
                          </w:rPr>
                          <w:t>oratory</w:t>
                        </w:r>
                      </w:p>
                      <w:p w14:paraId="7843CDC1" w14:textId="4FFAEA4C" w:rsidR="000129C8" w:rsidRPr="00176B53" w:rsidRDefault="005723A3" w:rsidP="00BF4AF1">
                        <w:pPr>
                          <w:spacing w:line="240" w:lineRule="exact"/>
                          <w:jc w:val="left"/>
                          <w:textAlignment w:val="baseline"/>
                          <w:rPr>
                            <w:rFonts w:ascii="Arial" w:eastAsia="Meiryo UI" w:hAnsi="Arial" w:cs="Arial"/>
                            <w:color w:val="000099"/>
                            <w:kern w:val="24"/>
                            <w:sz w:val="20"/>
                            <w:szCs w:val="20"/>
                          </w:rPr>
                        </w:pPr>
                        <w:r w:rsidRPr="00176B53">
                          <w:rPr>
                            <w:rFonts w:ascii="Arial" w:eastAsia="Meiryo UI" w:hAnsi="Arial" w:cs="Arial"/>
                            <w:color w:val="000099"/>
                            <w:sz w:val="20"/>
                            <w:szCs w:val="20"/>
                          </w:rPr>
                          <w:t>A clinical lab</w:t>
                        </w:r>
                        <w:r w:rsidR="00F9241F">
                          <w:rPr>
                            <w:rFonts w:ascii="Arial" w:eastAsia="Meiryo UI" w:hAnsi="Arial" w:cs="Arial"/>
                            <w:color w:val="000099"/>
                            <w:sz w:val="20"/>
                            <w:szCs w:val="20"/>
                          </w:rPr>
                          <w:t>oratory</w:t>
                        </w:r>
                        <w:r w:rsidRPr="00176B53">
                          <w:rPr>
                            <w:rFonts w:ascii="Arial" w:eastAsia="Meiryo UI" w:hAnsi="Arial" w:cs="Arial"/>
                            <w:color w:val="000099"/>
                            <w:sz w:val="20"/>
                            <w:szCs w:val="20"/>
                          </w:rPr>
                          <w:t xml:space="preserve"> </w:t>
                        </w:r>
                        <w:r w:rsidR="00190285" w:rsidRPr="00176B53">
                          <w:rPr>
                            <w:rFonts w:ascii="Arial" w:eastAsia="Meiryo UI" w:hAnsi="Arial" w:cs="Arial"/>
                            <w:color w:val="000099"/>
                            <w:sz w:val="20"/>
                            <w:szCs w:val="20"/>
                          </w:rPr>
                          <w:t xml:space="preserve">is </w:t>
                        </w:r>
                        <w:r w:rsidRPr="00176B53">
                          <w:rPr>
                            <w:rFonts w:ascii="Arial" w:eastAsia="Meiryo UI" w:hAnsi="Arial" w:cs="Arial"/>
                            <w:color w:val="000099"/>
                            <w:sz w:val="20"/>
                            <w:szCs w:val="20"/>
                          </w:rPr>
                          <w:t xml:space="preserve">established </w:t>
                        </w:r>
                        <w:r w:rsidR="00654E0E" w:rsidRPr="00176B53">
                          <w:rPr>
                            <w:rFonts w:ascii="Arial" w:eastAsia="Meiryo UI" w:hAnsi="Arial" w:cs="Arial"/>
                            <w:color w:val="000099"/>
                            <w:sz w:val="20"/>
                            <w:szCs w:val="20"/>
                          </w:rPr>
                          <w:t xml:space="preserve">at the Center for Advanced </w:t>
                        </w:r>
                        <w:r w:rsidR="00BF4AF1" w:rsidRPr="00BF4AF1">
                          <w:rPr>
                            <w:rFonts w:ascii="Arial" w:eastAsia="Meiryo UI" w:hAnsi="Arial" w:cs="Arial"/>
                            <w:color w:val="000099"/>
                            <w:sz w:val="20"/>
                            <w:szCs w:val="20"/>
                          </w:rPr>
                          <w:t>Interdisciplinary Dentistry</w:t>
                        </w:r>
                        <w:r w:rsidR="00654E0E" w:rsidRPr="00176B53">
                          <w:rPr>
                            <w:rFonts w:ascii="Arial" w:eastAsia="Meiryo UI" w:hAnsi="Arial" w:cs="Arial"/>
                            <w:color w:val="000099"/>
                            <w:sz w:val="20"/>
                            <w:szCs w:val="20"/>
                          </w:rPr>
                          <w:t>, Tokyo Medical and Dental University</w:t>
                        </w:r>
                        <w:r w:rsidR="00BF4AF1">
                          <w:rPr>
                            <w:rFonts w:ascii="Arial" w:eastAsia="Meiryo UI" w:hAnsi="Arial" w:cs="Arial"/>
                            <w:color w:val="000099"/>
                            <w:sz w:val="20"/>
                            <w:szCs w:val="20"/>
                          </w:rPr>
                          <w:t xml:space="preserve"> </w:t>
                        </w:r>
                        <w:r w:rsidR="00654E0E" w:rsidRPr="00176B53">
                          <w:rPr>
                            <w:rFonts w:ascii="Arial" w:eastAsia="Meiryo UI" w:hAnsi="Arial" w:cs="Arial"/>
                            <w:color w:val="000099"/>
                            <w:sz w:val="20"/>
                            <w:szCs w:val="20"/>
                          </w:rPr>
                          <w:t>Hospital</w:t>
                        </w:r>
                      </w:p>
                    </w:txbxContent>
                  </v:textbox>
                </v:roundrect>
                <v:roundrect id="四角形: 角を丸くする 44" o:spid="_x0000_s1031" style="position:absolute;left:29803;top:12514;width:22956;height:4477;visibility:visible;mso-wrap-style:square;v-text-anchor:top" arcsize="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" fillcolor="#d5eeea" strokecolor="#a8d08d [1945]" strokeweight="2.25pt">
                  <v:stroke joinstyle="miter"/>
                  <v:textbox inset="1mm,1mm,1mm,.5mm">
                    <w:txbxContent>
                      <w:p w14:paraId="43DC1748" w14:textId="701CDB94" w:rsidR="000129C8" w:rsidRPr="009C6D44" w:rsidRDefault="00411C0F" w:rsidP="000129C8">
                        <w:pPr>
                          <w:spacing w:line="240" w:lineRule="exact"/>
                          <w:jc w:val="center"/>
                          <w:textAlignment w:val="baseline"/>
                          <w:rPr>
                            <w:rFonts w:ascii="Arial" w:eastAsia="Meiryo UI" w:hAnsi="Arial" w:cs="Arial"/>
                            <w:color w:val="000099"/>
                            <w:kern w:val="24"/>
                            <w:sz w:val="20"/>
                            <w:szCs w:val="20"/>
                            <w:u w:val="single"/>
                          </w:rPr>
                        </w:pPr>
                        <w:r w:rsidRPr="009C6D44">
                          <w:rPr>
                            <w:rFonts w:ascii="Arial" w:eastAsia="Meiryo UI" w:hAnsi="Arial" w:cs="Arial"/>
                            <w:color w:val="000099"/>
                            <w:kern w:val="24"/>
                            <w:sz w:val="20"/>
                            <w:szCs w:val="20"/>
                            <w:u w:val="single"/>
                          </w:rPr>
                          <w:t>Naming Rights</w:t>
                        </w:r>
                      </w:p>
                      <w:p w14:paraId="6D75EBE3" w14:textId="73663046" w:rsidR="000129C8" w:rsidRPr="009C6D44" w:rsidRDefault="000129C8" w:rsidP="000129C8">
                        <w:pPr>
                          <w:spacing w:line="240" w:lineRule="exact"/>
                          <w:jc w:val="center"/>
                          <w:textAlignment w:val="baseline"/>
                          <w:rPr>
                            <w:rFonts w:ascii="Arial" w:eastAsia="Meiryo UI" w:hAnsi="Arial" w:cs="Arial"/>
                            <w:color w:val="000099"/>
                            <w:kern w:val="24"/>
                            <w:sz w:val="20"/>
                            <w:szCs w:val="20"/>
                          </w:rPr>
                        </w:pPr>
                        <w:r w:rsidRPr="009C6D44">
                          <w:rPr>
                            <w:rFonts w:ascii="Arial" w:eastAsia="Meiryo UI" w:hAnsi="Arial" w:cs="Arial"/>
                            <w:color w:val="000099"/>
                            <w:kern w:val="24"/>
                            <w:sz w:val="20"/>
                            <w:szCs w:val="20"/>
                          </w:rPr>
                          <w:t xml:space="preserve">GC </w:t>
                        </w:r>
                        <w:r w:rsidR="00BF4AF1">
                          <w:rPr>
                            <w:rFonts w:ascii="Arial" w:eastAsia="Meiryo UI" w:hAnsi="Arial" w:cs="Arial"/>
                            <w:color w:val="000099"/>
                            <w:kern w:val="24"/>
                            <w:sz w:val="20"/>
                            <w:szCs w:val="20"/>
                          </w:rPr>
                          <w:t>C</w:t>
                        </w:r>
                        <w:r w:rsidRPr="009C6D44">
                          <w:rPr>
                            <w:rFonts w:ascii="Arial" w:eastAsia="Meiryo UI" w:hAnsi="Arial" w:cs="Arial"/>
                            <w:color w:val="000099"/>
                            <w:kern w:val="24"/>
                            <w:sz w:val="20"/>
                            <w:szCs w:val="20"/>
                          </w:rPr>
                          <w:t>LINICAL LABORATORY</w:t>
                        </w:r>
                      </w:p>
                    </w:txbxContent>
                  </v:textbox>
                </v:roundrect>
              </v:group>
            </w:pict>
          </mc:Fallback>
        </mc:AlternateContent>
      </w:r>
    </w:p>
    <w:p w14:paraId="64962199" w14:textId="561D916B" w:rsidR="00F16130" w:rsidRPr="00AE02CE" w:rsidRDefault="00F16130" w:rsidP="00415B13">
      <w:pPr>
        <w:rPr>
          <w:rFonts w:ascii="Verdana" w:hAnsi="Verdana"/>
        </w:rPr>
      </w:pPr>
    </w:p>
    <w:p w14:paraId="369B2CA1" w14:textId="631E412A" w:rsidR="00F16130" w:rsidRPr="00AE02CE" w:rsidRDefault="00F16130" w:rsidP="00415B13">
      <w:pPr>
        <w:rPr>
          <w:rFonts w:ascii="Verdana" w:hAnsi="Verdana"/>
        </w:rPr>
      </w:pPr>
    </w:p>
    <w:p w14:paraId="38A23E6E" w14:textId="07265487" w:rsidR="00F16130" w:rsidRPr="00AE02CE" w:rsidRDefault="00F16130" w:rsidP="00415B13">
      <w:pPr>
        <w:rPr>
          <w:rFonts w:ascii="Verdana" w:hAnsi="Verdana"/>
        </w:rPr>
      </w:pPr>
    </w:p>
    <w:p w14:paraId="4DFF3726" w14:textId="514AFE8B" w:rsidR="00F16130" w:rsidRPr="00AE02CE" w:rsidRDefault="00F16130" w:rsidP="00415B13">
      <w:pPr>
        <w:rPr>
          <w:rFonts w:ascii="Verdana" w:hAnsi="Verdana"/>
        </w:rPr>
      </w:pPr>
    </w:p>
    <w:p w14:paraId="62FCFF8F" w14:textId="1BF527E5" w:rsidR="00F16130" w:rsidRPr="00AE02CE" w:rsidRDefault="00F16130" w:rsidP="00415B13">
      <w:pPr>
        <w:rPr>
          <w:rFonts w:ascii="Verdana" w:hAnsi="Verdana"/>
        </w:rPr>
      </w:pPr>
    </w:p>
    <w:p w14:paraId="288956D5" w14:textId="2928A657" w:rsidR="000129C8" w:rsidRPr="00AE02CE" w:rsidRDefault="000129C8" w:rsidP="00415B13">
      <w:pPr>
        <w:rPr>
          <w:rFonts w:ascii="Verdana" w:hAnsi="Verdana"/>
        </w:rPr>
      </w:pPr>
    </w:p>
    <w:p w14:paraId="37D4E326" w14:textId="5BC0D060" w:rsidR="000129C8" w:rsidRPr="00AE02CE" w:rsidRDefault="000129C8" w:rsidP="00415B13">
      <w:pPr>
        <w:rPr>
          <w:rFonts w:ascii="Verdana" w:hAnsi="Verdana"/>
        </w:rPr>
      </w:pPr>
    </w:p>
    <w:p w14:paraId="2ABFFED3" w14:textId="32329AB2" w:rsidR="008B0BA1" w:rsidRPr="00AE02CE" w:rsidRDefault="008B0BA1" w:rsidP="00415B13">
      <w:pPr>
        <w:rPr>
          <w:rFonts w:ascii="Verdana" w:hAnsi="Verdana"/>
        </w:rPr>
      </w:pPr>
    </w:p>
    <w:p w14:paraId="7D1B045D" w14:textId="0F06CF6A" w:rsidR="000129C8" w:rsidRPr="00AE02CE" w:rsidRDefault="00763D92" w:rsidP="00415B13">
      <w:pPr>
        <w:rPr>
          <w:rFonts w:ascii="Verdana" w:hAnsi="Verdana"/>
        </w:rPr>
      </w:pPr>
      <w:r w:rsidRPr="00AE02CE">
        <w:rPr>
          <w:rFonts w:ascii="Verdana" w:hAnsi="Verdana"/>
          <w:noProof/>
        </w:rPr>
        <w:drawing>
          <wp:anchor distT="0" distB="0" distL="114300" distR="114300" simplePos="0" relativeHeight="251657216" behindDoc="0" locked="0" layoutInCell="1" allowOverlap="1" wp14:anchorId="2EA0AC5B" wp14:editId="143E5471">
            <wp:simplePos x="0" y="0"/>
            <wp:positionH relativeFrom="column">
              <wp:posOffset>1628140</wp:posOffset>
            </wp:positionH>
            <wp:positionV relativeFrom="paragraph">
              <wp:posOffset>38100</wp:posOffset>
            </wp:positionV>
            <wp:extent cx="2286000" cy="1524000"/>
            <wp:effectExtent l="0" t="0" r="0" b="0"/>
            <wp:wrapNone/>
            <wp:docPr id="14" name="図 14" descr="屋内, 天井, 冷蔵庫,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天井, 冷蔵庫, 部屋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anchor>
        </w:drawing>
      </w:r>
    </w:p>
    <w:p w14:paraId="27DEE894" w14:textId="2D8D312F" w:rsidR="00763D92" w:rsidRPr="00AE02CE" w:rsidRDefault="00763D92" w:rsidP="00415B13">
      <w:pPr>
        <w:rPr>
          <w:rFonts w:ascii="Verdana" w:hAnsi="Verdana"/>
        </w:rPr>
      </w:pPr>
    </w:p>
    <w:p w14:paraId="1CA4B37D" w14:textId="75868CF6" w:rsidR="00763D92" w:rsidRPr="00AE02CE" w:rsidRDefault="00763D92" w:rsidP="00415B13">
      <w:pPr>
        <w:rPr>
          <w:rFonts w:ascii="Verdana" w:hAnsi="Verdana"/>
        </w:rPr>
      </w:pPr>
    </w:p>
    <w:p w14:paraId="45DAAF4E" w14:textId="77777777" w:rsidR="00763D92" w:rsidRPr="00AE02CE" w:rsidRDefault="00763D92" w:rsidP="00415B13">
      <w:pPr>
        <w:rPr>
          <w:rFonts w:ascii="Verdana" w:hAnsi="Verdana"/>
        </w:rPr>
      </w:pPr>
    </w:p>
    <w:p w14:paraId="4563D3CD" w14:textId="0199F8BF" w:rsidR="00F16130" w:rsidRPr="00AE02CE" w:rsidRDefault="00F16130" w:rsidP="00415B13">
      <w:pPr>
        <w:rPr>
          <w:rFonts w:ascii="Verdana" w:hAnsi="Verdana"/>
        </w:rPr>
      </w:pPr>
    </w:p>
    <w:p w14:paraId="1E28E8ED" w14:textId="05C35617" w:rsidR="00F16130" w:rsidRPr="00AE02CE" w:rsidRDefault="00F16130" w:rsidP="00415B13">
      <w:pPr>
        <w:rPr>
          <w:rFonts w:ascii="Verdana" w:hAnsi="Verdana"/>
        </w:rPr>
      </w:pPr>
    </w:p>
    <w:p w14:paraId="1E1FD19A" w14:textId="45B8BF6F" w:rsidR="00F16130" w:rsidRPr="00AE02CE" w:rsidRDefault="00F16130" w:rsidP="00415B13">
      <w:pPr>
        <w:rPr>
          <w:rFonts w:ascii="Verdana" w:hAnsi="Verdana"/>
        </w:rPr>
      </w:pPr>
    </w:p>
    <w:p w14:paraId="22F95610" w14:textId="526773AF" w:rsidR="00801FCD" w:rsidRDefault="00E60B82" w:rsidP="00801FCD">
      <w:pPr>
        <w:pStyle w:val="dansage"/>
        <w:spacing w:line="240" w:lineRule="auto"/>
        <w:ind w:leftChars="0" w:left="0" w:firstLineChars="0" w:firstLine="0"/>
        <w:jc w:val="center"/>
        <w:rPr>
          <w:rFonts w:ascii="Verdana" w:hAnsi="Verdana"/>
          <w:color w:val="auto"/>
        </w:rPr>
      </w:pPr>
      <w:r w:rsidRPr="00AE02CE">
        <w:rPr>
          <w:rFonts w:ascii="Verdana" w:hAnsi="Verdana"/>
          <w:color w:val="auto"/>
        </w:rPr>
        <w:t xml:space="preserve">GC CLINICAL LABORATORY </w:t>
      </w:r>
      <w:r w:rsidR="00075F4A" w:rsidRPr="00AE02CE">
        <w:rPr>
          <w:rFonts w:ascii="Verdana" w:hAnsi="Verdana"/>
          <w:color w:val="auto"/>
        </w:rPr>
        <w:t>established at the Center for</w:t>
      </w:r>
    </w:p>
    <w:p w14:paraId="39907863" w14:textId="19BA8126" w:rsidR="00075F4A" w:rsidRPr="00AE02CE" w:rsidRDefault="00075F4A" w:rsidP="00801FCD">
      <w:pPr>
        <w:pStyle w:val="dansage"/>
        <w:spacing w:line="240" w:lineRule="auto"/>
        <w:ind w:leftChars="0" w:left="0" w:firstLineChars="0" w:firstLine="0"/>
        <w:jc w:val="center"/>
        <w:rPr>
          <w:rFonts w:ascii="Verdana" w:hAnsi="Verdana"/>
          <w:color w:val="auto"/>
        </w:rPr>
      </w:pPr>
      <w:r w:rsidRPr="00AE02CE">
        <w:rPr>
          <w:rFonts w:ascii="Verdana" w:hAnsi="Verdana"/>
          <w:color w:val="auto"/>
        </w:rPr>
        <w:t xml:space="preserve">Advanced </w:t>
      </w:r>
      <w:r w:rsidR="00BF4AF1" w:rsidRPr="00AE02CE">
        <w:rPr>
          <w:rFonts w:ascii="Verdana" w:hAnsi="Verdana"/>
          <w:color w:val="auto"/>
        </w:rPr>
        <w:t>Interdisciplinary Dentistry</w:t>
      </w:r>
      <w:r w:rsidRPr="00AE02CE">
        <w:rPr>
          <w:rFonts w:ascii="Verdana" w:hAnsi="Verdana"/>
          <w:color w:val="auto"/>
        </w:rPr>
        <w:t>, Tokyo Medical and Dental University</w:t>
      </w:r>
      <w:r w:rsidR="00BF4AF1" w:rsidRPr="00AE02CE">
        <w:rPr>
          <w:rFonts w:ascii="Verdana" w:hAnsi="Verdana"/>
          <w:color w:val="auto"/>
        </w:rPr>
        <w:t xml:space="preserve"> </w:t>
      </w:r>
      <w:r w:rsidR="00BF4AF1" w:rsidRPr="00AE02CE">
        <w:rPr>
          <w:rFonts w:ascii="Verdana" w:eastAsia="Meiryo UI" w:hAnsi="Verdana"/>
          <w:color w:val="auto"/>
        </w:rPr>
        <w:t>Hospital</w:t>
      </w:r>
    </w:p>
    <w:p w14:paraId="14B5DBE9" w14:textId="15098B58" w:rsidR="00591DB5" w:rsidRPr="00AE02CE" w:rsidRDefault="00591DB5" w:rsidP="00415B13">
      <w:pPr>
        <w:rPr>
          <w:rFonts w:ascii="Verdana" w:hAnsi="Verdana"/>
        </w:rPr>
      </w:pPr>
    </w:p>
    <w:p w14:paraId="5345721C" w14:textId="13DDE815" w:rsidR="0064520E" w:rsidRPr="00AE02CE" w:rsidRDefault="007B0F8E" w:rsidP="00801FCD">
      <w:pPr>
        <w:pStyle w:val="a"/>
        <w:spacing w:line="240" w:lineRule="auto"/>
        <w:jc w:val="both"/>
        <w:rPr>
          <w:rFonts w:ascii="Verdana" w:eastAsiaTheme="minorEastAsia" w:hAnsi="Verdana" w:cstheme="minorBidi"/>
          <w:color w:val="auto"/>
          <w:kern w:val="2"/>
          <w:szCs w:val="22"/>
        </w:rPr>
      </w:pPr>
      <w:r w:rsidRPr="00AE02CE">
        <w:rPr>
          <w:rFonts w:ascii="Verdana" w:eastAsiaTheme="minorEastAsia" w:hAnsi="Verdana" w:cstheme="minorBidi"/>
          <w:color w:val="auto"/>
          <w:kern w:val="2"/>
          <w:szCs w:val="22"/>
        </w:rPr>
        <w:t>Tokyo Medical and Dental University is a national university and the only comprehensive medical university</w:t>
      </w:r>
      <w:r w:rsidR="000322DC" w:rsidRPr="00AE02CE">
        <w:rPr>
          <w:rFonts w:ascii="Verdana" w:hAnsi="Verdana"/>
          <w:color w:val="auto"/>
        </w:rPr>
        <w:t xml:space="preserve"> and graduate school</w:t>
      </w:r>
      <w:r w:rsidRPr="00AE02CE">
        <w:rPr>
          <w:rFonts w:ascii="Verdana" w:eastAsiaTheme="minorEastAsia" w:hAnsi="Verdana" w:cstheme="minorBidi"/>
          <w:color w:val="auto"/>
          <w:kern w:val="2"/>
          <w:szCs w:val="22"/>
        </w:rPr>
        <w:t xml:space="preserve"> in Japan that has both </w:t>
      </w:r>
      <w:r w:rsidR="00A44208" w:rsidRPr="00AE02CE">
        <w:rPr>
          <w:rFonts w:ascii="Verdana" w:hAnsi="Verdana"/>
          <w:color w:val="auto"/>
        </w:rPr>
        <w:t>a Faculty of Medicine and a Faculty of Dentistry</w:t>
      </w:r>
      <w:r w:rsidRPr="00AE02CE">
        <w:rPr>
          <w:rFonts w:ascii="Verdana" w:eastAsiaTheme="minorEastAsia" w:hAnsi="Verdana" w:cstheme="minorBidi"/>
          <w:color w:val="auto"/>
          <w:kern w:val="2"/>
          <w:szCs w:val="22"/>
        </w:rPr>
        <w:t xml:space="preserve">. </w:t>
      </w:r>
      <w:r w:rsidR="009022E6" w:rsidRPr="00AE02CE">
        <w:rPr>
          <w:rFonts w:ascii="Verdana" w:eastAsiaTheme="minorEastAsia" w:hAnsi="Verdana" w:cstheme="minorBidi"/>
          <w:color w:val="auto"/>
          <w:kern w:val="2"/>
          <w:szCs w:val="22"/>
        </w:rPr>
        <w:t>In December 2018, the Institute of Open Innovation was established to accelerate an industry-academia collaboration between "organization" and "</w:t>
      </w:r>
      <w:r w:rsidR="00A55059" w:rsidRPr="00AE02CE">
        <w:rPr>
          <w:rFonts w:ascii="Verdana" w:eastAsiaTheme="minorEastAsia" w:hAnsi="Verdana" w:cstheme="minorBidi"/>
          <w:color w:val="auto"/>
          <w:kern w:val="2"/>
          <w:szCs w:val="22"/>
        </w:rPr>
        <w:t>organization”. The aim of this institution is</w:t>
      </w:r>
      <w:r w:rsidR="009022E6" w:rsidRPr="00AE02CE">
        <w:rPr>
          <w:rFonts w:ascii="Verdana" w:eastAsiaTheme="minorEastAsia" w:hAnsi="Verdana" w:cstheme="minorBidi"/>
          <w:color w:val="auto"/>
          <w:kern w:val="2"/>
          <w:szCs w:val="22"/>
        </w:rPr>
        <w:t xml:space="preserve"> to create groundbreaking medical</w:t>
      </w:r>
      <w:r w:rsidR="00A55059" w:rsidRPr="00AE02CE">
        <w:rPr>
          <w:rFonts w:ascii="Verdana" w:hAnsi="Verdana"/>
          <w:color w:val="auto"/>
        </w:rPr>
        <w:t xml:space="preserve"> and </w:t>
      </w:r>
      <w:r w:rsidR="009022E6" w:rsidRPr="00AE02CE">
        <w:rPr>
          <w:rFonts w:ascii="Verdana" w:eastAsiaTheme="minorEastAsia" w:hAnsi="Verdana" w:cstheme="minorBidi"/>
          <w:color w:val="auto"/>
          <w:kern w:val="2"/>
          <w:szCs w:val="22"/>
        </w:rPr>
        <w:t xml:space="preserve">health innovations </w:t>
      </w:r>
      <w:r w:rsidR="008638F1" w:rsidRPr="00AE02CE">
        <w:rPr>
          <w:rFonts w:ascii="Verdana" w:hAnsi="Verdana"/>
          <w:color w:val="auto"/>
        </w:rPr>
        <w:t>with</w:t>
      </w:r>
      <w:r w:rsidR="009022E6" w:rsidRPr="00AE02CE">
        <w:rPr>
          <w:rFonts w:ascii="Verdana" w:eastAsiaTheme="minorEastAsia" w:hAnsi="Verdana" w:cstheme="minorBidi"/>
          <w:color w:val="auto"/>
          <w:kern w:val="2"/>
          <w:szCs w:val="22"/>
        </w:rPr>
        <w:t xml:space="preserve"> university's strengths</w:t>
      </w:r>
      <w:r w:rsidR="00673F97" w:rsidRPr="00AE02CE">
        <w:rPr>
          <w:rFonts w:ascii="Verdana" w:hAnsi="Verdana"/>
          <w:color w:val="auto"/>
        </w:rPr>
        <w:t xml:space="preserve"> in</w:t>
      </w:r>
      <w:r w:rsidR="009022E6" w:rsidRPr="00AE02CE">
        <w:rPr>
          <w:rFonts w:ascii="Verdana" w:eastAsiaTheme="minorEastAsia" w:hAnsi="Verdana" w:cstheme="minorBidi"/>
          <w:color w:val="auto"/>
          <w:kern w:val="2"/>
          <w:szCs w:val="22"/>
        </w:rPr>
        <w:t xml:space="preserve"> research, medical knowledge, and clinical practices at the University Hospital, where the medical and dental fields</w:t>
      </w:r>
      <w:r w:rsidR="008638F1" w:rsidRPr="00AE02CE">
        <w:rPr>
          <w:rFonts w:ascii="Verdana" w:hAnsi="Verdana"/>
          <w:color w:val="auto"/>
        </w:rPr>
        <w:t xml:space="preserve"> are connected</w:t>
      </w:r>
      <w:r w:rsidR="009022E6" w:rsidRPr="00AE02CE">
        <w:rPr>
          <w:rFonts w:ascii="Verdana" w:eastAsiaTheme="minorEastAsia" w:hAnsi="Verdana" w:cstheme="minorBidi"/>
          <w:color w:val="auto"/>
          <w:kern w:val="2"/>
          <w:szCs w:val="22"/>
        </w:rPr>
        <w:t>.</w:t>
      </w:r>
    </w:p>
    <w:p w14:paraId="7FD32567" w14:textId="5FC91349" w:rsidR="000129C8" w:rsidRPr="00AE02CE" w:rsidRDefault="000129C8" w:rsidP="00415B13">
      <w:pPr>
        <w:rPr>
          <w:rFonts w:ascii="Verdana" w:hAnsi="Verdana"/>
        </w:rPr>
      </w:pPr>
    </w:p>
    <w:p w14:paraId="1BD04F24" w14:textId="57A98D1F" w:rsidR="00A47881" w:rsidRPr="00AE02CE" w:rsidRDefault="00415B13" w:rsidP="00415B13">
      <w:pPr>
        <w:pStyle w:val="a"/>
        <w:spacing w:line="240" w:lineRule="auto"/>
        <w:rPr>
          <w:rFonts w:ascii="Verdana" w:hAnsi="Verdana"/>
          <w:color w:val="auto"/>
        </w:rPr>
      </w:pPr>
      <w:r w:rsidRPr="00AE02CE">
        <w:rPr>
          <w:rFonts w:ascii="Verdana" w:hAnsi="Verdana"/>
          <w:color w:val="auto"/>
        </w:rPr>
        <w:t>[</w:t>
      </w:r>
      <w:r w:rsidR="00A47881" w:rsidRPr="00AE02CE">
        <w:rPr>
          <w:rFonts w:ascii="Verdana" w:hAnsi="Verdana"/>
          <w:color w:val="auto"/>
        </w:rPr>
        <w:t xml:space="preserve">Expectation for Comprehensive </w:t>
      </w:r>
      <w:r w:rsidR="00F611EE" w:rsidRPr="00AE02CE">
        <w:rPr>
          <w:rFonts w:ascii="Verdana" w:hAnsi="Verdana"/>
          <w:color w:val="auto"/>
        </w:rPr>
        <w:t>Partnership</w:t>
      </w:r>
      <w:r w:rsidRPr="00AE02CE">
        <w:rPr>
          <w:rFonts w:ascii="Verdana" w:hAnsi="Verdana"/>
          <w:color w:val="auto"/>
        </w:rPr>
        <w:t>]</w:t>
      </w:r>
    </w:p>
    <w:p w14:paraId="633C5598" w14:textId="65CDF28A" w:rsidR="00C81907" w:rsidRPr="00AE02CE" w:rsidRDefault="00452AA2" w:rsidP="00801FCD">
      <w:pPr>
        <w:pStyle w:val="a"/>
        <w:spacing w:line="240" w:lineRule="auto"/>
        <w:jc w:val="both"/>
        <w:rPr>
          <w:rFonts w:ascii="Verdana" w:hAnsi="Verdana"/>
          <w:color w:val="auto"/>
        </w:rPr>
      </w:pPr>
      <w:r w:rsidRPr="00AE02CE">
        <w:rPr>
          <w:rFonts w:ascii="Verdana" w:hAnsi="Verdana"/>
          <w:color w:val="auto"/>
        </w:rPr>
        <w:t xml:space="preserve">This Comprehensive Collaborative Agreement will promote collaboration with overseas research facilities such as the University of Zurich by making the most </w:t>
      </w:r>
      <w:r w:rsidRPr="00AE02CE">
        <w:rPr>
          <w:rFonts w:ascii="Verdana" w:hAnsi="Verdana"/>
          <w:color w:val="auto"/>
        </w:rPr>
        <w:lastRenderedPageBreak/>
        <w:t xml:space="preserve">of our international network, which will also </w:t>
      </w:r>
      <w:r w:rsidR="0042367B" w:rsidRPr="00AE02CE">
        <w:rPr>
          <w:rFonts w:ascii="Verdana" w:hAnsi="Verdana"/>
          <w:color w:val="auto"/>
        </w:rPr>
        <w:t>support</w:t>
      </w:r>
      <w:r w:rsidRPr="00AE02CE">
        <w:rPr>
          <w:rFonts w:ascii="Verdana" w:hAnsi="Verdana"/>
          <w:color w:val="auto"/>
        </w:rPr>
        <w:t xml:space="preserve"> researchers through exchanges and promote</w:t>
      </w:r>
      <w:r w:rsidR="0042367B" w:rsidRPr="00AE02CE">
        <w:rPr>
          <w:rFonts w:ascii="Verdana" w:hAnsi="Verdana"/>
          <w:color w:val="auto"/>
        </w:rPr>
        <w:t xml:space="preserve"> international</w:t>
      </w:r>
      <w:r w:rsidRPr="00AE02CE">
        <w:rPr>
          <w:rFonts w:ascii="Verdana" w:hAnsi="Verdana"/>
          <w:color w:val="auto"/>
        </w:rPr>
        <w:t xml:space="preserve"> valuable research from a global perspective. Through these efforts, GC </w:t>
      </w:r>
      <w:r w:rsidR="0042367B" w:rsidRPr="00AE02CE">
        <w:rPr>
          <w:rFonts w:ascii="Verdana" w:hAnsi="Verdana"/>
          <w:color w:val="auto"/>
        </w:rPr>
        <w:t>aims</w:t>
      </w:r>
      <w:r w:rsidRPr="00AE02CE">
        <w:rPr>
          <w:rFonts w:ascii="Verdana" w:hAnsi="Verdana"/>
          <w:color w:val="auto"/>
        </w:rPr>
        <w:t xml:space="preserve"> to </w:t>
      </w:r>
      <w:r w:rsidR="0042367B" w:rsidRPr="00AE02CE">
        <w:rPr>
          <w:rFonts w:ascii="Verdana" w:hAnsi="Verdana"/>
          <w:color w:val="auto"/>
        </w:rPr>
        <w:t>develop</w:t>
      </w:r>
      <w:r w:rsidRPr="00AE02CE">
        <w:rPr>
          <w:rFonts w:ascii="Verdana" w:hAnsi="Verdana"/>
          <w:color w:val="auto"/>
        </w:rPr>
        <w:t xml:space="preserve"> new products</w:t>
      </w:r>
      <w:r w:rsidR="0042367B" w:rsidRPr="00AE02CE">
        <w:rPr>
          <w:rFonts w:ascii="Verdana" w:hAnsi="Verdana"/>
          <w:color w:val="auto"/>
        </w:rPr>
        <w:t xml:space="preserve">, </w:t>
      </w:r>
      <w:r w:rsidRPr="00AE02CE">
        <w:rPr>
          <w:rFonts w:ascii="Verdana" w:hAnsi="Verdana"/>
          <w:color w:val="auto"/>
        </w:rPr>
        <w:t xml:space="preserve">expand </w:t>
      </w:r>
      <w:r w:rsidR="0042367B" w:rsidRPr="00AE02CE">
        <w:rPr>
          <w:rFonts w:ascii="Verdana" w:hAnsi="Verdana"/>
          <w:color w:val="auto"/>
        </w:rPr>
        <w:t>the</w:t>
      </w:r>
      <w:r w:rsidRPr="00AE02CE">
        <w:rPr>
          <w:rFonts w:ascii="Verdana" w:hAnsi="Verdana"/>
          <w:color w:val="auto"/>
        </w:rPr>
        <w:t xml:space="preserve"> business, </w:t>
      </w:r>
      <w:r w:rsidR="0042367B" w:rsidRPr="00AE02CE">
        <w:rPr>
          <w:rFonts w:ascii="Verdana" w:hAnsi="Verdana"/>
          <w:color w:val="auto"/>
        </w:rPr>
        <w:t>and play a</w:t>
      </w:r>
      <w:r w:rsidRPr="00AE02CE">
        <w:rPr>
          <w:rFonts w:ascii="Verdana" w:hAnsi="Verdana"/>
          <w:color w:val="auto"/>
        </w:rPr>
        <w:t xml:space="preserve"> more significant role in supporting the QOL (Quality of Life) of people worldwide and improve "a zest for life."</w:t>
      </w:r>
    </w:p>
    <w:p w14:paraId="79E5C47C" w14:textId="58D32A34" w:rsidR="00AE0D43" w:rsidRPr="00AE02CE" w:rsidRDefault="00FA0823" w:rsidP="00801FCD">
      <w:pPr>
        <w:pStyle w:val="a"/>
        <w:spacing w:line="240" w:lineRule="auto"/>
        <w:jc w:val="both"/>
        <w:rPr>
          <w:rFonts w:ascii="Verdana" w:hAnsi="Verdana"/>
          <w:color w:val="auto"/>
        </w:rPr>
      </w:pPr>
      <w:r w:rsidRPr="00AE02CE">
        <w:rPr>
          <w:rFonts w:ascii="Verdana" w:hAnsi="Verdana"/>
          <w:color w:val="auto"/>
        </w:rPr>
        <w:t>GC Corporation celebrated its 100</w:t>
      </w:r>
      <w:r w:rsidRPr="00801FCD">
        <w:rPr>
          <w:rFonts w:ascii="Verdana" w:hAnsi="Verdana"/>
          <w:color w:val="auto"/>
          <w:vertAlign w:val="superscript"/>
        </w:rPr>
        <w:t>th</w:t>
      </w:r>
      <w:r w:rsidR="00801FCD">
        <w:rPr>
          <w:rFonts w:ascii="Verdana" w:hAnsi="Verdana"/>
          <w:color w:val="auto"/>
        </w:rPr>
        <w:t xml:space="preserve"> </w:t>
      </w:r>
      <w:r w:rsidRPr="00AE02CE">
        <w:rPr>
          <w:rFonts w:ascii="Verdana" w:hAnsi="Verdana"/>
          <w:color w:val="auto"/>
        </w:rPr>
        <w:t>anniversary on 11</w:t>
      </w:r>
      <w:r w:rsidRPr="00801FCD">
        <w:rPr>
          <w:rFonts w:ascii="Verdana" w:hAnsi="Verdana"/>
          <w:color w:val="auto"/>
          <w:vertAlign w:val="superscript"/>
        </w:rPr>
        <w:t>th</w:t>
      </w:r>
      <w:r w:rsidR="00801FCD">
        <w:rPr>
          <w:rFonts w:ascii="Verdana" w:hAnsi="Verdana"/>
          <w:color w:val="auto"/>
        </w:rPr>
        <w:t xml:space="preserve"> </w:t>
      </w:r>
      <w:proofErr w:type="gramStart"/>
      <w:r w:rsidRPr="00AE02CE">
        <w:rPr>
          <w:rFonts w:ascii="Verdana" w:hAnsi="Verdana"/>
          <w:color w:val="auto"/>
        </w:rPr>
        <w:t>February,</w:t>
      </w:r>
      <w:proofErr w:type="gramEnd"/>
      <w:r w:rsidRPr="00AE02CE">
        <w:rPr>
          <w:rFonts w:ascii="Verdana" w:hAnsi="Verdana"/>
          <w:color w:val="auto"/>
        </w:rPr>
        <w:t xml:space="preserve"> 2021, and announced the new Vision 2031 “To become the leading dental company committed to realizing a healthy and long-living society”. GC group will continue united efforts to realize this Vision, contributing to health and smile of the people around the world.</w:t>
      </w:r>
      <w:r w:rsidR="000A2F3D" w:rsidRPr="00AE02CE">
        <w:rPr>
          <w:rFonts w:ascii="Verdana" w:hAnsi="Verdana"/>
          <w:color w:val="auto"/>
        </w:rPr>
        <w:t xml:space="preserve"> </w:t>
      </w:r>
      <w:r w:rsidRPr="00AE02CE">
        <w:rPr>
          <w:rFonts w:ascii="Verdana" w:hAnsi="Verdana"/>
          <w:color w:val="auto"/>
        </w:rPr>
        <w:t>We look forward to your continued support going forward.</w:t>
      </w:r>
    </w:p>
    <w:sectPr w:rsidR="00AE0D43" w:rsidRPr="00AE02CE" w:rsidSect="00763D92">
      <w:pgSz w:w="11906" w:h="16838"/>
      <w:pgMar w:top="1985"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D1C7" w14:textId="77777777" w:rsidR="00A23E13" w:rsidRDefault="00A23E13" w:rsidP="006B7ABE">
      <w:r>
        <w:separator/>
      </w:r>
    </w:p>
  </w:endnote>
  <w:endnote w:type="continuationSeparator" w:id="0">
    <w:p w14:paraId="4CE16D61" w14:textId="77777777" w:rsidR="00A23E13" w:rsidRDefault="00A23E13" w:rsidP="006B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C4AE" w14:textId="77777777" w:rsidR="00A23E13" w:rsidRDefault="00A23E13" w:rsidP="006B7ABE">
      <w:r>
        <w:separator/>
      </w:r>
    </w:p>
  </w:footnote>
  <w:footnote w:type="continuationSeparator" w:id="0">
    <w:p w14:paraId="6ADEE492" w14:textId="77777777" w:rsidR="00A23E13" w:rsidRDefault="00A23E13" w:rsidP="006B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35C24"/>
    <w:multiLevelType w:val="hybridMultilevel"/>
    <w:tmpl w:val="41BA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43C89"/>
    <w:multiLevelType w:val="hybridMultilevel"/>
    <w:tmpl w:val="D944BDA4"/>
    <w:lvl w:ilvl="0" w:tplc="8EE205E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81998"/>
    <w:multiLevelType w:val="hybridMultilevel"/>
    <w:tmpl w:val="2AF2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056A"/>
    <w:multiLevelType w:val="hybridMultilevel"/>
    <w:tmpl w:val="96860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sTQxM7c0MTY2MzZS0lEKTi0uzszPAykwrAUAQcmiliwAAAA="/>
  </w:docVars>
  <w:rsids>
    <w:rsidRoot w:val="000129C8"/>
    <w:rsid w:val="00003B77"/>
    <w:rsid w:val="000059BF"/>
    <w:rsid w:val="000124B8"/>
    <w:rsid w:val="000129C8"/>
    <w:rsid w:val="00016C93"/>
    <w:rsid w:val="000322DC"/>
    <w:rsid w:val="00043895"/>
    <w:rsid w:val="0004553B"/>
    <w:rsid w:val="0005523B"/>
    <w:rsid w:val="000618AE"/>
    <w:rsid w:val="0006540C"/>
    <w:rsid w:val="00075F4A"/>
    <w:rsid w:val="00081E12"/>
    <w:rsid w:val="00082D7F"/>
    <w:rsid w:val="00095B84"/>
    <w:rsid w:val="00096090"/>
    <w:rsid w:val="000A163C"/>
    <w:rsid w:val="000A2F3D"/>
    <w:rsid w:val="000B13E2"/>
    <w:rsid w:val="000B3482"/>
    <w:rsid w:val="000B383B"/>
    <w:rsid w:val="000B4B53"/>
    <w:rsid w:val="000B6866"/>
    <w:rsid w:val="000C786F"/>
    <w:rsid w:val="000D7489"/>
    <w:rsid w:val="000F4E8E"/>
    <w:rsid w:val="00101D74"/>
    <w:rsid w:val="00104EE2"/>
    <w:rsid w:val="00117219"/>
    <w:rsid w:val="0012755F"/>
    <w:rsid w:val="001347B0"/>
    <w:rsid w:val="00141826"/>
    <w:rsid w:val="00146E88"/>
    <w:rsid w:val="00157D0D"/>
    <w:rsid w:val="0016692A"/>
    <w:rsid w:val="00170C70"/>
    <w:rsid w:val="00176B53"/>
    <w:rsid w:val="00190285"/>
    <w:rsid w:val="0019374E"/>
    <w:rsid w:val="001A297A"/>
    <w:rsid w:val="001B4695"/>
    <w:rsid w:val="001D2F12"/>
    <w:rsid w:val="001E1863"/>
    <w:rsid w:val="001E2AFC"/>
    <w:rsid w:val="001E52EB"/>
    <w:rsid w:val="001E74BB"/>
    <w:rsid w:val="001F1682"/>
    <w:rsid w:val="0021430C"/>
    <w:rsid w:val="0022034E"/>
    <w:rsid w:val="002248C7"/>
    <w:rsid w:val="002251AE"/>
    <w:rsid w:val="002333AD"/>
    <w:rsid w:val="00234D18"/>
    <w:rsid w:val="00235B87"/>
    <w:rsid w:val="00256AE7"/>
    <w:rsid w:val="00261C79"/>
    <w:rsid w:val="00263A06"/>
    <w:rsid w:val="00265C2B"/>
    <w:rsid w:val="00281EC1"/>
    <w:rsid w:val="00287934"/>
    <w:rsid w:val="002A19FD"/>
    <w:rsid w:val="002B575F"/>
    <w:rsid w:val="002C071C"/>
    <w:rsid w:val="002D291D"/>
    <w:rsid w:val="002E662D"/>
    <w:rsid w:val="0032425A"/>
    <w:rsid w:val="00324E8A"/>
    <w:rsid w:val="00334190"/>
    <w:rsid w:val="0033777B"/>
    <w:rsid w:val="0034764D"/>
    <w:rsid w:val="00352461"/>
    <w:rsid w:val="00356872"/>
    <w:rsid w:val="003575E6"/>
    <w:rsid w:val="003817C3"/>
    <w:rsid w:val="00382691"/>
    <w:rsid w:val="00385C00"/>
    <w:rsid w:val="00387A12"/>
    <w:rsid w:val="00390533"/>
    <w:rsid w:val="00391D7F"/>
    <w:rsid w:val="00393868"/>
    <w:rsid w:val="00395F14"/>
    <w:rsid w:val="0039775F"/>
    <w:rsid w:val="003A1233"/>
    <w:rsid w:val="003B6BB8"/>
    <w:rsid w:val="003D17C0"/>
    <w:rsid w:val="003E4207"/>
    <w:rsid w:val="003E4A1B"/>
    <w:rsid w:val="003E78EC"/>
    <w:rsid w:val="00404254"/>
    <w:rsid w:val="0040591F"/>
    <w:rsid w:val="00411C0F"/>
    <w:rsid w:val="00413C2F"/>
    <w:rsid w:val="00415B13"/>
    <w:rsid w:val="00415C86"/>
    <w:rsid w:val="00417E0C"/>
    <w:rsid w:val="0042367B"/>
    <w:rsid w:val="00427472"/>
    <w:rsid w:val="004355F8"/>
    <w:rsid w:val="004410A5"/>
    <w:rsid w:val="00446FE1"/>
    <w:rsid w:val="00450455"/>
    <w:rsid w:val="004505AB"/>
    <w:rsid w:val="00452AA2"/>
    <w:rsid w:val="0045576F"/>
    <w:rsid w:val="0046161A"/>
    <w:rsid w:val="0048736D"/>
    <w:rsid w:val="00487A46"/>
    <w:rsid w:val="0049071D"/>
    <w:rsid w:val="00495302"/>
    <w:rsid w:val="0049570E"/>
    <w:rsid w:val="00495AAC"/>
    <w:rsid w:val="004A6069"/>
    <w:rsid w:val="004B30A0"/>
    <w:rsid w:val="004C26A7"/>
    <w:rsid w:val="004D1180"/>
    <w:rsid w:val="004E4C26"/>
    <w:rsid w:val="00503AB0"/>
    <w:rsid w:val="00531DBD"/>
    <w:rsid w:val="00534CF3"/>
    <w:rsid w:val="00541C33"/>
    <w:rsid w:val="005539BA"/>
    <w:rsid w:val="005648DE"/>
    <w:rsid w:val="00571491"/>
    <w:rsid w:val="005723A3"/>
    <w:rsid w:val="00582FD1"/>
    <w:rsid w:val="005842CA"/>
    <w:rsid w:val="00584A9D"/>
    <w:rsid w:val="00591DB5"/>
    <w:rsid w:val="005939D2"/>
    <w:rsid w:val="005B486C"/>
    <w:rsid w:val="005C608C"/>
    <w:rsid w:val="005E7A1E"/>
    <w:rsid w:val="005F0B18"/>
    <w:rsid w:val="005F41A4"/>
    <w:rsid w:val="005F439A"/>
    <w:rsid w:val="005F6438"/>
    <w:rsid w:val="005F7CA6"/>
    <w:rsid w:val="006000BF"/>
    <w:rsid w:val="006008E0"/>
    <w:rsid w:val="00606C77"/>
    <w:rsid w:val="00610861"/>
    <w:rsid w:val="00611034"/>
    <w:rsid w:val="00620674"/>
    <w:rsid w:val="0063781A"/>
    <w:rsid w:val="00644A7B"/>
    <w:rsid w:val="00644CF8"/>
    <w:rsid w:val="0064520E"/>
    <w:rsid w:val="00654E0E"/>
    <w:rsid w:val="006622E0"/>
    <w:rsid w:val="00673F97"/>
    <w:rsid w:val="006829E4"/>
    <w:rsid w:val="0069431E"/>
    <w:rsid w:val="00694B53"/>
    <w:rsid w:val="006A2C4B"/>
    <w:rsid w:val="006B0445"/>
    <w:rsid w:val="006B077F"/>
    <w:rsid w:val="006B4073"/>
    <w:rsid w:val="006B49AE"/>
    <w:rsid w:val="006B4EB5"/>
    <w:rsid w:val="006B7ABE"/>
    <w:rsid w:val="006B7B7E"/>
    <w:rsid w:val="006B7F29"/>
    <w:rsid w:val="006C339F"/>
    <w:rsid w:val="006D2384"/>
    <w:rsid w:val="006D6D4E"/>
    <w:rsid w:val="006E4FF5"/>
    <w:rsid w:val="006E6049"/>
    <w:rsid w:val="006F469E"/>
    <w:rsid w:val="006F4756"/>
    <w:rsid w:val="006F52A2"/>
    <w:rsid w:val="0070444E"/>
    <w:rsid w:val="007050AE"/>
    <w:rsid w:val="00713EA8"/>
    <w:rsid w:val="00715382"/>
    <w:rsid w:val="0072073A"/>
    <w:rsid w:val="00720E91"/>
    <w:rsid w:val="0072715E"/>
    <w:rsid w:val="007425AE"/>
    <w:rsid w:val="00750D41"/>
    <w:rsid w:val="00755571"/>
    <w:rsid w:val="0076021C"/>
    <w:rsid w:val="00760374"/>
    <w:rsid w:val="0076039B"/>
    <w:rsid w:val="00761203"/>
    <w:rsid w:val="00763D92"/>
    <w:rsid w:val="00774684"/>
    <w:rsid w:val="00780605"/>
    <w:rsid w:val="00782C09"/>
    <w:rsid w:val="00784436"/>
    <w:rsid w:val="00791F06"/>
    <w:rsid w:val="007B0F8E"/>
    <w:rsid w:val="007D11AC"/>
    <w:rsid w:val="007E0F97"/>
    <w:rsid w:val="007E34E3"/>
    <w:rsid w:val="007E5A14"/>
    <w:rsid w:val="007E69BE"/>
    <w:rsid w:val="00800652"/>
    <w:rsid w:val="00801FCD"/>
    <w:rsid w:val="00822C50"/>
    <w:rsid w:val="008235C0"/>
    <w:rsid w:val="00826AF4"/>
    <w:rsid w:val="00831AED"/>
    <w:rsid w:val="008321DE"/>
    <w:rsid w:val="00832FCC"/>
    <w:rsid w:val="008442E0"/>
    <w:rsid w:val="00847F00"/>
    <w:rsid w:val="00851F09"/>
    <w:rsid w:val="00861970"/>
    <w:rsid w:val="008638F1"/>
    <w:rsid w:val="00875FE1"/>
    <w:rsid w:val="0088055F"/>
    <w:rsid w:val="00893211"/>
    <w:rsid w:val="008960AD"/>
    <w:rsid w:val="008A0463"/>
    <w:rsid w:val="008A066F"/>
    <w:rsid w:val="008A2FA9"/>
    <w:rsid w:val="008B0BA1"/>
    <w:rsid w:val="008B3EDA"/>
    <w:rsid w:val="008B4D37"/>
    <w:rsid w:val="008B7512"/>
    <w:rsid w:val="008E4F00"/>
    <w:rsid w:val="008F1BC3"/>
    <w:rsid w:val="008F3140"/>
    <w:rsid w:val="009022E6"/>
    <w:rsid w:val="00916F82"/>
    <w:rsid w:val="0092126B"/>
    <w:rsid w:val="00924E96"/>
    <w:rsid w:val="00943767"/>
    <w:rsid w:val="00950BBD"/>
    <w:rsid w:val="00965515"/>
    <w:rsid w:val="00967C98"/>
    <w:rsid w:val="00973D57"/>
    <w:rsid w:val="009A0E52"/>
    <w:rsid w:val="009A379E"/>
    <w:rsid w:val="009B03BD"/>
    <w:rsid w:val="009B4D61"/>
    <w:rsid w:val="009C1701"/>
    <w:rsid w:val="009C6D44"/>
    <w:rsid w:val="009C71C8"/>
    <w:rsid w:val="009C7B6B"/>
    <w:rsid w:val="009D0022"/>
    <w:rsid w:val="009D7C29"/>
    <w:rsid w:val="009E676B"/>
    <w:rsid w:val="00A03340"/>
    <w:rsid w:val="00A107EC"/>
    <w:rsid w:val="00A23E13"/>
    <w:rsid w:val="00A3446C"/>
    <w:rsid w:val="00A35B97"/>
    <w:rsid w:val="00A4045E"/>
    <w:rsid w:val="00A44208"/>
    <w:rsid w:val="00A47881"/>
    <w:rsid w:val="00A53358"/>
    <w:rsid w:val="00A55059"/>
    <w:rsid w:val="00A62CB0"/>
    <w:rsid w:val="00A63ED2"/>
    <w:rsid w:val="00A71697"/>
    <w:rsid w:val="00A73F04"/>
    <w:rsid w:val="00AB356E"/>
    <w:rsid w:val="00AB3BA8"/>
    <w:rsid w:val="00AC3A7A"/>
    <w:rsid w:val="00AD5369"/>
    <w:rsid w:val="00AD55B3"/>
    <w:rsid w:val="00AE02CE"/>
    <w:rsid w:val="00AE0D43"/>
    <w:rsid w:val="00AE57E3"/>
    <w:rsid w:val="00AF2495"/>
    <w:rsid w:val="00AF7A3F"/>
    <w:rsid w:val="00B12ADC"/>
    <w:rsid w:val="00B14C00"/>
    <w:rsid w:val="00B31E2C"/>
    <w:rsid w:val="00B34E7F"/>
    <w:rsid w:val="00B412F9"/>
    <w:rsid w:val="00B42609"/>
    <w:rsid w:val="00B4485A"/>
    <w:rsid w:val="00B44B75"/>
    <w:rsid w:val="00B56B38"/>
    <w:rsid w:val="00B57A29"/>
    <w:rsid w:val="00B710A2"/>
    <w:rsid w:val="00B762F6"/>
    <w:rsid w:val="00B76FAA"/>
    <w:rsid w:val="00B82D3C"/>
    <w:rsid w:val="00B91589"/>
    <w:rsid w:val="00BA1193"/>
    <w:rsid w:val="00BA2D02"/>
    <w:rsid w:val="00BA4B74"/>
    <w:rsid w:val="00BB6498"/>
    <w:rsid w:val="00BC096F"/>
    <w:rsid w:val="00BD0797"/>
    <w:rsid w:val="00BD0FE4"/>
    <w:rsid w:val="00BE01D4"/>
    <w:rsid w:val="00BF4AF1"/>
    <w:rsid w:val="00BF5BC1"/>
    <w:rsid w:val="00C12489"/>
    <w:rsid w:val="00C27144"/>
    <w:rsid w:val="00C32044"/>
    <w:rsid w:val="00C322A2"/>
    <w:rsid w:val="00C3573B"/>
    <w:rsid w:val="00C500AE"/>
    <w:rsid w:val="00C51A23"/>
    <w:rsid w:val="00C74221"/>
    <w:rsid w:val="00C81582"/>
    <w:rsid w:val="00C81907"/>
    <w:rsid w:val="00CD0E40"/>
    <w:rsid w:val="00CD24CB"/>
    <w:rsid w:val="00CD5F8E"/>
    <w:rsid w:val="00CE20F1"/>
    <w:rsid w:val="00CE3A4B"/>
    <w:rsid w:val="00CE5827"/>
    <w:rsid w:val="00CF26ED"/>
    <w:rsid w:val="00CF4272"/>
    <w:rsid w:val="00CF709F"/>
    <w:rsid w:val="00D019AD"/>
    <w:rsid w:val="00D05FCC"/>
    <w:rsid w:val="00D308C1"/>
    <w:rsid w:val="00D31D6E"/>
    <w:rsid w:val="00D5058D"/>
    <w:rsid w:val="00D512D5"/>
    <w:rsid w:val="00D6787B"/>
    <w:rsid w:val="00D67997"/>
    <w:rsid w:val="00D70AFA"/>
    <w:rsid w:val="00D73FC5"/>
    <w:rsid w:val="00D81E88"/>
    <w:rsid w:val="00D90765"/>
    <w:rsid w:val="00D90B26"/>
    <w:rsid w:val="00D920BB"/>
    <w:rsid w:val="00D93AF7"/>
    <w:rsid w:val="00D96632"/>
    <w:rsid w:val="00DA2C0E"/>
    <w:rsid w:val="00DB24B1"/>
    <w:rsid w:val="00DB4F46"/>
    <w:rsid w:val="00DC4F66"/>
    <w:rsid w:val="00DC7919"/>
    <w:rsid w:val="00DE21D8"/>
    <w:rsid w:val="00DE4158"/>
    <w:rsid w:val="00DE5659"/>
    <w:rsid w:val="00DE6AB2"/>
    <w:rsid w:val="00DF3F58"/>
    <w:rsid w:val="00DF63D3"/>
    <w:rsid w:val="00E03948"/>
    <w:rsid w:val="00E077E1"/>
    <w:rsid w:val="00E15A7B"/>
    <w:rsid w:val="00E25680"/>
    <w:rsid w:val="00E41D55"/>
    <w:rsid w:val="00E460EB"/>
    <w:rsid w:val="00E5245C"/>
    <w:rsid w:val="00E60B82"/>
    <w:rsid w:val="00E60FFC"/>
    <w:rsid w:val="00E62672"/>
    <w:rsid w:val="00E65C32"/>
    <w:rsid w:val="00E7535C"/>
    <w:rsid w:val="00E8058C"/>
    <w:rsid w:val="00E82F8C"/>
    <w:rsid w:val="00E96DF0"/>
    <w:rsid w:val="00EA0AEE"/>
    <w:rsid w:val="00EA2BB7"/>
    <w:rsid w:val="00EC3A43"/>
    <w:rsid w:val="00ED0037"/>
    <w:rsid w:val="00ED0E82"/>
    <w:rsid w:val="00ED5CD5"/>
    <w:rsid w:val="00EE0B86"/>
    <w:rsid w:val="00EE2674"/>
    <w:rsid w:val="00EE7795"/>
    <w:rsid w:val="00EF2E3E"/>
    <w:rsid w:val="00EF3EFF"/>
    <w:rsid w:val="00F05099"/>
    <w:rsid w:val="00F05F96"/>
    <w:rsid w:val="00F16130"/>
    <w:rsid w:val="00F304EF"/>
    <w:rsid w:val="00F36A98"/>
    <w:rsid w:val="00F40AAE"/>
    <w:rsid w:val="00F41599"/>
    <w:rsid w:val="00F47E2C"/>
    <w:rsid w:val="00F56516"/>
    <w:rsid w:val="00F611EE"/>
    <w:rsid w:val="00F72854"/>
    <w:rsid w:val="00F82F48"/>
    <w:rsid w:val="00F9241F"/>
    <w:rsid w:val="00F9414B"/>
    <w:rsid w:val="00F971FF"/>
    <w:rsid w:val="00FA0823"/>
    <w:rsid w:val="00FA19E4"/>
    <w:rsid w:val="00FA228C"/>
    <w:rsid w:val="00FD5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E0EB89"/>
  <w15:chartTrackingRefBased/>
  <w15:docId w15:val="{FDD569D9-0827-4E06-80FA-27E677A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C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C8"/>
    <w:pPr>
      <w:ind w:leftChars="400" w:left="840"/>
    </w:pPr>
  </w:style>
  <w:style w:type="character" w:styleId="Hyperlink">
    <w:name w:val="Hyperlink"/>
    <w:basedOn w:val="DefaultParagraphFont"/>
    <w:uiPriority w:val="99"/>
    <w:unhideWhenUsed/>
    <w:rsid w:val="000129C8"/>
    <w:rPr>
      <w:color w:val="0563C1" w:themeColor="hyperlink"/>
      <w:u w:val="single"/>
    </w:rPr>
  </w:style>
  <w:style w:type="paragraph" w:styleId="Header">
    <w:name w:val="header"/>
    <w:basedOn w:val="Normal"/>
    <w:link w:val="HeaderChar"/>
    <w:uiPriority w:val="99"/>
    <w:unhideWhenUsed/>
    <w:rsid w:val="006B7ABE"/>
    <w:pPr>
      <w:tabs>
        <w:tab w:val="center" w:pos="4252"/>
        <w:tab w:val="right" w:pos="8504"/>
      </w:tabs>
      <w:snapToGrid w:val="0"/>
    </w:pPr>
  </w:style>
  <w:style w:type="character" w:customStyle="1" w:styleId="HeaderChar">
    <w:name w:val="Header Char"/>
    <w:basedOn w:val="DefaultParagraphFont"/>
    <w:link w:val="Header"/>
    <w:uiPriority w:val="99"/>
    <w:rsid w:val="006B7ABE"/>
  </w:style>
  <w:style w:type="paragraph" w:styleId="Footer">
    <w:name w:val="footer"/>
    <w:basedOn w:val="Normal"/>
    <w:link w:val="FooterChar"/>
    <w:uiPriority w:val="99"/>
    <w:unhideWhenUsed/>
    <w:rsid w:val="006B7ABE"/>
    <w:pPr>
      <w:tabs>
        <w:tab w:val="center" w:pos="4252"/>
        <w:tab w:val="right" w:pos="8504"/>
      </w:tabs>
      <w:snapToGrid w:val="0"/>
    </w:pPr>
  </w:style>
  <w:style w:type="character" w:customStyle="1" w:styleId="FooterChar">
    <w:name w:val="Footer Char"/>
    <w:basedOn w:val="DefaultParagraphFont"/>
    <w:link w:val="Footer"/>
    <w:uiPriority w:val="99"/>
    <w:rsid w:val="006B7ABE"/>
  </w:style>
  <w:style w:type="paragraph" w:styleId="NormalWeb">
    <w:name w:val="Normal (Web)"/>
    <w:basedOn w:val="Normal"/>
    <w:uiPriority w:val="99"/>
    <w:unhideWhenUsed/>
    <w:rsid w:val="006B7ABE"/>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a">
    <w:name w:val="英文スタンダード"/>
    <w:basedOn w:val="NormalWeb"/>
    <w:qFormat/>
    <w:rsid w:val="00861970"/>
    <w:pPr>
      <w:spacing w:before="0" w:beforeAutospacing="0" w:after="0" w:afterAutospacing="0" w:line="280" w:lineRule="exact"/>
    </w:pPr>
    <w:rPr>
      <w:rFonts w:ascii="Arial" w:eastAsia="Yu Mincho" w:hAnsi="Arial" w:cs="Arial"/>
      <w:color w:val="000099"/>
      <w:sz w:val="21"/>
      <w:szCs w:val="21"/>
    </w:rPr>
  </w:style>
  <w:style w:type="paragraph" w:customStyle="1" w:styleId="a0">
    <w:name w:val="英文タイトル"/>
    <w:basedOn w:val="a"/>
    <w:qFormat/>
    <w:rsid w:val="00B4485A"/>
    <w:pPr>
      <w:spacing w:line="240" w:lineRule="exact"/>
      <w:ind w:leftChars="472" w:left="991" w:rightChars="404" w:right="848"/>
      <w:jc w:val="center"/>
    </w:pPr>
    <w:rPr>
      <w:sz w:val="24"/>
      <w:szCs w:val="24"/>
    </w:rPr>
  </w:style>
  <w:style w:type="paragraph" w:customStyle="1" w:styleId="2">
    <w:name w:val="2"/>
    <w:basedOn w:val="a0"/>
    <w:qFormat/>
    <w:rsid w:val="00B4485A"/>
    <w:pPr>
      <w:ind w:leftChars="67" w:left="141" w:rightChars="0" w:right="-1"/>
    </w:pPr>
  </w:style>
  <w:style w:type="paragraph" w:customStyle="1" w:styleId="dansage">
    <w:name w:val="dansage"/>
    <w:basedOn w:val="a"/>
    <w:qFormat/>
    <w:rsid w:val="00B91589"/>
    <w:pPr>
      <w:ind w:leftChars="134" w:left="417" w:hangingChars="68" w:hanging="136"/>
    </w:pPr>
    <w:rPr>
      <w:sz w:val="20"/>
      <w:szCs w:val="20"/>
    </w:rPr>
  </w:style>
  <w:style w:type="paragraph" w:styleId="Revision">
    <w:name w:val="Revision"/>
    <w:hidden/>
    <w:uiPriority w:val="99"/>
    <w:semiHidden/>
    <w:rsid w:val="006B4073"/>
  </w:style>
  <w:style w:type="character" w:styleId="CommentReference">
    <w:name w:val="annotation reference"/>
    <w:basedOn w:val="DefaultParagraphFont"/>
    <w:uiPriority w:val="99"/>
    <w:semiHidden/>
    <w:unhideWhenUsed/>
    <w:rsid w:val="00F9241F"/>
    <w:rPr>
      <w:sz w:val="18"/>
      <w:szCs w:val="18"/>
    </w:rPr>
  </w:style>
  <w:style w:type="paragraph" w:styleId="CommentText">
    <w:name w:val="annotation text"/>
    <w:basedOn w:val="Normal"/>
    <w:link w:val="CommentTextChar"/>
    <w:uiPriority w:val="99"/>
    <w:unhideWhenUsed/>
    <w:rsid w:val="00F9241F"/>
    <w:pPr>
      <w:jc w:val="left"/>
    </w:pPr>
  </w:style>
  <w:style w:type="character" w:customStyle="1" w:styleId="CommentTextChar">
    <w:name w:val="Comment Text Char"/>
    <w:basedOn w:val="DefaultParagraphFont"/>
    <w:link w:val="CommentText"/>
    <w:uiPriority w:val="99"/>
    <w:rsid w:val="00F9241F"/>
  </w:style>
  <w:style w:type="paragraph" w:styleId="CommentSubject">
    <w:name w:val="annotation subject"/>
    <w:basedOn w:val="CommentText"/>
    <w:next w:val="CommentText"/>
    <w:link w:val="CommentSubjectChar"/>
    <w:uiPriority w:val="99"/>
    <w:semiHidden/>
    <w:unhideWhenUsed/>
    <w:rsid w:val="00F9241F"/>
    <w:rPr>
      <w:b/>
      <w:bCs/>
    </w:rPr>
  </w:style>
  <w:style w:type="character" w:customStyle="1" w:styleId="CommentSubjectChar">
    <w:name w:val="Comment Subject Char"/>
    <w:basedOn w:val="CommentTextChar"/>
    <w:link w:val="CommentSubject"/>
    <w:uiPriority w:val="99"/>
    <w:semiHidden/>
    <w:rsid w:val="00F92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DF71C8DF514649BC96064856A7E132" ma:contentTypeVersion="13" ma:contentTypeDescription="新しいドキュメントを作成します。" ma:contentTypeScope="" ma:versionID="e3dc581af8a2f875443c9140c0ee853f">
  <xsd:schema xmlns:xsd="http://www.w3.org/2001/XMLSchema" xmlns:xs="http://www.w3.org/2001/XMLSchema" xmlns:p="http://schemas.microsoft.com/office/2006/metadata/properties" xmlns:ns2="943e3d97-fee3-441e-84f9-6a75c87b14f5" xmlns:ns3="ceb324d5-b73b-4e9d-a209-d9784559ff8a" targetNamespace="http://schemas.microsoft.com/office/2006/metadata/properties" ma:root="true" ma:fieldsID="414c14ca6a7182654f53411413ec7c7b" ns2:_="" ns3:_="">
    <xsd:import namespace="943e3d97-fee3-441e-84f9-6a75c87b14f5"/>
    <xsd:import namespace="ceb324d5-b73b-4e9d-a209-d9784559ff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e3d97-fee3-441e-84f9-6a75c87b1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324d5-b73b-4e9d-a209-d9784559ff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b15247-f084-4b1b-a519-29442c81b561}" ma:internalName="TaxCatchAll" ma:showField="CatchAllData" ma:web="ceb324d5-b73b-4e9d-a209-d9784559ff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e3d97-fee3-441e-84f9-6a75c87b14f5">
      <Terms xmlns="http://schemas.microsoft.com/office/infopath/2007/PartnerControls"/>
    </lcf76f155ced4ddcb4097134ff3c332f>
    <TaxCatchAll xmlns="ceb324d5-b73b-4e9d-a209-d9784559ff8a" xsi:nil="true"/>
  </documentManagement>
</p:properties>
</file>

<file path=customXml/itemProps1.xml><?xml version="1.0" encoding="utf-8"?>
<ds:datastoreItem xmlns:ds="http://schemas.openxmlformats.org/officeDocument/2006/customXml" ds:itemID="{D234C2CE-DD5C-434E-BE73-B3CCCF102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e3d97-fee3-441e-84f9-6a75c87b14f5"/>
    <ds:schemaRef ds:uri="ceb324d5-b73b-4e9d-a209-d9784559f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AB9A9-79AB-4310-882D-872BDA47B03A}">
  <ds:schemaRefs>
    <ds:schemaRef ds:uri="http://schemas.microsoft.com/sharepoint/v3/contenttype/forms"/>
  </ds:schemaRefs>
</ds:datastoreItem>
</file>

<file path=customXml/itemProps3.xml><?xml version="1.0" encoding="utf-8"?>
<ds:datastoreItem xmlns:ds="http://schemas.openxmlformats.org/officeDocument/2006/customXml" ds:itemID="{AE44D1E0-BE5E-42C0-8A57-590E6CB73133}">
  <ds:schemaRefs>
    <ds:schemaRef ds:uri="http://schemas.microsoft.com/office/2006/metadata/properties"/>
    <ds:schemaRef ds:uri="http://schemas.microsoft.com/office/infopath/2007/PartnerControls"/>
    <ds:schemaRef ds:uri="943e3d97-fee3-441e-84f9-6a75c87b14f5"/>
    <ds:schemaRef ds:uri="ceb324d5-b73b-4e9d-a209-d9784559ff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2890</Characters>
  <Application>Microsoft Office Word</Application>
  <DocSecurity>4</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Shinohara, Takuya (篠原卓也)</dc:creator>
  <cp:keywords/>
  <dc:description/>
  <cp:lastModifiedBy>Gerets, Ward</cp:lastModifiedBy>
  <cp:revision>2</cp:revision>
  <cp:lastPrinted>2022-06-30T23:56:00Z</cp:lastPrinted>
  <dcterms:created xsi:type="dcterms:W3CDTF">2022-07-22T07:44:00Z</dcterms:created>
  <dcterms:modified xsi:type="dcterms:W3CDTF">2022-07-22T07:44:00Z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0x0101008FDF71C8DF514649BC96064856A7E132</vt:lpwstr>
  </property>
</Properties>
</file>