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color w:val="404040"/>
          <w:sz w:val="30"/>
          <w:u w:val="single" w:color="404040"/>
        </w:rPr>
        <w:t>Pressemeldung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44BB3312" w14:textId="05D46BF8" w:rsidR="004C48D0" w:rsidRPr="00270FCD" w:rsidRDefault="003D25B2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r>
        <w:rPr>
          <w:rFonts w:ascii="Verdana" w:hAnsi="Verdana"/>
          <w:color w:val="404040"/>
          <w:u w:val="single"/>
        </w:rPr>
        <w:t>Anwender v</w:t>
      </w:r>
      <w:r w:rsidR="00DF3946">
        <w:rPr>
          <w:rFonts w:ascii="Verdana" w:hAnsi="Verdana"/>
          <w:color w:val="404040"/>
          <w:u w:val="single"/>
        </w:rPr>
        <w:t xml:space="preserve">erlieben sich </w:t>
      </w:r>
      <w:r w:rsidR="00467EAB">
        <w:rPr>
          <w:rFonts w:ascii="Verdana" w:hAnsi="Verdana"/>
          <w:color w:val="404040"/>
          <w:u w:val="single"/>
        </w:rPr>
        <w:t xml:space="preserve">in </w:t>
      </w:r>
      <w:r w:rsidR="00DF3946">
        <w:rPr>
          <w:rFonts w:ascii="Verdana" w:hAnsi="Verdana"/>
          <w:color w:val="404040"/>
          <w:u w:val="single"/>
        </w:rPr>
        <w:t>Restaurationsmaterial</w:t>
      </w:r>
      <w:r>
        <w:rPr>
          <w:rFonts w:ascii="Verdana" w:hAnsi="Verdana"/>
          <w:color w:val="404040"/>
          <w:u w:val="single"/>
        </w:rPr>
        <w:t>en</w:t>
      </w:r>
      <w:r w:rsidR="00DF3946">
        <w:rPr>
          <w:rFonts w:ascii="Verdana" w:hAnsi="Verdana"/>
          <w:color w:val="404040"/>
          <w:u w:val="single"/>
        </w:rPr>
        <w:t xml:space="preserve"> von GC</w:t>
      </w:r>
    </w:p>
    <w:p w14:paraId="4CB4B907" w14:textId="77777777" w:rsidR="00270FCD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7861B3F1" w14:textId="2FBAFBC9" w:rsidR="004C48D0" w:rsidRPr="001E2384" w:rsidRDefault="00917845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>
        <w:rPr>
          <w:rFonts w:ascii="Verdana" w:hAnsi="Verdana"/>
          <w:b/>
          <w:color w:val="404040"/>
          <w:sz w:val="28"/>
          <w:u w:color="404040"/>
        </w:rPr>
        <w:t xml:space="preserve">Drei einfache </w:t>
      </w:r>
      <w:r w:rsidR="008537F6">
        <w:rPr>
          <w:rFonts w:ascii="Verdana" w:hAnsi="Verdana"/>
          <w:b/>
          <w:color w:val="404040"/>
          <w:sz w:val="28"/>
          <w:u w:color="404040"/>
        </w:rPr>
        <w:t>Praxis-</w:t>
      </w:r>
      <w:r>
        <w:rPr>
          <w:rFonts w:ascii="Verdana" w:hAnsi="Verdana"/>
          <w:b/>
          <w:color w:val="404040"/>
          <w:sz w:val="28"/>
          <w:u w:color="404040"/>
        </w:rPr>
        <w:t xml:space="preserve">Lösungen </w:t>
      </w:r>
      <w:r w:rsidR="00ED659F">
        <w:rPr>
          <w:rFonts w:ascii="Verdana" w:hAnsi="Verdana"/>
          <w:b/>
          <w:color w:val="404040"/>
          <w:sz w:val="28"/>
          <w:u w:color="404040"/>
        </w:rPr>
        <w:t>für alle</w:t>
      </w:r>
      <w:r w:rsidR="003D25B2">
        <w:rPr>
          <w:rFonts w:ascii="Verdana" w:hAnsi="Verdana"/>
          <w:b/>
          <w:color w:val="404040"/>
          <w:sz w:val="28"/>
          <w:u w:color="404040"/>
        </w:rPr>
        <w:t xml:space="preserve"> </w:t>
      </w:r>
      <w:r>
        <w:rPr>
          <w:rFonts w:ascii="Verdana" w:hAnsi="Verdana"/>
          <w:b/>
          <w:color w:val="404040"/>
          <w:sz w:val="28"/>
          <w:u w:color="404040"/>
        </w:rPr>
        <w:t>Herausforderungen im Seitenzahnbereich.</w:t>
      </w:r>
    </w:p>
    <w:p w14:paraId="662AA986" w14:textId="77777777" w:rsidR="0072441C" w:rsidRPr="001E2384" w:rsidRDefault="0072441C" w:rsidP="0072441C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2037E800" w14:textId="548BBE4A" w:rsidR="00917845" w:rsidRPr="001E2384" w:rsidRDefault="00FE0A4F" w:rsidP="00917845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>
        <w:rPr>
          <w:rFonts w:ascii="Verdana" w:hAnsi="Verdana"/>
          <w:b/>
          <w:color w:val="404040"/>
          <w:sz w:val="22"/>
          <w:u w:color="404040"/>
        </w:rPr>
        <w:t xml:space="preserve">Um für jeden </w:t>
      </w:r>
      <w:r w:rsidR="00C225DB">
        <w:rPr>
          <w:rFonts w:ascii="Verdana" w:hAnsi="Verdana"/>
          <w:b/>
          <w:color w:val="404040"/>
          <w:sz w:val="22"/>
          <w:u w:color="404040"/>
        </w:rPr>
        <w:t xml:space="preserve">einzelnen </w:t>
      </w:r>
      <w:r w:rsidR="00B84A8C">
        <w:rPr>
          <w:rFonts w:ascii="Verdana" w:hAnsi="Verdana"/>
          <w:b/>
          <w:color w:val="404040"/>
          <w:sz w:val="22"/>
          <w:u w:color="404040"/>
        </w:rPr>
        <w:t>Patienten das qualitativ beste Ergebnis zu erzielen, bedarf es vor jeder Behandlung einer Anpassung</w:t>
      </w:r>
      <w:r w:rsidR="0094476E" w:rsidRPr="0094476E">
        <w:rPr>
          <w:rFonts w:ascii="Verdana" w:hAnsi="Verdana"/>
          <w:b/>
          <w:color w:val="404040"/>
          <w:sz w:val="22"/>
          <w:u w:color="404040"/>
        </w:rPr>
        <w:t xml:space="preserve"> </w:t>
      </w:r>
      <w:r w:rsidR="0094476E">
        <w:rPr>
          <w:rFonts w:ascii="Verdana" w:hAnsi="Verdana"/>
          <w:b/>
          <w:color w:val="404040"/>
          <w:sz w:val="22"/>
          <w:u w:color="404040"/>
        </w:rPr>
        <w:t>des individuellen Behandlungsplans</w:t>
      </w:r>
      <w:r w:rsidR="0094476E" w:rsidRPr="0094476E">
        <w:rPr>
          <w:rFonts w:ascii="Verdana" w:hAnsi="Verdana"/>
          <w:b/>
          <w:color w:val="404040"/>
          <w:sz w:val="22"/>
          <w:u w:color="404040"/>
        </w:rPr>
        <w:t xml:space="preserve"> </w:t>
      </w:r>
      <w:r w:rsidR="0094476E">
        <w:rPr>
          <w:rFonts w:ascii="Verdana" w:hAnsi="Verdana"/>
          <w:b/>
          <w:color w:val="404040"/>
          <w:sz w:val="22"/>
          <w:u w:color="404040"/>
        </w:rPr>
        <w:t>und das</w:t>
      </w:r>
      <w:r w:rsidR="00B84A8C">
        <w:rPr>
          <w:rFonts w:ascii="Verdana" w:hAnsi="Verdana"/>
          <w:b/>
          <w:color w:val="404040"/>
          <w:sz w:val="22"/>
          <w:u w:color="404040"/>
        </w:rPr>
        <w:t xml:space="preserve"> </w:t>
      </w:r>
      <w:r w:rsidR="0094476E">
        <w:rPr>
          <w:rFonts w:ascii="Verdana" w:hAnsi="Verdana"/>
          <w:b/>
          <w:color w:val="404040"/>
          <w:sz w:val="22"/>
          <w:u w:color="404040"/>
        </w:rPr>
        <w:t>unabhängig von der Ausgangssituation.</w:t>
      </w:r>
      <w:r w:rsidR="0094476E" w:rsidRPr="0094476E">
        <w:rPr>
          <w:rFonts w:ascii="Verdana" w:hAnsi="Verdana"/>
          <w:b/>
          <w:color w:val="404040"/>
          <w:sz w:val="22"/>
          <w:u w:color="404040"/>
        </w:rPr>
        <w:t xml:space="preserve"> </w:t>
      </w:r>
      <w:r w:rsidR="0094476E">
        <w:rPr>
          <w:rFonts w:ascii="Verdana" w:hAnsi="Verdana"/>
          <w:b/>
          <w:color w:val="404040"/>
          <w:sz w:val="22"/>
          <w:u w:color="404040"/>
        </w:rPr>
        <w:t>GC</w:t>
      </w:r>
      <w:r w:rsidR="0094476E" w:rsidDel="00B84A8C">
        <w:rPr>
          <w:rFonts w:ascii="Verdana" w:hAnsi="Verdana"/>
          <w:b/>
          <w:color w:val="404040"/>
          <w:sz w:val="22"/>
          <w:u w:color="404040"/>
        </w:rPr>
        <w:t xml:space="preserve"> </w:t>
      </w:r>
      <w:r w:rsidR="0094476E">
        <w:rPr>
          <w:rFonts w:ascii="Verdana" w:hAnsi="Verdana"/>
          <w:b/>
          <w:color w:val="404040"/>
          <w:sz w:val="22"/>
          <w:u w:color="404040"/>
        </w:rPr>
        <w:t>bietet Lösungen, die den Behandler</w:t>
      </w:r>
      <w:r w:rsidR="0094476E" w:rsidRPr="0094476E">
        <w:rPr>
          <w:rFonts w:ascii="Verdana" w:hAnsi="Verdana"/>
          <w:b/>
          <w:color w:val="404040"/>
          <w:sz w:val="22"/>
          <w:u w:color="404040"/>
        </w:rPr>
        <w:t xml:space="preserve"> </w:t>
      </w:r>
      <w:r w:rsidR="0094476E">
        <w:rPr>
          <w:rFonts w:ascii="Verdana" w:hAnsi="Verdana"/>
          <w:b/>
          <w:color w:val="404040"/>
          <w:sz w:val="22"/>
          <w:u w:color="404040"/>
        </w:rPr>
        <w:t>bei täglich</w:t>
      </w:r>
      <w:r w:rsidR="00845026">
        <w:rPr>
          <w:rFonts w:ascii="Verdana" w:hAnsi="Verdana"/>
          <w:b/>
          <w:color w:val="404040"/>
          <w:sz w:val="22"/>
          <w:u w:color="404040"/>
        </w:rPr>
        <w:t>en</w:t>
      </w:r>
      <w:r w:rsidR="0094476E">
        <w:rPr>
          <w:rFonts w:ascii="Verdana" w:hAnsi="Verdana"/>
          <w:b/>
          <w:color w:val="404040"/>
          <w:sz w:val="22"/>
          <w:u w:color="404040"/>
        </w:rPr>
        <w:t xml:space="preserve"> Herausforderungen unterstützen. Drei bewährte, einfach anzuwendende, zeitsparende und kosteneffiziente </w:t>
      </w:r>
      <w:r w:rsidR="00845026">
        <w:rPr>
          <w:rFonts w:ascii="Verdana" w:hAnsi="Verdana"/>
          <w:b/>
          <w:color w:val="404040"/>
          <w:sz w:val="22"/>
          <w:u w:color="404040"/>
        </w:rPr>
        <w:t>Lösungen</w:t>
      </w:r>
      <w:r w:rsidR="0094476E">
        <w:rPr>
          <w:rFonts w:ascii="Verdana" w:hAnsi="Verdana"/>
          <w:b/>
          <w:color w:val="404040"/>
          <w:sz w:val="22"/>
          <w:u w:color="404040"/>
        </w:rPr>
        <w:t xml:space="preserve"> von höchster Qualität, die alle direkte</w:t>
      </w:r>
      <w:r w:rsidR="00845026">
        <w:rPr>
          <w:rFonts w:ascii="Verdana" w:hAnsi="Verdana"/>
          <w:b/>
          <w:color w:val="404040"/>
          <w:sz w:val="22"/>
          <w:u w:color="404040"/>
        </w:rPr>
        <w:t>n</w:t>
      </w:r>
      <w:r w:rsidR="0094476E">
        <w:rPr>
          <w:rFonts w:ascii="Verdana" w:hAnsi="Verdana"/>
          <w:b/>
          <w:color w:val="404040"/>
          <w:sz w:val="22"/>
          <w:u w:color="404040"/>
        </w:rPr>
        <w:t xml:space="preserve"> Restaurationsfälle abdecken. Drei, die im Sortiment einer Praxis nicht mehr fehlen sollten – die </w:t>
      </w:r>
      <w:r w:rsidR="00DE5547">
        <w:rPr>
          <w:rFonts w:ascii="Verdana" w:hAnsi="Verdana"/>
          <w:b/>
          <w:color w:val="404040"/>
          <w:sz w:val="22"/>
          <w:u w:color="404040"/>
        </w:rPr>
        <w:t>v</w:t>
      </w:r>
      <w:r w:rsidR="0094476E">
        <w:rPr>
          <w:rFonts w:ascii="Verdana" w:hAnsi="Verdana"/>
          <w:b/>
          <w:color w:val="404040"/>
          <w:sz w:val="22"/>
          <w:u w:color="404040"/>
        </w:rPr>
        <w:t xml:space="preserve">erstärkte, </w:t>
      </w:r>
      <w:r w:rsidR="00845026">
        <w:rPr>
          <w:rFonts w:ascii="Verdana" w:hAnsi="Verdana"/>
          <w:b/>
          <w:color w:val="404040"/>
          <w:sz w:val="22"/>
          <w:u w:color="404040"/>
        </w:rPr>
        <w:t xml:space="preserve">die </w:t>
      </w:r>
      <w:r w:rsidR="00DE5547">
        <w:rPr>
          <w:rFonts w:ascii="Verdana" w:hAnsi="Verdana"/>
          <w:b/>
          <w:color w:val="404040"/>
          <w:sz w:val="22"/>
          <w:u w:color="404040"/>
        </w:rPr>
        <w:t>i</w:t>
      </w:r>
      <w:r w:rsidR="0094476E">
        <w:rPr>
          <w:rFonts w:ascii="Verdana" w:hAnsi="Verdana"/>
          <w:b/>
          <w:color w:val="404040"/>
          <w:sz w:val="22"/>
          <w:u w:color="404040"/>
        </w:rPr>
        <w:t xml:space="preserve">njizierbare und </w:t>
      </w:r>
      <w:r w:rsidR="00845026">
        <w:rPr>
          <w:rFonts w:ascii="Verdana" w:hAnsi="Verdana"/>
          <w:b/>
          <w:color w:val="404040"/>
          <w:sz w:val="22"/>
          <w:u w:color="404040"/>
        </w:rPr>
        <w:t xml:space="preserve">die </w:t>
      </w:r>
      <w:r w:rsidR="00467EAB">
        <w:rPr>
          <w:rFonts w:ascii="Verdana" w:hAnsi="Verdana"/>
          <w:b/>
          <w:color w:val="404040"/>
          <w:sz w:val="22"/>
          <w:u w:color="404040"/>
        </w:rPr>
        <w:t>e</w:t>
      </w:r>
      <w:r w:rsidR="0094476E">
        <w:rPr>
          <w:rFonts w:ascii="Verdana" w:hAnsi="Verdana"/>
          <w:b/>
          <w:color w:val="404040"/>
          <w:sz w:val="22"/>
          <w:u w:color="404040"/>
        </w:rPr>
        <w:t xml:space="preserve">infache Lösung. </w:t>
      </w:r>
    </w:p>
    <w:p w14:paraId="625A143F" w14:textId="1BCC08BE" w:rsidR="001E2384" w:rsidRDefault="001E2384" w:rsidP="001E2384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</w:p>
    <w:p w14:paraId="72A0294D" w14:textId="4E79FA6D" w:rsidR="00A304BF" w:rsidRPr="00495DD2" w:rsidRDefault="00495DD2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  <w:proofErr w:type="spellStart"/>
      <w:r>
        <w:rPr>
          <w:rFonts w:ascii="Verdana" w:hAnsi="Verdana"/>
          <w:b/>
          <w:color w:val="404040"/>
          <w:sz w:val="22"/>
          <w:u w:color="404040"/>
        </w:rPr>
        <w:t>everX</w:t>
      </w:r>
      <w:proofErr w:type="spellEnd"/>
      <w:r w:rsidR="00DE5547">
        <w:rPr>
          <w:rFonts w:ascii="Verdana" w:hAnsi="Verdana"/>
          <w:b/>
          <w:color w:val="404040"/>
          <w:sz w:val="22"/>
          <w:u w:color="404040"/>
        </w:rPr>
        <w:t xml:space="preserve"> </w:t>
      </w:r>
      <w:r>
        <w:rPr>
          <w:rFonts w:ascii="Verdana" w:hAnsi="Verdana"/>
          <w:b/>
          <w:color w:val="404040"/>
          <w:sz w:val="22"/>
          <w:u w:color="404040"/>
        </w:rPr>
        <w:t>Flow</w:t>
      </w:r>
      <w:r w:rsidR="00DE5547">
        <w:rPr>
          <w:rFonts w:ascii="Verdana" w:hAnsi="Verdana"/>
          <w:b/>
          <w:color w:val="404040"/>
          <w:sz w:val="22"/>
          <w:u w:color="404040"/>
        </w:rPr>
        <w:t>™</w:t>
      </w:r>
      <w:r>
        <w:rPr>
          <w:rFonts w:ascii="Verdana" w:hAnsi="Verdana"/>
          <w:b/>
          <w:color w:val="404040"/>
          <w:sz w:val="22"/>
          <w:u w:color="404040"/>
        </w:rPr>
        <w:t xml:space="preserve">: </w:t>
      </w:r>
      <w:r w:rsidR="003F44B7">
        <w:rPr>
          <w:rFonts w:ascii="Verdana" w:hAnsi="Verdana"/>
          <w:b/>
          <w:color w:val="404040"/>
          <w:sz w:val="22"/>
          <w:u w:color="404040"/>
        </w:rPr>
        <w:t>Das g</w:t>
      </w:r>
      <w:r w:rsidR="0018454B">
        <w:rPr>
          <w:rFonts w:ascii="Verdana" w:hAnsi="Verdana"/>
          <w:b/>
          <w:color w:val="404040"/>
          <w:sz w:val="22"/>
          <w:u w:color="404040"/>
        </w:rPr>
        <w:t>l</w:t>
      </w:r>
      <w:r>
        <w:rPr>
          <w:rFonts w:ascii="Verdana" w:hAnsi="Verdana"/>
          <w:b/>
          <w:color w:val="404040"/>
          <w:sz w:val="22"/>
          <w:u w:color="404040"/>
        </w:rPr>
        <w:t xml:space="preserve">asfaserverstärkte fließfähige Composite-Material, das </w:t>
      </w:r>
      <w:r w:rsidR="00CA0FCB">
        <w:rPr>
          <w:rFonts w:ascii="Verdana" w:hAnsi="Verdana"/>
          <w:b/>
          <w:color w:val="404040"/>
          <w:sz w:val="22"/>
          <w:u w:color="404040"/>
        </w:rPr>
        <w:t>Restauration</w:t>
      </w:r>
      <w:r w:rsidR="00416FA8">
        <w:rPr>
          <w:rFonts w:ascii="Verdana" w:hAnsi="Verdana"/>
          <w:b/>
          <w:color w:val="404040"/>
          <w:sz w:val="22"/>
          <w:u w:color="404040"/>
        </w:rPr>
        <w:t>en</w:t>
      </w:r>
      <w:r w:rsidR="00CA0FCB">
        <w:rPr>
          <w:rFonts w:ascii="Verdana" w:hAnsi="Verdana"/>
          <w:b/>
          <w:color w:val="404040"/>
          <w:sz w:val="22"/>
          <w:u w:color="404040"/>
        </w:rPr>
        <w:t xml:space="preserve"> </w:t>
      </w:r>
      <w:r>
        <w:rPr>
          <w:rFonts w:ascii="Verdana" w:hAnsi="Verdana"/>
          <w:b/>
          <w:color w:val="404040"/>
          <w:sz w:val="22"/>
          <w:u w:color="404040"/>
        </w:rPr>
        <w:t xml:space="preserve">von innen heraus </w:t>
      </w:r>
      <w:r w:rsidR="00845026">
        <w:rPr>
          <w:rFonts w:ascii="Verdana" w:hAnsi="Verdana"/>
          <w:b/>
          <w:color w:val="404040"/>
          <w:sz w:val="22"/>
          <w:u w:color="404040"/>
        </w:rPr>
        <w:t>stabilisiert</w:t>
      </w:r>
      <w:r w:rsidR="00467EAB">
        <w:rPr>
          <w:rFonts w:ascii="Verdana" w:hAnsi="Verdana"/>
          <w:b/>
          <w:color w:val="404040"/>
          <w:sz w:val="22"/>
          <w:u w:color="404040"/>
        </w:rPr>
        <w:t>.</w:t>
      </w:r>
    </w:p>
    <w:p w14:paraId="0599674A" w14:textId="7EA5B4A2" w:rsidR="00610AAC" w:rsidRDefault="00167D45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u w:color="404040"/>
        </w:rPr>
        <w:t>Für d</w:t>
      </w:r>
      <w:r w:rsidR="007A4164">
        <w:rPr>
          <w:rFonts w:ascii="Verdana" w:hAnsi="Verdana"/>
          <w:color w:val="404040"/>
          <w:sz w:val="22"/>
          <w:u w:color="404040"/>
        </w:rPr>
        <w:t xml:space="preserve">en überwiegenden Teil der </w:t>
      </w:r>
      <w:r w:rsidR="00416FA8">
        <w:rPr>
          <w:rFonts w:ascii="Verdana" w:hAnsi="Verdana"/>
          <w:color w:val="404040"/>
          <w:sz w:val="22"/>
          <w:u w:color="404040"/>
        </w:rPr>
        <w:t xml:space="preserve">Restaurationen </w:t>
      </w:r>
      <w:r w:rsidR="00B4220D">
        <w:rPr>
          <w:rFonts w:ascii="Verdana" w:hAnsi="Verdana"/>
          <w:color w:val="404040"/>
          <w:sz w:val="22"/>
          <w:u w:color="404040"/>
        </w:rPr>
        <w:t>w</w:t>
      </w:r>
      <w:r w:rsidR="007A4164">
        <w:rPr>
          <w:rFonts w:ascii="Verdana" w:hAnsi="Verdana"/>
          <w:color w:val="404040"/>
          <w:sz w:val="22"/>
          <w:u w:color="404040"/>
        </w:rPr>
        <w:t xml:space="preserve">ird </w:t>
      </w:r>
      <w:r w:rsidR="003D25B2">
        <w:rPr>
          <w:rFonts w:ascii="Verdana" w:hAnsi="Verdana"/>
          <w:color w:val="404040"/>
          <w:sz w:val="22"/>
          <w:u w:color="404040"/>
        </w:rPr>
        <w:t xml:space="preserve">in der Praxis </w:t>
      </w:r>
      <w:r>
        <w:rPr>
          <w:rFonts w:ascii="Verdana" w:hAnsi="Verdana"/>
          <w:color w:val="404040"/>
          <w:sz w:val="22"/>
          <w:u w:color="404040"/>
        </w:rPr>
        <w:t xml:space="preserve">ein direkter Behandlungsansatz gewählt, während </w:t>
      </w:r>
      <w:r w:rsidR="007A4164">
        <w:rPr>
          <w:rFonts w:ascii="Verdana" w:hAnsi="Verdana"/>
          <w:color w:val="404040"/>
          <w:sz w:val="22"/>
          <w:u w:color="404040"/>
        </w:rPr>
        <w:t>für große Kavitäten</w:t>
      </w:r>
      <w:r w:rsidR="00FE00C3">
        <w:rPr>
          <w:rFonts w:ascii="Verdana" w:hAnsi="Verdana"/>
          <w:color w:val="404040"/>
          <w:sz w:val="22"/>
          <w:u w:color="404040"/>
        </w:rPr>
        <w:t xml:space="preserve"> </w:t>
      </w:r>
      <w:r>
        <w:rPr>
          <w:rFonts w:ascii="Verdana" w:hAnsi="Verdana"/>
          <w:color w:val="404040"/>
          <w:sz w:val="22"/>
          <w:u w:color="404040"/>
        </w:rPr>
        <w:t xml:space="preserve">indirekte Restaurationen </w:t>
      </w:r>
      <w:r w:rsidR="00FE00C3">
        <w:rPr>
          <w:rFonts w:ascii="Verdana" w:hAnsi="Verdana"/>
          <w:color w:val="404040"/>
          <w:sz w:val="22"/>
          <w:u w:color="404040"/>
        </w:rPr>
        <w:t>a</w:t>
      </w:r>
      <w:r>
        <w:rPr>
          <w:rFonts w:ascii="Verdana" w:hAnsi="Verdana"/>
          <w:color w:val="404040"/>
          <w:sz w:val="22"/>
          <w:u w:color="404040"/>
        </w:rPr>
        <w:t xml:space="preserve">ls </w:t>
      </w:r>
      <w:r w:rsidR="004C0A76">
        <w:rPr>
          <w:rFonts w:ascii="Verdana" w:hAnsi="Verdana"/>
          <w:color w:val="404040"/>
          <w:sz w:val="22"/>
          <w:u w:color="404040"/>
        </w:rPr>
        <w:t xml:space="preserve">der </w:t>
      </w:r>
      <w:r>
        <w:rPr>
          <w:rFonts w:ascii="Verdana" w:hAnsi="Verdana"/>
          <w:color w:val="404040"/>
          <w:sz w:val="22"/>
          <w:u w:color="404040"/>
        </w:rPr>
        <w:t>„sicher</w:t>
      </w:r>
      <w:r w:rsidR="007A4164">
        <w:rPr>
          <w:rFonts w:ascii="Verdana" w:hAnsi="Verdana"/>
          <w:color w:val="404040"/>
          <w:sz w:val="22"/>
          <w:u w:color="404040"/>
        </w:rPr>
        <w:t>e</w:t>
      </w:r>
      <w:r>
        <w:rPr>
          <w:rFonts w:ascii="Verdana" w:hAnsi="Verdana"/>
          <w:color w:val="404040"/>
          <w:sz w:val="22"/>
          <w:u w:color="404040"/>
        </w:rPr>
        <w:t xml:space="preserve">“ </w:t>
      </w:r>
      <w:r w:rsidR="007A4164">
        <w:rPr>
          <w:rFonts w:ascii="Verdana" w:hAnsi="Verdana"/>
          <w:color w:val="404040"/>
          <w:sz w:val="22"/>
          <w:u w:color="404040"/>
        </w:rPr>
        <w:t xml:space="preserve">Ansatz </w:t>
      </w:r>
      <w:r>
        <w:rPr>
          <w:rFonts w:ascii="Verdana" w:hAnsi="Verdana"/>
          <w:color w:val="404040"/>
          <w:sz w:val="22"/>
          <w:u w:color="404040"/>
        </w:rPr>
        <w:t xml:space="preserve">gelten. Die Grenze zwischen direkten und indirekten Verfahren ist jedoch nicht immer eindeutig. </w:t>
      </w:r>
      <w:r w:rsidR="007A4164">
        <w:rPr>
          <w:rFonts w:ascii="Verdana" w:hAnsi="Verdana"/>
          <w:color w:val="404040"/>
          <w:sz w:val="22"/>
          <w:u w:color="404040"/>
        </w:rPr>
        <w:t>Eine optimale</w:t>
      </w:r>
      <w:r>
        <w:rPr>
          <w:rFonts w:ascii="Verdana" w:hAnsi="Verdana"/>
          <w:color w:val="404040"/>
          <w:sz w:val="22"/>
          <w:u w:color="404040"/>
        </w:rPr>
        <w:t xml:space="preserve"> Lösung in Zweifelsfällen: </w:t>
      </w:r>
      <w:proofErr w:type="spellStart"/>
      <w:r>
        <w:rPr>
          <w:rFonts w:ascii="Verdana" w:hAnsi="Verdana"/>
          <w:color w:val="404040"/>
          <w:sz w:val="22"/>
          <w:u w:color="404040"/>
        </w:rPr>
        <w:t>everX</w:t>
      </w:r>
      <w:proofErr w:type="spellEnd"/>
      <w:r>
        <w:rPr>
          <w:rFonts w:ascii="Verdana" w:hAnsi="Verdana"/>
          <w:color w:val="404040"/>
          <w:sz w:val="22"/>
          <w:u w:color="404040"/>
        </w:rPr>
        <w:t xml:space="preserve"> Flow</w:t>
      </w:r>
      <w:r w:rsidR="00416FA8">
        <w:rPr>
          <w:rFonts w:ascii="Verdana" w:hAnsi="Verdana"/>
          <w:color w:val="404040"/>
          <w:sz w:val="22"/>
          <w:u w:color="404040"/>
        </w:rPr>
        <w:t xml:space="preserve"> </w:t>
      </w:r>
      <w:r w:rsidR="00416FA8" w:rsidRPr="002713A3">
        <w:rPr>
          <w:rFonts w:ascii="Verdana" w:hAnsi="Verdana"/>
          <w:bCs/>
          <w:color w:val="404040"/>
          <w:sz w:val="22"/>
          <w:u w:color="404040"/>
        </w:rPr>
        <w:t>– die verstärkte Lösung</w:t>
      </w:r>
      <w:r>
        <w:rPr>
          <w:rFonts w:ascii="Verdana" w:hAnsi="Verdana"/>
          <w:color w:val="404040"/>
          <w:sz w:val="22"/>
          <w:u w:color="404040"/>
        </w:rPr>
        <w:t xml:space="preserve">! </w:t>
      </w:r>
      <w:r w:rsidR="00416FA8">
        <w:rPr>
          <w:rFonts w:ascii="Verdana" w:hAnsi="Verdana"/>
          <w:color w:val="404040"/>
          <w:sz w:val="22"/>
          <w:u w:color="404040"/>
        </w:rPr>
        <w:t>Die</w:t>
      </w:r>
      <w:r>
        <w:rPr>
          <w:rFonts w:ascii="Verdana" w:hAnsi="Verdana"/>
          <w:color w:val="404040"/>
          <w:sz w:val="22"/>
          <w:u w:color="404040"/>
        </w:rPr>
        <w:t xml:space="preserve"> </w:t>
      </w:r>
      <w:r w:rsidR="00845026">
        <w:rPr>
          <w:rFonts w:ascii="Verdana" w:hAnsi="Verdana"/>
          <w:color w:val="404040"/>
          <w:sz w:val="22"/>
          <w:u w:color="404040"/>
        </w:rPr>
        <w:t xml:space="preserve">stabilisierenden </w:t>
      </w:r>
      <w:r w:rsidR="00416FA8">
        <w:rPr>
          <w:rFonts w:ascii="Verdana" w:hAnsi="Verdana"/>
          <w:color w:val="404040"/>
          <w:sz w:val="22"/>
          <w:u w:color="404040"/>
        </w:rPr>
        <w:t>Glasf</w:t>
      </w:r>
      <w:r>
        <w:rPr>
          <w:rFonts w:ascii="Verdana" w:hAnsi="Verdana"/>
          <w:color w:val="404040"/>
          <w:sz w:val="22"/>
          <w:u w:color="404040"/>
        </w:rPr>
        <w:t>asern</w:t>
      </w:r>
      <w:r w:rsidR="00BC0D7A">
        <w:rPr>
          <w:rFonts w:ascii="Verdana" w:hAnsi="Verdana"/>
          <w:color w:val="404040"/>
          <w:sz w:val="22"/>
          <w:u w:color="404040"/>
        </w:rPr>
        <w:t xml:space="preserve"> des Materials </w:t>
      </w:r>
      <w:r>
        <w:rPr>
          <w:rFonts w:ascii="Verdana" w:hAnsi="Verdana"/>
          <w:color w:val="404040"/>
          <w:sz w:val="22"/>
          <w:u w:color="404040"/>
        </w:rPr>
        <w:t xml:space="preserve">verhindern </w:t>
      </w:r>
      <w:r w:rsidR="00416FA8">
        <w:rPr>
          <w:rFonts w:ascii="Verdana" w:hAnsi="Verdana"/>
          <w:color w:val="404040"/>
          <w:sz w:val="22"/>
          <w:u w:color="404040"/>
        </w:rPr>
        <w:t xml:space="preserve">die </w:t>
      </w:r>
      <w:r>
        <w:rPr>
          <w:rFonts w:ascii="Verdana" w:hAnsi="Verdana"/>
          <w:color w:val="404040"/>
          <w:sz w:val="22"/>
          <w:u w:color="404040"/>
        </w:rPr>
        <w:t xml:space="preserve">Rissfortbildung und ermöglichen auch </w:t>
      </w:r>
      <w:r w:rsidR="00FE00C3">
        <w:rPr>
          <w:rFonts w:ascii="Verdana" w:hAnsi="Verdana"/>
          <w:color w:val="404040"/>
          <w:sz w:val="22"/>
          <w:u w:color="404040"/>
        </w:rPr>
        <w:t xml:space="preserve">bei </w:t>
      </w:r>
      <w:r w:rsidR="003D25B2">
        <w:rPr>
          <w:rFonts w:ascii="Verdana" w:hAnsi="Verdana"/>
          <w:color w:val="404040"/>
          <w:sz w:val="22"/>
          <w:u w:color="404040"/>
        </w:rPr>
        <w:t xml:space="preserve">sehr </w:t>
      </w:r>
      <w:r>
        <w:rPr>
          <w:rFonts w:ascii="Verdana" w:hAnsi="Verdana"/>
          <w:color w:val="404040"/>
          <w:sz w:val="22"/>
          <w:u w:color="404040"/>
        </w:rPr>
        <w:t>große</w:t>
      </w:r>
      <w:r w:rsidR="00FE00C3">
        <w:rPr>
          <w:rFonts w:ascii="Verdana" w:hAnsi="Verdana"/>
          <w:color w:val="404040"/>
          <w:sz w:val="22"/>
          <w:u w:color="404040"/>
        </w:rPr>
        <w:t>n</w:t>
      </w:r>
      <w:r>
        <w:rPr>
          <w:rFonts w:ascii="Verdana" w:hAnsi="Verdana"/>
          <w:color w:val="404040"/>
          <w:sz w:val="22"/>
          <w:u w:color="404040"/>
        </w:rPr>
        <w:t xml:space="preserve"> </w:t>
      </w:r>
      <w:r w:rsidR="003D25B2">
        <w:rPr>
          <w:rFonts w:ascii="Verdana" w:hAnsi="Verdana"/>
          <w:color w:val="404040"/>
          <w:sz w:val="22"/>
          <w:u w:color="404040"/>
        </w:rPr>
        <w:t xml:space="preserve">Kavitäten </w:t>
      </w:r>
      <w:r>
        <w:rPr>
          <w:rFonts w:ascii="Verdana" w:hAnsi="Verdana"/>
          <w:color w:val="404040"/>
          <w:sz w:val="22"/>
          <w:u w:color="404040"/>
        </w:rPr>
        <w:t xml:space="preserve">äußerst zuverlässig </w:t>
      </w:r>
      <w:r w:rsidR="00FE00C3">
        <w:rPr>
          <w:rFonts w:ascii="Verdana" w:hAnsi="Verdana"/>
          <w:color w:val="404040"/>
          <w:sz w:val="22"/>
          <w:u w:color="404040"/>
        </w:rPr>
        <w:t xml:space="preserve">eine </w:t>
      </w:r>
      <w:r>
        <w:rPr>
          <w:rFonts w:ascii="Verdana" w:hAnsi="Verdana"/>
          <w:color w:val="404040"/>
          <w:sz w:val="22"/>
          <w:u w:color="404040"/>
        </w:rPr>
        <w:t>direkt</w:t>
      </w:r>
      <w:r w:rsidR="00FE00C3">
        <w:rPr>
          <w:rFonts w:ascii="Verdana" w:hAnsi="Verdana"/>
          <w:color w:val="404040"/>
          <w:sz w:val="22"/>
          <w:u w:color="404040"/>
        </w:rPr>
        <w:t>e Restauration</w:t>
      </w:r>
      <w:r>
        <w:rPr>
          <w:rFonts w:ascii="Verdana" w:hAnsi="Verdana"/>
          <w:color w:val="404040"/>
          <w:sz w:val="22"/>
          <w:u w:color="404040"/>
        </w:rPr>
        <w:t xml:space="preserve">. </w:t>
      </w:r>
      <w:proofErr w:type="spellStart"/>
      <w:r w:rsidR="00BC0D7A">
        <w:rPr>
          <w:rFonts w:ascii="Verdana" w:hAnsi="Verdana"/>
          <w:color w:val="404040"/>
          <w:sz w:val="22"/>
          <w:u w:color="404040"/>
        </w:rPr>
        <w:t>everX</w:t>
      </w:r>
      <w:proofErr w:type="spellEnd"/>
      <w:r w:rsidR="00BC0D7A">
        <w:rPr>
          <w:rFonts w:ascii="Verdana" w:hAnsi="Verdana"/>
          <w:color w:val="404040"/>
          <w:sz w:val="22"/>
          <w:u w:color="404040"/>
        </w:rPr>
        <w:t xml:space="preserve"> Flow </w:t>
      </w:r>
      <w:r>
        <w:rPr>
          <w:rFonts w:ascii="Verdana" w:hAnsi="Verdana"/>
          <w:color w:val="404040"/>
          <w:sz w:val="22"/>
          <w:u w:color="404040"/>
        </w:rPr>
        <w:t xml:space="preserve">hat eine thixotrope Konsistenz, die eine gute Anpassung an </w:t>
      </w:r>
      <w:r w:rsidR="00165C92">
        <w:rPr>
          <w:rFonts w:ascii="Verdana" w:hAnsi="Verdana"/>
          <w:color w:val="404040"/>
          <w:sz w:val="22"/>
          <w:u w:color="404040"/>
        </w:rPr>
        <w:t xml:space="preserve">die </w:t>
      </w:r>
      <w:proofErr w:type="spellStart"/>
      <w:r>
        <w:rPr>
          <w:rFonts w:ascii="Verdana" w:hAnsi="Verdana"/>
          <w:color w:val="404040"/>
          <w:sz w:val="22"/>
          <w:u w:color="404040"/>
        </w:rPr>
        <w:t>Kavitätenwände</w:t>
      </w:r>
      <w:proofErr w:type="spellEnd"/>
      <w:r>
        <w:rPr>
          <w:rFonts w:ascii="Verdana" w:hAnsi="Verdana"/>
          <w:color w:val="404040"/>
          <w:sz w:val="22"/>
          <w:u w:color="404040"/>
        </w:rPr>
        <w:t xml:space="preserve"> und einfache Handhabung gewährleistet. </w:t>
      </w:r>
      <w:r w:rsidR="003359EE">
        <w:rPr>
          <w:rFonts w:ascii="Verdana" w:hAnsi="Verdana"/>
          <w:color w:val="404040"/>
          <w:sz w:val="22"/>
          <w:u w:color="404040"/>
        </w:rPr>
        <w:t xml:space="preserve">Außerdem </w:t>
      </w:r>
      <w:r w:rsidR="00BC0D7A">
        <w:rPr>
          <w:rFonts w:ascii="Verdana" w:hAnsi="Verdana"/>
          <w:color w:val="404040"/>
          <w:sz w:val="22"/>
          <w:u w:color="404040"/>
        </w:rPr>
        <w:t xml:space="preserve">ermöglicht </w:t>
      </w:r>
      <w:r w:rsidR="007A4164">
        <w:rPr>
          <w:rFonts w:ascii="Verdana" w:hAnsi="Verdana"/>
          <w:color w:val="404040"/>
          <w:sz w:val="22"/>
          <w:u w:color="404040"/>
        </w:rPr>
        <w:t>das Material</w:t>
      </w:r>
      <w:r w:rsidR="003359EE">
        <w:rPr>
          <w:rFonts w:ascii="Verdana" w:hAnsi="Verdana"/>
          <w:color w:val="404040"/>
          <w:sz w:val="22"/>
          <w:u w:color="404040"/>
        </w:rPr>
        <w:t xml:space="preserve"> </w:t>
      </w:r>
      <w:r>
        <w:rPr>
          <w:rFonts w:ascii="Verdana" w:hAnsi="Verdana"/>
          <w:color w:val="404040"/>
          <w:sz w:val="22"/>
          <w:u w:color="404040"/>
        </w:rPr>
        <w:t xml:space="preserve">eine schnelle Bulk-Platzierung. Aufgrund dieser </w:t>
      </w:r>
      <w:r>
        <w:rPr>
          <w:rFonts w:ascii="Verdana" w:hAnsi="Verdana"/>
          <w:color w:val="404040"/>
          <w:sz w:val="22"/>
          <w:u w:color="404040"/>
        </w:rPr>
        <w:lastRenderedPageBreak/>
        <w:t xml:space="preserve">zahlreichen Vorzüge wird </w:t>
      </w:r>
      <w:proofErr w:type="spellStart"/>
      <w:r>
        <w:rPr>
          <w:rFonts w:ascii="Verdana" w:hAnsi="Verdana"/>
          <w:color w:val="404040"/>
          <w:sz w:val="22"/>
          <w:u w:color="404040"/>
        </w:rPr>
        <w:t>everX</w:t>
      </w:r>
      <w:proofErr w:type="spellEnd"/>
      <w:r>
        <w:rPr>
          <w:rFonts w:ascii="Verdana" w:hAnsi="Verdana"/>
          <w:color w:val="404040"/>
          <w:sz w:val="22"/>
          <w:u w:color="404040"/>
        </w:rPr>
        <w:t xml:space="preserve"> Flow </w:t>
      </w:r>
      <w:r w:rsidR="00EC074C">
        <w:rPr>
          <w:rFonts w:ascii="Verdana" w:hAnsi="Verdana"/>
          <w:color w:val="404040"/>
          <w:sz w:val="22"/>
          <w:u w:color="404040"/>
        </w:rPr>
        <w:t xml:space="preserve">sicherlich </w:t>
      </w:r>
      <w:r>
        <w:rPr>
          <w:rFonts w:ascii="Verdana" w:hAnsi="Verdana"/>
          <w:color w:val="404040"/>
          <w:sz w:val="22"/>
          <w:u w:color="404040"/>
        </w:rPr>
        <w:t>bald auch Ihr bevorzugtes Material für Stumpfaufbauten sein.</w:t>
      </w:r>
    </w:p>
    <w:p w14:paraId="1E417FE9" w14:textId="612BDA65" w:rsidR="00106786" w:rsidRDefault="00106786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</w:p>
    <w:p w14:paraId="33187F66" w14:textId="304D92DE" w:rsidR="00327168" w:rsidRPr="00495DD2" w:rsidRDefault="00327168" w:rsidP="00106786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</w:pPr>
      <w:bookmarkStart w:id="0" w:name="_Hlk105684125"/>
      <w:r>
        <w:rPr>
          <w:rFonts w:ascii="Verdana" w:hAnsi="Verdana"/>
          <w:b/>
          <w:color w:val="404040"/>
          <w:sz w:val="22"/>
          <w:u w:color="404040"/>
        </w:rPr>
        <w:t>G-</w:t>
      </w:r>
      <w:proofErr w:type="spellStart"/>
      <w:r>
        <w:rPr>
          <w:rFonts w:ascii="Verdana" w:hAnsi="Verdana"/>
          <w:b/>
          <w:color w:val="404040"/>
          <w:sz w:val="22"/>
          <w:u w:color="404040"/>
        </w:rPr>
        <w:t>ænial</w:t>
      </w:r>
      <w:proofErr w:type="spellEnd"/>
      <w:r w:rsidR="00DE5547" w:rsidRPr="00DE5547">
        <w:rPr>
          <w:rFonts w:ascii="Verdana" w:hAnsi="Verdana"/>
          <w:b/>
          <w:color w:val="404040"/>
          <w:sz w:val="22"/>
          <w:u w:color="404040"/>
          <w:vertAlign w:val="superscript"/>
        </w:rPr>
        <w:t>®</w:t>
      </w:r>
      <w:r w:rsidRPr="00DE5547">
        <w:rPr>
          <w:rFonts w:ascii="Verdana" w:hAnsi="Verdana"/>
          <w:b/>
          <w:color w:val="404040"/>
          <w:sz w:val="22"/>
          <w:u w:color="404040"/>
          <w:vertAlign w:val="superscript"/>
        </w:rPr>
        <w:t xml:space="preserve"> </w:t>
      </w:r>
      <w:r>
        <w:rPr>
          <w:rFonts w:ascii="Verdana" w:hAnsi="Verdana"/>
          <w:b/>
          <w:color w:val="404040"/>
          <w:sz w:val="22"/>
          <w:u w:color="404040"/>
        </w:rPr>
        <w:t xml:space="preserve">Universal </w:t>
      </w:r>
      <w:proofErr w:type="spellStart"/>
      <w:r>
        <w:rPr>
          <w:rFonts w:ascii="Verdana" w:hAnsi="Verdana"/>
          <w:b/>
          <w:color w:val="404040"/>
          <w:sz w:val="22"/>
          <w:u w:color="404040"/>
        </w:rPr>
        <w:t>Injectable</w:t>
      </w:r>
      <w:bookmarkEnd w:id="0"/>
      <w:proofErr w:type="spellEnd"/>
      <w:r>
        <w:rPr>
          <w:rFonts w:ascii="Verdana" w:hAnsi="Verdana"/>
          <w:b/>
          <w:color w:val="404040"/>
          <w:sz w:val="22"/>
          <w:u w:color="404040"/>
        </w:rPr>
        <w:t xml:space="preserve">: </w:t>
      </w:r>
      <w:r w:rsidR="0018454B">
        <w:rPr>
          <w:rFonts w:ascii="Verdana" w:hAnsi="Verdana"/>
          <w:b/>
          <w:color w:val="404040"/>
          <w:sz w:val="22"/>
          <w:u w:color="404040"/>
        </w:rPr>
        <w:t>H</w:t>
      </w:r>
      <w:r>
        <w:rPr>
          <w:rFonts w:ascii="Verdana" w:hAnsi="Verdana"/>
          <w:b/>
          <w:color w:val="404040"/>
          <w:sz w:val="22"/>
          <w:u w:color="404040"/>
        </w:rPr>
        <w:t>ochfestes Universal-Composite zum Formen und Konturieren während des Injizierens</w:t>
      </w:r>
      <w:r w:rsidR="00467EAB">
        <w:rPr>
          <w:rFonts w:ascii="Verdana" w:hAnsi="Verdana"/>
          <w:b/>
          <w:color w:val="404040"/>
          <w:sz w:val="22"/>
          <w:u w:color="404040"/>
        </w:rPr>
        <w:t>.</w:t>
      </w:r>
    </w:p>
    <w:p w14:paraId="35D89952" w14:textId="397D42A5" w:rsidR="00E00439" w:rsidRDefault="00DD4ADD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u w:color="404040"/>
        </w:rPr>
        <w:t xml:space="preserve">Trotz seiner fließfähigen Konsistenz ist dieses Composite-Material so stark, dass </w:t>
      </w:r>
      <w:r w:rsidR="00BC0D7A">
        <w:rPr>
          <w:rFonts w:ascii="Verdana" w:hAnsi="Verdana"/>
          <w:color w:val="404040"/>
          <w:sz w:val="22"/>
          <w:u w:color="404040"/>
        </w:rPr>
        <w:t xml:space="preserve">es für alle </w:t>
      </w:r>
      <w:r>
        <w:rPr>
          <w:rFonts w:ascii="Verdana" w:hAnsi="Verdana"/>
          <w:color w:val="404040"/>
          <w:sz w:val="22"/>
          <w:u w:color="404040"/>
        </w:rPr>
        <w:t xml:space="preserve">Kavitäten </w:t>
      </w:r>
      <w:r w:rsidR="0049298C">
        <w:rPr>
          <w:rFonts w:ascii="Verdana" w:hAnsi="Verdana"/>
          <w:color w:val="404040"/>
          <w:sz w:val="22"/>
          <w:u w:color="404040"/>
        </w:rPr>
        <w:t xml:space="preserve">ohne </w:t>
      </w:r>
      <w:r w:rsidR="00845026">
        <w:rPr>
          <w:rFonts w:ascii="Verdana" w:hAnsi="Verdana"/>
          <w:color w:val="404040"/>
          <w:sz w:val="22"/>
          <w:u w:color="404040"/>
        </w:rPr>
        <w:t>E</w:t>
      </w:r>
      <w:r w:rsidR="0049298C">
        <w:rPr>
          <w:rFonts w:ascii="Verdana" w:hAnsi="Verdana"/>
          <w:color w:val="404040"/>
          <w:sz w:val="22"/>
          <w:u w:color="404040"/>
        </w:rPr>
        <w:t xml:space="preserve">inschränkungen </w:t>
      </w:r>
      <w:r w:rsidR="00BC0D7A">
        <w:rPr>
          <w:rFonts w:ascii="Verdana" w:hAnsi="Verdana"/>
          <w:color w:val="404040"/>
          <w:sz w:val="22"/>
          <w:u w:color="404040"/>
        </w:rPr>
        <w:t>verwendet werden kann</w:t>
      </w:r>
      <w:r>
        <w:rPr>
          <w:rFonts w:ascii="Verdana" w:hAnsi="Verdana"/>
          <w:color w:val="404040"/>
          <w:sz w:val="22"/>
          <w:u w:color="404040"/>
        </w:rPr>
        <w:t xml:space="preserve">. Es eröffnet </w:t>
      </w:r>
      <w:r w:rsidR="0049298C">
        <w:rPr>
          <w:rFonts w:ascii="Verdana" w:hAnsi="Verdana"/>
          <w:color w:val="404040"/>
          <w:sz w:val="22"/>
          <w:u w:color="404040"/>
        </w:rPr>
        <w:t>dem Anwender</w:t>
      </w:r>
      <w:r w:rsidR="00BC0D7A">
        <w:rPr>
          <w:rFonts w:ascii="Verdana" w:hAnsi="Verdana"/>
          <w:color w:val="404040"/>
          <w:sz w:val="22"/>
          <w:u w:color="404040"/>
        </w:rPr>
        <w:t xml:space="preserve"> völlig </w:t>
      </w:r>
      <w:r>
        <w:rPr>
          <w:rFonts w:ascii="Verdana" w:hAnsi="Verdana"/>
          <w:color w:val="404040"/>
          <w:sz w:val="22"/>
          <w:u w:color="404040"/>
        </w:rPr>
        <w:t xml:space="preserve">neue </w:t>
      </w:r>
      <w:r w:rsidR="00BC0D7A">
        <w:rPr>
          <w:rFonts w:ascii="Verdana" w:hAnsi="Verdana"/>
          <w:color w:val="404040"/>
          <w:sz w:val="22"/>
          <w:u w:color="404040"/>
        </w:rPr>
        <w:t>Restaurationsm</w:t>
      </w:r>
      <w:r>
        <w:rPr>
          <w:rFonts w:ascii="Verdana" w:hAnsi="Verdana"/>
          <w:color w:val="404040"/>
          <w:sz w:val="22"/>
          <w:u w:color="404040"/>
        </w:rPr>
        <w:t>öglichkeiten</w:t>
      </w:r>
      <w:r w:rsidR="00EC074C">
        <w:rPr>
          <w:rFonts w:ascii="Verdana" w:hAnsi="Verdana"/>
          <w:color w:val="404040"/>
          <w:sz w:val="22"/>
          <w:u w:color="404040"/>
        </w:rPr>
        <w:t xml:space="preserve">. </w:t>
      </w:r>
      <w:r>
        <w:rPr>
          <w:rFonts w:ascii="Verdana" w:hAnsi="Verdana"/>
          <w:color w:val="404040"/>
          <w:sz w:val="22"/>
          <w:u w:color="404040"/>
        </w:rPr>
        <w:t xml:space="preserve">Durch das Formen und Konturieren während des Injizierens wird der </w:t>
      </w:r>
      <w:proofErr w:type="spellStart"/>
      <w:r>
        <w:rPr>
          <w:rFonts w:ascii="Verdana" w:hAnsi="Verdana"/>
          <w:color w:val="404040"/>
          <w:sz w:val="22"/>
          <w:u w:color="404040"/>
        </w:rPr>
        <w:t>Cusp</w:t>
      </w:r>
      <w:proofErr w:type="spellEnd"/>
      <w:r>
        <w:rPr>
          <w:rFonts w:ascii="Verdana" w:hAnsi="Verdana"/>
          <w:color w:val="404040"/>
          <w:sz w:val="22"/>
          <w:u w:color="404040"/>
        </w:rPr>
        <w:t>-</w:t>
      </w:r>
      <w:proofErr w:type="spellStart"/>
      <w:r>
        <w:rPr>
          <w:rFonts w:ascii="Verdana" w:hAnsi="Verdana"/>
          <w:color w:val="404040"/>
          <w:sz w:val="22"/>
          <w:u w:color="404040"/>
        </w:rPr>
        <w:t>by</w:t>
      </w:r>
      <w:proofErr w:type="spellEnd"/>
      <w:r>
        <w:rPr>
          <w:rFonts w:ascii="Verdana" w:hAnsi="Verdana"/>
          <w:color w:val="404040"/>
          <w:sz w:val="22"/>
          <w:u w:color="404040"/>
        </w:rPr>
        <w:t>-</w:t>
      </w:r>
      <w:proofErr w:type="spellStart"/>
      <w:r>
        <w:rPr>
          <w:rFonts w:ascii="Verdana" w:hAnsi="Verdana"/>
          <w:color w:val="404040"/>
          <w:sz w:val="22"/>
          <w:u w:color="404040"/>
        </w:rPr>
        <w:t>Cusp</w:t>
      </w:r>
      <w:proofErr w:type="spellEnd"/>
      <w:r>
        <w:rPr>
          <w:rFonts w:ascii="Verdana" w:hAnsi="Verdana"/>
          <w:color w:val="404040"/>
          <w:sz w:val="22"/>
          <w:u w:color="404040"/>
        </w:rPr>
        <w:t>-Aufbau einer Restauration einfach</w:t>
      </w:r>
      <w:r w:rsidR="0049298C">
        <w:rPr>
          <w:rFonts w:ascii="Verdana" w:hAnsi="Verdana"/>
          <w:color w:val="404040"/>
          <w:sz w:val="22"/>
          <w:u w:color="404040"/>
        </w:rPr>
        <w:t>er</w:t>
      </w:r>
      <w:r>
        <w:rPr>
          <w:rFonts w:ascii="Verdana" w:hAnsi="Verdana"/>
          <w:color w:val="404040"/>
          <w:sz w:val="22"/>
          <w:u w:color="404040"/>
        </w:rPr>
        <w:t xml:space="preserve"> und die </w:t>
      </w:r>
      <w:r w:rsidR="008630E1">
        <w:rPr>
          <w:rFonts w:ascii="Verdana" w:hAnsi="Verdana"/>
          <w:color w:val="404040"/>
          <w:sz w:val="22"/>
          <w:u w:color="404040"/>
        </w:rPr>
        <w:t>Seitenzähne</w:t>
      </w:r>
      <w:r>
        <w:rPr>
          <w:rFonts w:ascii="Verdana" w:hAnsi="Verdana"/>
          <w:color w:val="404040"/>
          <w:sz w:val="22"/>
          <w:u w:color="404040"/>
        </w:rPr>
        <w:t xml:space="preserve"> erhalten im Handumdrehen und mit minimalem Aufwand eine perfekte okklusale Anatomie. </w:t>
      </w:r>
      <w:r w:rsidR="00EC074C">
        <w:rPr>
          <w:rFonts w:ascii="Verdana" w:hAnsi="Verdana"/>
          <w:color w:val="404040"/>
          <w:sz w:val="22"/>
          <w:u w:color="404040"/>
        </w:rPr>
        <w:t xml:space="preserve">Besondere Beliebtheit erfährt momentan die </w:t>
      </w:r>
      <w:r>
        <w:rPr>
          <w:rFonts w:ascii="Verdana" w:hAnsi="Verdana"/>
          <w:color w:val="404040"/>
          <w:sz w:val="22"/>
          <w:u w:color="404040"/>
        </w:rPr>
        <w:t>Injektion-</w:t>
      </w:r>
      <w:proofErr w:type="spellStart"/>
      <w:r>
        <w:rPr>
          <w:rFonts w:ascii="Verdana" w:hAnsi="Verdana"/>
          <w:color w:val="404040"/>
          <w:sz w:val="22"/>
          <w:u w:color="404040"/>
        </w:rPr>
        <w:t>Moulding</w:t>
      </w:r>
      <w:proofErr w:type="spellEnd"/>
      <w:r>
        <w:rPr>
          <w:rFonts w:ascii="Verdana" w:hAnsi="Verdana"/>
          <w:color w:val="404040"/>
          <w:sz w:val="22"/>
          <w:u w:color="404040"/>
        </w:rPr>
        <w:t xml:space="preserve">-Technik. Sie ist im Seitenzahnbereich besonders </w:t>
      </w:r>
      <w:r w:rsidR="0049298C">
        <w:rPr>
          <w:rFonts w:ascii="Verdana" w:hAnsi="Verdana"/>
          <w:color w:val="404040"/>
          <w:sz w:val="22"/>
          <w:u w:color="404040"/>
        </w:rPr>
        <w:t xml:space="preserve">gut </w:t>
      </w:r>
      <w:r w:rsidR="005657C0">
        <w:rPr>
          <w:rFonts w:ascii="Verdana" w:hAnsi="Verdana"/>
          <w:color w:val="404040"/>
          <w:sz w:val="22"/>
          <w:u w:color="404040"/>
        </w:rPr>
        <w:t>geeignet</w:t>
      </w:r>
      <w:r>
        <w:rPr>
          <w:rFonts w:ascii="Verdana" w:hAnsi="Verdana"/>
          <w:color w:val="404040"/>
          <w:sz w:val="22"/>
          <w:u w:color="404040"/>
        </w:rPr>
        <w:t xml:space="preserve">, </w:t>
      </w:r>
      <w:r w:rsidR="0049298C">
        <w:rPr>
          <w:rFonts w:ascii="Verdana" w:hAnsi="Verdana"/>
          <w:color w:val="404040"/>
          <w:sz w:val="22"/>
          <w:u w:color="404040"/>
        </w:rPr>
        <w:t xml:space="preserve">um </w:t>
      </w:r>
      <w:r>
        <w:rPr>
          <w:rFonts w:ascii="Verdana" w:hAnsi="Verdana"/>
          <w:color w:val="404040"/>
          <w:sz w:val="22"/>
          <w:u w:color="404040"/>
        </w:rPr>
        <w:t xml:space="preserve">komplexe Situationen wie stark </w:t>
      </w:r>
      <w:proofErr w:type="spellStart"/>
      <w:r>
        <w:rPr>
          <w:rFonts w:ascii="Verdana" w:hAnsi="Verdana"/>
          <w:color w:val="404040"/>
          <w:sz w:val="22"/>
          <w:u w:color="404040"/>
        </w:rPr>
        <w:t>ab</w:t>
      </w:r>
      <w:r w:rsidR="0049298C">
        <w:rPr>
          <w:rFonts w:ascii="Verdana" w:hAnsi="Verdana"/>
          <w:color w:val="404040"/>
          <w:sz w:val="22"/>
          <w:u w:color="404040"/>
        </w:rPr>
        <w:t>radierte</w:t>
      </w:r>
      <w:proofErr w:type="spellEnd"/>
      <w:r w:rsidR="0049298C">
        <w:rPr>
          <w:rFonts w:ascii="Verdana" w:hAnsi="Verdana"/>
          <w:color w:val="404040"/>
          <w:sz w:val="22"/>
          <w:u w:color="404040"/>
        </w:rPr>
        <w:t xml:space="preserve"> </w:t>
      </w:r>
      <w:r>
        <w:rPr>
          <w:rFonts w:ascii="Verdana" w:hAnsi="Verdana"/>
          <w:color w:val="404040"/>
          <w:sz w:val="22"/>
          <w:u w:color="404040"/>
        </w:rPr>
        <w:t xml:space="preserve">oder mehrere Zähne </w:t>
      </w:r>
      <w:r w:rsidR="00EC074C">
        <w:rPr>
          <w:rFonts w:ascii="Verdana" w:hAnsi="Verdana"/>
          <w:color w:val="404040"/>
          <w:sz w:val="22"/>
          <w:u w:color="404040"/>
        </w:rPr>
        <w:t>gleichzeitig</w:t>
      </w:r>
      <w:r>
        <w:rPr>
          <w:rFonts w:ascii="Verdana" w:hAnsi="Verdana"/>
          <w:color w:val="404040"/>
          <w:sz w:val="22"/>
          <w:u w:color="404040"/>
        </w:rPr>
        <w:t xml:space="preserve"> zu behandeln</w:t>
      </w:r>
      <w:r w:rsidR="00845026">
        <w:rPr>
          <w:rFonts w:ascii="Verdana" w:hAnsi="Verdana"/>
          <w:color w:val="404040"/>
          <w:sz w:val="22"/>
          <w:u w:color="404040"/>
        </w:rPr>
        <w:t>.</w:t>
      </w:r>
      <w:r w:rsidR="00EC074C">
        <w:rPr>
          <w:rFonts w:ascii="Verdana" w:hAnsi="Verdana"/>
          <w:color w:val="404040"/>
          <w:sz w:val="22"/>
          <w:u w:color="404040"/>
        </w:rPr>
        <w:t xml:space="preserve"> </w:t>
      </w:r>
      <w:r w:rsidR="00EC074C" w:rsidRPr="002713A3">
        <w:rPr>
          <w:rFonts w:ascii="Verdana" w:hAnsi="Verdana"/>
          <w:color w:val="404040"/>
          <w:sz w:val="22"/>
          <w:u w:color="404040"/>
        </w:rPr>
        <w:t>G-</w:t>
      </w:r>
      <w:proofErr w:type="spellStart"/>
      <w:r w:rsidR="00EC074C" w:rsidRPr="002713A3">
        <w:rPr>
          <w:rFonts w:ascii="Verdana" w:hAnsi="Verdana"/>
          <w:color w:val="404040"/>
          <w:sz w:val="22"/>
          <w:u w:color="404040"/>
        </w:rPr>
        <w:t>ænial</w:t>
      </w:r>
      <w:proofErr w:type="spellEnd"/>
      <w:r w:rsidR="00EC074C" w:rsidRPr="002713A3">
        <w:rPr>
          <w:rFonts w:ascii="Verdana" w:hAnsi="Verdana"/>
          <w:color w:val="404040"/>
          <w:sz w:val="22"/>
          <w:u w:color="404040"/>
        </w:rPr>
        <w:t xml:space="preserve"> Universal </w:t>
      </w:r>
      <w:proofErr w:type="spellStart"/>
      <w:r w:rsidR="00EC074C" w:rsidRPr="002713A3">
        <w:rPr>
          <w:rFonts w:ascii="Verdana" w:hAnsi="Verdana"/>
          <w:color w:val="404040"/>
          <w:sz w:val="22"/>
          <w:u w:color="404040"/>
        </w:rPr>
        <w:t>Injectable</w:t>
      </w:r>
      <w:proofErr w:type="spellEnd"/>
      <w:r w:rsidR="00EC074C" w:rsidRPr="002713A3">
        <w:rPr>
          <w:rFonts w:ascii="Verdana" w:hAnsi="Verdana"/>
          <w:color w:val="404040"/>
          <w:sz w:val="22"/>
          <w:u w:color="404040"/>
        </w:rPr>
        <w:t xml:space="preserve"> d</w:t>
      </w:r>
      <w:r w:rsidR="00A465A0">
        <w:rPr>
          <w:rFonts w:ascii="Verdana" w:hAnsi="Verdana"/>
          <w:color w:val="404040"/>
          <w:sz w:val="22"/>
          <w:u w:color="404040"/>
        </w:rPr>
        <w:t>as</w:t>
      </w:r>
      <w:r w:rsidR="00EC074C" w:rsidRPr="002713A3">
        <w:rPr>
          <w:rFonts w:ascii="Verdana" w:hAnsi="Verdana"/>
          <w:color w:val="404040"/>
          <w:sz w:val="22"/>
          <w:u w:color="404040"/>
        </w:rPr>
        <w:t xml:space="preserve"> ideale </w:t>
      </w:r>
      <w:r w:rsidR="00A465A0">
        <w:rPr>
          <w:rFonts w:ascii="Verdana" w:hAnsi="Verdana"/>
          <w:color w:val="404040"/>
          <w:sz w:val="22"/>
          <w:u w:color="404040"/>
        </w:rPr>
        <w:t xml:space="preserve">Material </w:t>
      </w:r>
      <w:r w:rsidR="00EC074C" w:rsidRPr="000215FF">
        <w:rPr>
          <w:rFonts w:ascii="Verdana" w:hAnsi="Verdana"/>
          <w:bCs/>
          <w:color w:val="404040"/>
          <w:sz w:val="22"/>
          <w:u w:color="404040"/>
        </w:rPr>
        <w:t>– die injizierbare Lösung</w:t>
      </w:r>
      <w:r>
        <w:rPr>
          <w:rFonts w:ascii="Verdana" w:hAnsi="Verdana"/>
          <w:color w:val="404040"/>
          <w:sz w:val="22"/>
          <w:u w:color="404040"/>
        </w:rPr>
        <w:t>.</w:t>
      </w:r>
    </w:p>
    <w:p w14:paraId="20DBFF97" w14:textId="77777777" w:rsidR="00495DD2" w:rsidRPr="00495DD2" w:rsidRDefault="00495DD2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</w:p>
    <w:p w14:paraId="3896BDB5" w14:textId="7AB67E0B" w:rsidR="00106786" w:rsidRPr="00495DD2" w:rsidRDefault="00327168" w:rsidP="00106786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</w:pPr>
      <w:r>
        <w:rPr>
          <w:rFonts w:ascii="Verdana" w:hAnsi="Verdana"/>
          <w:b/>
          <w:color w:val="404040"/>
          <w:sz w:val="22"/>
          <w:u w:color="404040"/>
        </w:rPr>
        <w:t>EQUIA Forte</w:t>
      </w:r>
      <w:r w:rsidR="00DE5547">
        <w:rPr>
          <w:rFonts w:ascii="Verdana" w:hAnsi="Verdana"/>
          <w:b/>
          <w:color w:val="404040"/>
          <w:sz w:val="22"/>
          <w:u w:color="404040"/>
        </w:rPr>
        <w:t>™</w:t>
      </w:r>
      <w:r>
        <w:rPr>
          <w:rFonts w:ascii="Verdana" w:hAnsi="Verdana"/>
          <w:b/>
          <w:color w:val="404040"/>
          <w:sz w:val="22"/>
          <w:u w:color="404040"/>
        </w:rPr>
        <w:t xml:space="preserve"> HT: </w:t>
      </w:r>
      <w:r w:rsidR="0018454B">
        <w:rPr>
          <w:rFonts w:ascii="Verdana" w:hAnsi="Verdana"/>
          <w:b/>
          <w:color w:val="404040"/>
          <w:sz w:val="22"/>
          <w:u w:color="404040"/>
        </w:rPr>
        <w:t>D</w:t>
      </w:r>
      <w:r>
        <w:rPr>
          <w:rFonts w:ascii="Verdana" w:hAnsi="Verdana"/>
          <w:b/>
          <w:color w:val="404040"/>
          <w:sz w:val="22"/>
          <w:u w:color="404040"/>
        </w:rPr>
        <w:t>ie kosteneffiziente Langzeit-Restaurations-Alternative</w:t>
      </w:r>
      <w:r w:rsidR="00467EAB">
        <w:rPr>
          <w:rFonts w:ascii="Verdana" w:hAnsi="Verdana"/>
          <w:b/>
          <w:color w:val="404040"/>
          <w:sz w:val="22"/>
          <w:u w:color="404040"/>
        </w:rPr>
        <w:t>.</w:t>
      </w:r>
    </w:p>
    <w:p w14:paraId="02E71607" w14:textId="5D36F042" w:rsidR="00F966A1" w:rsidRDefault="00432A9C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u w:color="404040"/>
        </w:rPr>
        <w:t xml:space="preserve">Schwer zu isolierende </w:t>
      </w:r>
      <w:r w:rsidR="00045DA8">
        <w:rPr>
          <w:rFonts w:ascii="Verdana" w:hAnsi="Verdana"/>
          <w:color w:val="404040"/>
          <w:sz w:val="22"/>
          <w:u w:color="404040"/>
        </w:rPr>
        <w:t>Kavitäten, eine eingeschränkte Kooperations</w:t>
      </w:r>
      <w:r w:rsidR="008630E1">
        <w:rPr>
          <w:rFonts w:ascii="Verdana" w:hAnsi="Verdana"/>
          <w:color w:val="404040"/>
          <w:sz w:val="22"/>
          <w:u w:color="404040"/>
        </w:rPr>
        <w:t>bereitschaft</w:t>
      </w:r>
      <w:r w:rsidR="00045DA8">
        <w:rPr>
          <w:rFonts w:ascii="Verdana" w:hAnsi="Verdana"/>
          <w:color w:val="404040"/>
          <w:sz w:val="22"/>
          <w:u w:color="404040"/>
        </w:rPr>
        <w:t xml:space="preserve"> des Patienten, </w:t>
      </w:r>
      <w:r>
        <w:rPr>
          <w:rFonts w:ascii="Verdana" w:hAnsi="Verdana"/>
          <w:color w:val="404040"/>
          <w:sz w:val="22"/>
          <w:u w:color="404040"/>
        </w:rPr>
        <w:t xml:space="preserve">der Wunsch nach einer </w:t>
      </w:r>
      <w:r w:rsidR="008630E1">
        <w:rPr>
          <w:rFonts w:ascii="Verdana" w:hAnsi="Verdana"/>
          <w:color w:val="404040"/>
          <w:sz w:val="22"/>
          <w:u w:color="404040"/>
        </w:rPr>
        <w:t xml:space="preserve">bezahlbaren </w:t>
      </w:r>
      <w:r>
        <w:rPr>
          <w:rFonts w:ascii="Verdana" w:hAnsi="Verdana"/>
          <w:color w:val="404040"/>
          <w:sz w:val="22"/>
          <w:u w:color="404040"/>
        </w:rPr>
        <w:t xml:space="preserve">Lösung </w:t>
      </w:r>
      <w:r w:rsidR="00045DA8">
        <w:rPr>
          <w:rFonts w:ascii="Verdana" w:hAnsi="Verdana"/>
          <w:color w:val="404040"/>
          <w:sz w:val="22"/>
          <w:u w:color="404040"/>
        </w:rPr>
        <w:t xml:space="preserve">... das sind nur einige der Herausforderungen, die eine </w:t>
      </w:r>
      <w:r w:rsidR="00E13F5B">
        <w:rPr>
          <w:rFonts w:ascii="Verdana" w:hAnsi="Verdana"/>
          <w:color w:val="404040"/>
          <w:sz w:val="22"/>
          <w:u w:color="404040"/>
        </w:rPr>
        <w:t xml:space="preserve">Anwendung von </w:t>
      </w:r>
      <w:r w:rsidR="00045DA8">
        <w:rPr>
          <w:rFonts w:ascii="Verdana" w:hAnsi="Verdana"/>
          <w:color w:val="404040"/>
          <w:sz w:val="22"/>
          <w:u w:color="404040"/>
        </w:rPr>
        <w:t>Composite-Material</w:t>
      </w:r>
      <w:r w:rsidR="00845026">
        <w:rPr>
          <w:rFonts w:ascii="Verdana" w:hAnsi="Verdana"/>
          <w:color w:val="404040"/>
          <w:sz w:val="22"/>
          <w:u w:color="404040"/>
        </w:rPr>
        <w:t>i</w:t>
      </w:r>
      <w:r w:rsidR="00E13F5B">
        <w:rPr>
          <w:rFonts w:ascii="Verdana" w:hAnsi="Verdana"/>
          <w:color w:val="404040"/>
          <w:sz w:val="22"/>
          <w:u w:color="404040"/>
        </w:rPr>
        <w:t>en</w:t>
      </w:r>
      <w:r w:rsidR="00045DA8">
        <w:rPr>
          <w:rFonts w:ascii="Verdana" w:hAnsi="Verdana"/>
          <w:color w:val="404040"/>
          <w:sz w:val="22"/>
          <w:u w:color="404040"/>
        </w:rPr>
        <w:t xml:space="preserve"> </w:t>
      </w:r>
      <w:r w:rsidR="00E13F5B">
        <w:rPr>
          <w:rFonts w:ascii="Verdana" w:hAnsi="Verdana"/>
          <w:color w:val="404040"/>
          <w:sz w:val="22"/>
          <w:u w:color="404040"/>
        </w:rPr>
        <w:t>er</w:t>
      </w:r>
      <w:r w:rsidR="008630E1">
        <w:rPr>
          <w:rFonts w:ascii="Verdana" w:hAnsi="Verdana"/>
          <w:color w:val="404040"/>
          <w:sz w:val="22"/>
          <w:u w:color="404040"/>
        </w:rPr>
        <w:t>schwer</w:t>
      </w:r>
      <w:r w:rsidR="00E13F5B">
        <w:rPr>
          <w:rFonts w:ascii="Verdana" w:hAnsi="Verdana"/>
          <w:color w:val="404040"/>
          <w:sz w:val="22"/>
          <w:u w:color="404040"/>
        </w:rPr>
        <w:t>en</w:t>
      </w:r>
      <w:r w:rsidR="00045DA8">
        <w:rPr>
          <w:rFonts w:ascii="Verdana" w:hAnsi="Verdana"/>
          <w:color w:val="404040"/>
          <w:sz w:val="22"/>
          <w:u w:color="404040"/>
        </w:rPr>
        <w:t>, wenn nicht gar unmöglich machen. Die bewährte Glas-Hybrid-Technologie von EQUIA Forte HT bietet eine intelligente und kosteneffiziente Lösung</w:t>
      </w:r>
      <w:r w:rsidR="00E13F5B">
        <w:rPr>
          <w:rFonts w:ascii="Verdana" w:hAnsi="Verdana"/>
          <w:color w:val="404040"/>
          <w:sz w:val="22"/>
          <w:u w:color="404040"/>
        </w:rPr>
        <w:t xml:space="preserve"> für die Praxis</w:t>
      </w:r>
      <w:r w:rsidR="00295C85">
        <w:rPr>
          <w:rFonts w:ascii="Verdana" w:hAnsi="Verdana"/>
          <w:color w:val="404040"/>
          <w:sz w:val="22"/>
          <w:u w:color="404040"/>
        </w:rPr>
        <w:t>,</w:t>
      </w:r>
      <w:r w:rsidR="00045DA8">
        <w:rPr>
          <w:rFonts w:ascii="Verdana" w:hAnsi="Verdana"/>
          <w:color w:val="404040"/>
          <w:sz w:val="22"/>
          <w:u w:color="404040"/>
        </w:rPr>
        <w:t xml:space="preserve"> </w:t>
      </w:r>
      <w:r w:rsidR="00845026">
        <w:rPr>
          <w:rFonts w:ascii="Verdana" w:hAnsi="Verdana"/>
          <w:color w:val="404040"/>
          <w:sz w:val="22"/>
          <w:u w:color="404040"/>
        </w:rPr>
        <w:t>um diese Herausforderung mühelos zu</w:t>
      </w:r>
      <w:r w:rsidR="00467EAB">
        <w:rPr>
          <w:rFonts w:ascii="Verdana" w:hAnsi="Verdana"/>
          <w:color w:val="404040"/>
          <w:sz w:val="22"/>
          <w:u w:color="404040"/>
        </w:rPr>
        <w:t xml:space="preserve"> </w:t>
      </w:r>
      <w:r w:rsidR="00045DA8">
        <w:rPr>
          <w:rFonts w:ascii="Verdana" w:hAnsi="Verdana"/>
          <w:color w:val="404040"/>
          <w:sz w:val="22"/>
          <w:u w:color="404040"/>
        </w:rPr>
        <w:t xml:space="preserve">meistern. </w:t>
      </w:r>
      <w:r w:rsidR="00E13F5B">
        <w:rPr>
          <w:rFonts w:ascii="Verdana" w:hAnsi="Verdana"/>
          <w:color w:val="404040"/>
          <w:sz w:val="22"/>
          <w:u w:color="404040"/>
        </w:rPr>
        <w:t xml:space="preserve">Das Material kann im Bulk-Fill-Verfahren ohne Kofferdam </w:t>
      </w:r>
      <w:r w:rsidR="00114FE6">
        <w:rPr>
          <w:rFonts w:ascii="Verdana" w:hAnsi="Verdana"/>
          <w:color w:val="404040"/>
          <w:sz w:val="22"/>
          <w:u w:color="404040"/>
        </w:rPr>
        <w:t>appliziert werden</w:t>
      </w:r>
      <w:r w:rsidR="00A465A0">
        <w:rPr>
          <w:rFonts w:ascii="Verdana" w:hAnsi="Verdana"/>
          <w:color w:val="404040"/>
          <w:sz w:val="22"/>
          <w:u w:color="404040"/>
        </w:rPr>
        <w:t xml:space="preserve"> </w:t>
      </w:r>
      <w:r w:rsidR="00804911" w:rsidRPr="003B20E8">
        <w:rPr>
          <w:rFonts w:ascii="Verdana" w:hAnsi="Verdana"/>
          <w:bCs/>
          <w:color w:val="404040"/>
          <w:sz w:val="22"/>
          <w:u w:color="404040"/>
        </w:rPr>
        <w:t>– die einfache Lösung</w:t>
      </w:r>
      <w:r w:rsidR="00804911">
        <w:rPr>
          <w:rFonts w:ascii="Verdana" w:hAnsi="Verdana"/>
          <w:color w:val="404040"/>
          <w:sz w:val="22"/>
          <w:u w:color="404040"/>
        </w:rPr>
        <w:t>.</w:t>
      </w:r>
      <w:r w:rsidR="00114FE6">
        <w:rPr>
          <w:rFonts w:ascii="Verdana" w:hAnsi="Verdana"/>
          <w:color w:val="404040"/>
          <w:sz w:val="22"/>
          <w:u w:color="404040"/>
        </w:rPr>
        <w:t xml:space="preserve"> </w:t>
      </w:r>
      <w:r w:rsidR="00045DA8">
        <w:rPr>
          <w:rFonts w:ascii="Verdana" w:hAnsi="Verdana"/>
          <w:color w:val="404040"/>
          <w:sz w:val="22"/>
          <w:u w:color="404040"/>
        </w:rPr>
        <w:t>Zusätzliche S</w:t>
      </w:r>
      <w:r w:rsidR="0031625E">
        <w:rPr>
          <w:rFonts w:ascii="Verdana" w:hAnsi="Verdana"/>
          <w:color w:val="404040"/>
          <w:sz w:val="22"/>
          <w:u w:color="404040"/>
        </w:rPr>
        <w:t>tabilisierung</w:t>
      </w:r>
      <w:r w:rsidR="00045DA8">
        <w:rPr>
          <w:rFonts w:ascii="Verdana" w:hAnsi="Verdana"/>
          <w:color w:val="404040"/>
          <w:sz w:val="22"/>
          <w:u w:color="404040"/>
        </w:rPr>
        <w:t xml:space="preserve"> </w:t>
      </w:r>
      <w:r w:rsidR="00D712B7">
        <w:rPr>
          <w:rFonts w:ascii="Verdana" w:hAnsi="Verdana"/>
          <w:color w:val="404040"/>
          <w:sz w:val="22"/>
          <w:u w:color="404040"/>
        </w:rPr>
        <w:t xml:space="preserve">erhält die Restauration </w:t>
      </w:r>
      <w:r w:rsidR="00A465A0">
        <w:rPr>
          <w:rFonts w:ascii="Verdana" w:hAnsi="Verdana"/>
          <w:color w:val="404040"/>
          <w:sz w:val="22"/>
          <w:u w:color="404040"/>
        </w:rPr>
        <w:t xml:space="preserve">dabei </w:t>
      </w:r>
      <w:r w:rsidR="00D712B7">
        <w:rPr>
          <w:rFonts w:ascii="Verdana" w:hAnsi="Verdana"/>
          <w:color w:val="404040"/>
          <w:sz w:val="22"/>
          <w:u w:color="404040"/>
        </w:rPr>
        <w:t>durch den Ionenaustausch</w:t>
      </w:r>
      <w:r w:rsidR="0031625E">
        <w:rPr>
          <w:rFonts w:ascii="Verdana" w:hAnsi="Verdana"/>
          <w:color w:val="404040"/>
          <w:sz w:val="22"/>
          <w:u w:color="404040"/>
        </w:rPr>
        <w:t xml:space="preserve"> </w:t>
      </w:r>
      <w:r w:rsidR="00B1414C">
        <w:rPr>
          <w:rFonts w:ascii="Verdana" w:hAnsi="Verdana"/>
          <w:color w:val="404040"/>
          <w:sz w:val="22"/>
          <w:u w:color="404040"/>
        </w:rPr>
        <w:t xml:space="preserve">mit der Zahnoberfläche und durch die  </w:t>
      </w:r>
      <w:r w:rsidR="0031625E">
        <w:rPr>
          <w:rFonts w:ascii="Verdana" w:hAnsi="Verdana"/>
          <w:color w:val="404040"/>
          <w:sz w:val="22"/>
          <w:u w:color="404040"/>
        </w:rPr>
        <w:t xml:space="preserve"> </w:t>
      </w:r>
      <w:r w:rsidR="00804911">
        <w:rPr>
          <w:rFonts w:ascii="Verdana" w:hAnsi="Verdana"/>
          <w:color w:val="404040"/>
          <w:sz w:val="22"/>
          <w:u w:color="404040"/>
        </w:rPr>
        <w:t>verschleißfeste</w:t>
      </w:r>
      <w:r w:rsidR="00A465A0">
        <w:rPr>
          <w:rFonts w:ascii="Verdana" w:hAnsi="Verdana"/>
          <w:color w:val="404040"/>
          <w:sz w:val="22"/>
          <w:u w:color="404040"/>
        </w:rPr>
        <w:t xml:space="preserve">, </w:t>
      </w:r>
      <w:r w:rsidR="0031625E">
        <w:rPr>
          <w:rFonts w:ascii="Verdana" w:hAnsi="Verdana"/>
          <w:color w:val="404040"/>
          <w:sz w:val="22"/>
          <w:u w:color="404040"/>
        </w:rPr>
        <w:t>hochgefüllte Oberflächenbeschichtung</w:t>
      </w:r>
      <w:r w:rsidR="00A465A0">
        <w:rPr>
          <w:rFonts w:ascii="Verdana" w:hAnsi="Verdana"/>
          <w:color w:val="404040"/>
          <w:sz w:val="22"/>
          <w:u w:color="404040"/>
        </w:rPr>
        <w:t>.</w:t>
      </w:r>
    </w:p>
    <w:p w14:paraId="6062255B" w14:textId="77777777" w:rsidR="00804911" w:rsidRDefault="00804911" w:rsidP="00981F33">
      <w:pPr>
        <w:spacing w:line="360" w:lineRule="auto"/>
        <w:jc w:val="both"/>
        <w:rPr>
          <w:rFonts w:ascii="Verdana" w:hAnsi="Verdana"/>
          <w:color w:val="404040"/>
          <w:sz w:val="22"/>
          <w:u w:color="404040"/>
        </w:rPr>
      </w:pPr>
    </w:p>
    <w:p w14:paraId="6EF04F09" w14:textId="0868BF2C" w:rsidR="00291EEA" w:rsidRDefault="003D5E25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u w:color="404040"/>
        </w:rPr>
        <w:lastRenderedPageBreak/>
        <w:t>Möchten Sie mehr über die</w:t>
      </w:r>
      <w:r w:rsidR="00804911">
        <w:rPr>
          <w:rFonts w:ascii="Verdana" w:hAnsi="Verdana"/>
          <w:color w:val="404040"/>
          <w:sz w:val="22"/>
          <w:u w:color="404040"/>
        </w:rPr>
        <w:t xml:space="preserve"> drei </w:t>
      </w:r>
      <w:r w:rsidR="00496D8C">
        <w:rPr>
          <w:rFonts w:ascii="Verdana" w:hAnsi="Verdana"/>
          <w:color w:val="404040"/>
          <w:sz w:val="22"/>
          <w:u w:color="404040"/>
        </w:rPr>
        <w:t>Seitenzahnrestaurations-</w:t>
      </w:r>
      <w:r w:rsidR="00804911">
        <w:rPr>
          <w:rFonts w:ascii="Verdana" w:hAnsi="Verdana"/>
          <w:color w:val="404040"/>
          <w:sz w:val="22"/>
          <w:u w:color="404040"/>
        </w:rPr>
        <w:t>Lösungen</w:t>
      </w:r>
      <w:r w:rsidR="002269DA">
        <w:rPr>
          <w:rFonts w:ascii="Verdana" w:hAnsi="Verdana"/>
          <w:color w:val="404040"/>
          <w:sz w:val="22"/>
          <w:u w:color="404040"/>
        </w:rPr>
        <w:t xml:space="preserve"> von GC</w:t>
      </w:r>
      <w:r w:rsidR="00804911">
        <w:rPr>
          <w:rFonts w:ascii="Verdana" w:hAnsi="Verdana"/>
          <w:color w:val="404040"/>
          <w:sz w:val="22"/>
          <w:u w:color="404040"/>
        </w:rPr>
        <w:t xml:space="preserve"> </w:t>
      </w:r>
      <w:r>
        <w:rPr>
          <w:rFonts w:ascii="Verdana" w:hAnsi="Verdana"/>
          <w:color w:val="404040"/>
          <w:sz w:val="22"/>
          <w:u w:color="404040"/>
        </w:rPr>
        <w:t xml:space="preserve">erfahren? Auf der </w:t>
      </w:r>
      <w:r w:rsidR="00804911">
        <w:rPr>
          <w:rFonts w:ascii="Verdana" w:hAnsi="Verdana"/>
          <w:color w:val="404040"/>
          <w:sz w:val="22"/>
          <w:u w:color="404040"/>
        </w:rPr>
        <w:t xml:space="preserve">Landingpage </w:t>
      </w:r>
      <w:r>
        <w:rPr>
          <w:rFonts w:ascii="Verdana" w:hAnsi="Verdana"/>
          <w:color w:val="404040"/>
          <w:sz w:val="22"/>
          <w:u w:color="404040"/>
        </w:rPr>
        <w:t xml:space="preserve">finden Sie klinische Fälle, Tipps und Tricks sowie weitere Informationen: </w:t>
      </w:r>
    </w:p>
    <w:p w14:paraId="7CBC65F4" w14:textId="6BDD6113" w:rsidR="00C12E8E" w:rsidRPr="00C12986" w:rsidRDefault="00C12986" w:rsidP="00C12986">
      <w:pPr>
        <w:spacing w:line="360" w:lineRule="auto"/>
        <w:jc w:val="both"/>
        <w:rPr>
          <w:rFonts w:ascii="Verdana" w:hAnsi="Verdana"/>
          <w:color w:val="404040"/>
          <w:sz w:val="22"/>
          <w:u w:color="404040"/>
        </w:rPr>
      </w:pPr>
      <w:hyperlink r:id="rId6" w:history="1">
        <w:r w:rsidRPr="00C12986">
          <w:rPr>
            <w:rFonts w:ascii="Verdana" w:hAnsi="Verdana"/>
            <w:color w:val="404040"/>
            <w:sz w:val="22"/>
            <w:u w:color="404040"/>
          </w:rPr>
          <w:t>https://campaigns-gceurope.com/direct-restoratives/?lang=de</w:t>
        </w:r>
      </w:hyperlink>
    </w:p>
    <w:p w14:paraId="49B52956" w14:textId="77777777" w:rsidR="00C12986" w:rsidRPr="008663A4" w:rsidRDefault="00C12986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2B21B282" w14:textId="77777777" w:rsidR="00687516" w:rsidRDefault="00687516" w:rsidP="00687516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eastAsia="en-US"/>
        </w:rPr>
      </w:pPr>
      <w:r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 xml:space="preserve">Kontakt: </w:t>
      </w:r>
    </w:p>
    <w:p w14:paraId="46C9E06B" w14:textId="77777777" w:rsidR="00687516" w:rsidRDefault="00687516" w:rsidP="00687516">
      <w:pPr>
        <w:spacing w:line="276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</w:rPr>
      </w:pPr>
      <w:bookmarkStart w:id="1" w:name="_Hlk74737038"/>
      <w:r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GC Germany GmbH</w:t>
      </w:r>
    </w:p>
    <w:p w14:paraId="49B355BE" w14:textId="77777777" w:rsidR="00687516" w:rsidRDefault="00687516" w:rsidP="00687516">
      <w:pPr>
        <w:spacing w:line="276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</w:rPr>
      </w:pPr>
      <w:proofErr w:type="spellStart"/>
      <w:r>
        <w:rPr>
          <w:rFonts w:ascii="Verdana" w:hAnsi="Verdana"/>
          <w:color w:val="464646"/>
          <w:spacing w:val="5"/>
          <w:kern w:val="28"/>
          <w:sz w:val="22"/>
          <w:szCs w:val="22"/>
        </w:rPr>
        <w:t>Seifgrundstraße</w:t>
      </w:r>
      <w:proofErr w:type="spellEnd"/>
      <w:r>
        <w:rPr>
          <w:rFonts w:ascii="Verdana" w:hAnsi="Verdana"/>
          <w:color w:val="464646"/>
          <w:spacing w:val="5"/>
          <w:kern w:val="28"/>
          <w:sz w:val="22"/>
          <w:szCs w:val="22"/>
        </w:rPr>
        <w:t xml:space="preserve"> 2</w:t>
      </w:r>
    </w:p>
    <w:p w14:paraId="7FED30F0" w14:textId="77777777" w:rsidR="00687516" w:rsidRDefault="00687516" w:rsidP="00687516">
      <w:pPr>
        <w:spacing w:line="276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en-US"/>
        </w:rPr>
      </w:pPr>
      <w:r w:rsidRPr="00A14545">
        <w:rPr>
          <w:rFonts w:ascii="Verdana" w:hAnsi="Verdana"/>
          <w:color w:val="464646"/>
          <w:spacing w:val="5"/>
          <w:kern w:val="28"/>
          <w:sz w:val="22"/>
          <w:szCs w:val="22"/>
          <w:lang w:val="en-US"/>
        </w:rPr>
        <w:t xml:space="preserve">61348 Bad Homburg </w:t>
      </w:r>
    </w:p>
    <w:p w14:paraId="497B5C00" w14:textId="77777777" w:rsidR="00687516" w:rsidRDefault="00687516" w:rsidP="00687516">
      <w:pPr>
        <w:tabs>
          <w:tab w:val="left" w:pos="708"/>
          <w:tab w:val="left" w:pos="1416"/>
          <w:tab w:val="left" w:pos="2124"/>
          <w:tab w:val="left" w:pos="4020"/>
        </w:tabs>
        <w:spacing w:line="276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nl-BE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 xml:space="preserve">Fon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ab/>
        <w:t>+49.6172.99.596.0</w:t>
      </w:r>
    </w:p>
    <w:p w14:paraId="1C854CBC" w14:textId="77777777" w:rsidR="00687516" w:rsidRDefault="00687516" w:rsidP="00687516">
      <w:pPr>
        <w:spacing w:line="276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nl-BE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 xml:space="preserve">Fax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ab/>
        <w:t>+49.6172.99.596.66</w:t>
      </w:r>
    </w:p>
    <w:p w14:paraId="40DD8EE1" w14:textId="77777777" w:rsidR="00687516" w:rsidRDefault="00687516" w:rsidP="00687516">
      <w:pPr>
        <w:pStyle w:val="StandardWeb"/>
        <w:spacing w:before="0" w:after="0" w:line="276" w:lineRule="auto"/>
        <w:ind w:right="459"/>
        <w:rPr>
          <w:rFonts w:ascii="Verdana" w:eastAsia="Verdana" w:hAnsi="Verdana" w:cs="Verdana"/>
          <w:color w:val="464646"/>
          <w:sz w:val="22"/>
          <w:szCs w:val="22"/>
          <w:lang w:val="nl-BE"/>
        </w:rPr>
      </w:pPr>
      <w:proofErr w:type="spellStart"/>
      <w:proofErr w:type="gramStart"/>
      <w:r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>europe.gc.dental</w:t>
      </w:r>
      <w:proofErr w:type="spellEnd"/>
      <w:proofErr w:type="gramEnd"/>
      <w:r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>/de-DE</w:t>
      </w:r>
    </w:p>
    <w:p w14:paraId="0EBF2BA0" w14:textId="664AADC2" w:rsidR="00687516" w:rsidRDefault="00C12986" w:rsidP="00687516">
      <w:pPr>
        <w:pStyle w:val="StandardWeb"/>
        <w:spacing w:before="0" w:after="0" w:line="276" w:lineRule="auto"/>
        <w:jc w:val="both"/>
        <w:rPr>
          <w:rStyle w:val="Hyperlink"/>
          <w:rFonts w:ascii="Verdana" w:hAnsi="Verdana"/>
          <w:spacing w:val="5"/>
          <w:kern w:val="28"/>
          <w:sz w:val="22"/>
          <w:szCs w:val="22"/>
          <w:lang w:val="nl-BE"/>
        </w:rPr>
      </w:pPr>
      <w:hyperlink r:id="rId7" w:history="1">
        <w:r w:rsidR="00687516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nl-BE"/>
          </w:rPr>
          <w:t>info.germany@gc.dental</w:t>
        </w:r>
      </w:hyperlink>
    </w:p>
    <w:p w14:paraId="59F8E562" w14:textId="2B590EC2" w:rsidR="00172AFB" w:rsidRDefault="00172AFB" w:rsidP="00687516">
      <w:pPr>
        <w:pStyle w:val="StandardWeb"/>
        <w:spacing w:before="0" w:after="0" w:line="276" w:lineRule="auto"/>
        <w:jc w:val="both"/>
        <w:rPr>
          <w:rStyle w:val="Hyperlink"/>
          <w:rFonts w:ascii="Verdana" w:hAnsi="Verdana"/>
          <w:spacing w:val="5"/>
          <w:kern w:val="28"/>
          <w:sz w:val="22"/>
          <w:szCs w:val="22"/>
          <w:lang w:val="nl-BE"/>
        </w:rPr>
      </w:pPr>
    </w:p>
    <w:p w14:paraId="0D7465D7" w14:textId="77777777" w:rsidR="00172AFB" w:rsidRDefault="00172AFB" w:rsidP="00172AFB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hint="eastAsia"/>
          <w:color w:val="000000" w:themeColor="text1"/>
          <w:lang w:val="nl-BE"/>
        </w:rPr>
      </w:pPr>
    </w:p>
    <w:p w14:paraId="4573A0B4" w14:textId="77777777" w:rsidR="00172AFB" w:rsidRP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</w:pPr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>GC Austria GmbH</w:t>
      </w:r>
    </w:p>
    <w:p w14:paraId="7FE8EAAF" w14:textId="77777777" w:rsidR="00172AFB" w:rsidRP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</w:pPr>
      <w:proofErr w:type="spellStart"/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>Tallak</w:t>
      </w:r>
      <w:proofErr w:type="spellEnd"/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 xml:space="preserve"> 124</w:t>
      </w:r>
    </w:p>
    <w:p w14:paraId="25803EDA" w14:textId="77777777" w:rsidR="00172AFB" w:rsidRP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</w:pPr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 xml:space="preserve">A-8103 </w:t>
      </w:r>
      <w:proofErr w:type="spellStart"/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>Gratwein</w:t>
      </w:r>
      <w:proofErr w:type="spellEnd"/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>/</w:t>
      </w:r>
      <w:proofErr w:type="spellStart"/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>Strassengel</w:t>
      </w:r>
      <w:proofErr w:type="spellEnd"/>
    </w:p>
    <w:p w14:paraId="43F7EDAA" w14:textId="77777777" w:rsidR="00172AFB" w:rsidRP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</w:pPr>
      <w:proofErr w:type="spellStart"/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>Fon</w:t>
      </w:r>
      <w:proofErr w:type="spellEnd"/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ab/>
        <w:t>+43.3124.54020</w:t>
      </w:r>
    </w:p>
    <w:p w14:paraId="19655CA4" w14:textId="77777777" w:rsidR="00172AFB" w:rsidRP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</w:pPr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>Fax</w:t>
      </w:r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ab/>
        <w:t>+43.3124.54020.40</w:t>
      </w:r>
    </w:p>
    <w:p w14:paraId="609FB6CC" w14:textId="77777777" w:rsidR="00172AFB" w:rsidRPr="00EE27E7" w:rsidRDefault="00C12986" w:rsidP="00172AFB">
      <w:pPr>
        <w:pStyle w:val="StandardWeb"/>
        <w:spacing w:before="0" w:after="0" w:line="276" w:lineRule="auto"/>
        <w:ind w:right="459"/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</w:pPr>
      <w:hyperlink r:id="rId8" w:history="1">
        <w:r w:rsidR="00172AFB" w:rsidRPr="00EE27E7">
          <w:rPr>
            <w:rFonts w:ascii="Verdana" w:hAnsi="Verdana"/>
            <w:color w:val="464646"/>
            <w:spacing w:val="5"/>
            <w:kern w:val="28"/>
            <w:sz w:val="22"/>
            <w:szCs w:val="22"/>
            <w:lang w:val="nl-BE"/>
          </w:rPr>
          <w:t>https://europe.gc.dental/de-AT</w:t>
        </w:r>
      </w:hyperlink>
    </w:p>
    <w:p w14:paraId="6A34AB4A" w14:textId="77777777" w:rsidR="00172AFB" w:rsidRPr="00EE27E7" w:rsidRDefault="00C12986" w:rsidP="00172AFB">
      <w:pPr>
        <w:pStyle w:val="StandardWeb"/>
        <w:spacing w:before="0" w:after="0" w:line="276" w:lineRule="auto"/>
        <w:ind w:right="459"/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</w:pPr>
      <w:hyperlink r:id="rId9" w:history="1">
        <w:r w:rsidR="00172AFB" w:rsidRPr="00EE27E7">
          <w:rPr>
            <w:rFonts w:ascii="Verdana" w:hAnsi="Verdana"/>
            <w:color w:val="464646"/>
            <w:spacing w:val="5"/>
            <w:kern w:val="28"/>
            <w:sz w:val="22"/>
            <w:szCs w:val="22"/>
            <w:lang w:val="nl-BE"/>
          </w:rPr>
          <w:t>info.austria@gc.dental</w:t>
        </w:r>
      </w:hyperlink>
      <w:r w:rsidR="00172AFB" w:rsidRPr="00EE27E7"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 xml:space="preserve">   </w:t>
      </w:r>
    </w:p>
    <w:p w14:paraId="019C2767" w14:textId="77777777" w:rsidR="00172AFB" w:rsidRP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</w:pPr>
    </w:p>
    <w:p w14:paraId="5EA05503" w14:textId="77777777" w:rsidR="00172AFB" w:rsidRP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</w:pPr>
    </w:p>
    <w:p w14:paraId="47EA2F94" w14:textId="77777777" w:rsidR="00172AFB" w:rsidRP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</w:pPr>
      <w:r w:rsidRPr="00172AFB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n-US"/>
        </w:rPr>
        <w:t>GC Austria GmbH SWISS Office</w:t>
      </w:r>
    </w:p>
    <w:p w14:paraId="7E301DC0" w14:textId="77777777" w:rsid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proofErr w:type="spellStart"/>
      <w:r w:rsidRPr="00EE27E7"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Zürichstrasse</w:t>
      </w:r>
      <w:proofErr w:type="spellEnd"/>
      <w:r w:rsidRPr="00EE27E7"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 xml:space="preserve"> 31</w:t>
      </w:r>
    </w:p>
    <w:p w14:paraId="16F2388D" w14:textId="77777777" w:rsid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r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CH-</w:t>
      </w:r>
      <w:r w:rsidRPr="00EE27E7"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6004 Luzern</w:t>
      </w:r>
    </w:p>
    <w:p w14:paraId="65703EFB" w14:textId="77777777" w:rsid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r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 xml:space="preserve">Fon </w:t>
      </w:r>
      <w:r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ab/>
      </w:r>
      <w:r w:rsidRPr="00EE27E7"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+41.41.520.01.78</w:t>
      </w:r>
    </w:p>
    <w:p w14:paraId="1E2D0125" w14:textId="77777777" w:rsidR="00172AFB" w:rsidRDefault="00172AFB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r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Fax</w:t>
      </w:r>
      <w:r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ab/>
      </w:r>
      <w:r w:rsidRPr="00EE27E7"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+41.41.520.01.77</w:t>
      </w:r>
    </w:p>
    <w:p w14:paraId="3F91B9BD" w14:textId="77777777" w:rsidR="00172AFB" w:rsidRPr="00EE27E7" w:rsidRDefault="00C12986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hyperlink r:id="rId10" w:history="1">
        <w:r w:rsidR="00172AFB" w:rsidRPr="00EE27E7">
          <w:rPr>
            <w:rFonts w:ascii="Verdana" w:hAnsi="Verdana"/>
            <w:bCs/>
            <w:color w:val="464646"/>
            <w:spacing w:val="5"/>
            <w:kern w:val="28"/>
            <w:sz w:val="22"/>
            <w:szCs w:val="22"/>
          </w:rPr>
          <w:t>https://europe.gc.dental/de-ch</w:t>
        </w:r>
      </w:hyperlink>
    </w:p>
    <w:p w14:paraId="548F6492" w14:textId="77777777" w:rsidR="00172AFB" w:rsidRPr="00EE27E7" w:rsidRDefault="00C12986" w:rsidP="00172AFB">
      <w:pPr>
        <w:spacing w:line="276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fr-CH"/>
        </w:rPr>
      </w:pPr>
      <w:hyperlink r:id="rId11" w:history="1">
        <w:r w:rsidR="00172AFB" w:rsidRPr="00EE27E7">
          <w:rPr>
            <w:rFonts w:ascii="Verdana" w:hAnsi="Verdana"/>
            <w:bCs/>
            <w:color w:val="464646"/>
            <w:spacing w:val="5"/>
            <w:kern w:val="28"/>
            <w:sz w:val="22"/>
            <w:szCs w:val="22"/>
          </w:rPr>
          <w:t>info.switzerland@gc.dental</w:t>
        </w:r>
      </w:hyperlink>
    </w:p>
    <w:p w14:paraId="1297F8F4" w14:textId="77777777" w:rsidR="00172AFB" w:rsidRDefault="00172AFB" w:rsidP="00687516">
      <w:pPr>
        <w:pStyle w:val="StandardWeb"/>
        <w:spacing w:before="0" w:after="0" w:line="276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</w:pPr>
    </w:p>
    <w:bookmarkEnd w:id="1"/>
    <w:p w14:paraId="56F96374" w14:textId="77777777" w:rsidR="00687516" w:rsidRDefault="00687516" w:rsidP="00687516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hint="eastAsia"/>
          <w:color w:val="000000" w:themeColor="text1"/>
          <w:lang w:val="nl-BE"/>
        </w:rPr>
      </w:pPr>
    </w:p>
    <w:p w14:paraId="70407860" w14:textId="77777777" w:rsidR="004C48D0" w:rsidRPr="00687516" w:rsidRDefault="004C48D0" w:rsidP="004F5355">
      <w:pPr>
        <w:widowControl w:val="0"/>
        <w:jc w:val="both"/>
        <w:rPr>
          <w:lang w:val="nl-BE"/>
        </w:rPr>
      </w:pPr>
    </w:p>
    <w:sectPr w:rsidR="004C48D0" w:rsidRPr="00687516">
      <w:headerReference w:type="default" r:id="rId12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B936" w14:textId="77777777" w:rsidR="00C05E7A" w:rsidRDefault="00C05E7A">
      <w:r>
        <w:separator/>
      </w:r>
    </w:p>
  </w:endnote>
  <w:endnote w:type="continuationSeparator" w:id="0">
    <w:p w14:paraId="0F710907" w14:textId="77777777" w:rsidR="00C05E7A" w:rsidRDefault="00C0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E3A2" w14:textId="77777777" w:rsidR="00C05E7A" w:rsidRDefault="00C05E7A">
      <w:r>
        <w:separator/>
      </w:r>
    </w:p>
  </w:footnote>
  <w:footnote w:type="continuationSeparator" w:id="0">
    <w:p w14:paraId="1C9187ED" w14:textId="77777777" w:rsidR="00C05E7A" w:rsidRDefault="00C0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9D1" w14:textId="77777777" w:rsidR="004C48D0" w:rsidRDefault="00A7746D">
    <w:pPr>
      <w:pStyle w:val="Kopfzeile"/>
      <w:tabs>
        <w:tab w:val="clear" w:pos="9072"/>
        <w:tab w:val="right" w:pos="7842"/>
      </w:tabs>
    </w:pPr>
    <w:r>
      <w:rPr>
        <w:noProof/>
        <w:lang w:eastAsia="de-DE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45DA8"/>
    <w:rsid w:val="000578B1"/>
    <w:rsid w:val="000800FA"/>
    <w:rsid w:val="000A485C"/>
    <w:rsid w:val="000B67BE"/>
    <w:rsid w:val="000C3B2B"/>
    <w:rsid w:val="00106786"/>
    <w:rsid w:val="00107638"/>
    <w:rsid w:val="00112618"/>
    <w:rsid w:val="00114FE6"/>
    <w:rsid w:val="0016511A"/>
    <w:rsid w:val="00165495"/>
    <w:rsid w:val="00165C92"/>
    <w:rsid w:val="00167D45"/>
    <w:rsid w:val="00172AFB"/>
    <w:rsid w:val="00176AEF"/>
    <w:rsid w:val="0018454B"/>
    <w:rsid w:val="001B5343"/>
    <w:rsid w:val="001B5373"/>
    <w:rsid w:val="001C1388"/>
    <w:rsid w:val="001C4EF7"/>
    <w:rsid w:val="001E2384"/>
    <w:rsid w:val="002021C5"/>
    <w:rsid w:val="00204E47"/>
    <w:rsid w:val="002269DA"/>
    <w:rsid w:val="00247359"/>
    <w:rsid w:val="00270FCD"/>
    <w:rsid w:val="002713A3"/>
    <w:rsid w:val="00291EEA"/>
    <w:rsid w:val="00295C85"/>
    <w:rsid w:val="002974A2"/>
    <w:rsid w:val="002A4426"/>
    <w:rsid w:val="002C389F"/>
    <w:rsid w:val="003042DF"/>
    <w:rsid w:val="00312F6E"/>
    <w:rsid w:val="00315091"/>
    <w:rsid w:val="0031625E"/>
    <w:rsid w:val="00321DE6"/>
    <w:rsid w:val="00325206"/>
    <w:rsid w:val="00327168"/>
    <w:rsid w:val="00332F84"/>
    <w:rsid w:val="003359EE"/>
    <w:rsid w:val="00390C9F"/>
    <w:rsid w:val="003B1417"/>
    <w:rsid w:val="003B4C34"/>
    <w:rsid w:val="003C645C"/>
    <w:rsid w:val="003D25B2"/>
    <w:rsid w:val="003D5E25"/>
    <w:rsid w:val="003F1B6F"/>
    <w:rsid w:val="003F44B7"/>
    <w:rsid w:val="00412841"/>
    <w:rsid w:val="00416FA8"/>
    <w:rsid w:val="00432A9C"/>
    <w:rsid w:val="00444A98"/>
    <w:rsid w:val="00467EAB"/>
    <w:rsid w:val="0049298C"/>
    <w:rsid w:val="00495DD2"/>
    <w:rsid w:val="00496D8C"/>
    <w:rsid w:val="004C0A76"/>
    <w:rsid w:val="004C48D0"/>
    <w:rsid w:val="004D0FBF"/>
    <w:rsid w:val="004D3B6C"/>
    <w:rsid w:val="004F5355"/>
    <w:rsid w:val="00505072"/>
    <w:rsid w:val="0052480D"/>
    <w:rsid w:val="00552443"/>
    <w:rsid w:val="005657C0"/>
    <w:rsid w:val="00572892"/>
    <w:rsid w:val="00587CDE"/>
    <w:rsid w:val="005C5FA6"/>
    <w:rsid w:val="005D1861"/>
    <w:rsid w:val="005E57C5"/>
    <w:rsid w:val="005E7894"/>
    <w:rsid w:val="00610AAC"/>
    <w:rsid w:val="00616F42"/>
    <w:rsid w:val="0063721E"/>
    <w:rsid w:val="00642020"/>
    <w:rsid w:val="00655B92"/>
    <w:rsid w:val="00657BB0"/>
    <w:rsid w:val="00687516"/>
    <w:rsid w:val="006C68FF"/>
    <w:rsid w:val="0072441C"/>
    <w:rsid w:val="00737C03"/>
    <w:rsid w:val="00775ABD"/>
    <w:rsid w:val="00776B7A"/>
    <w:rsid w:val="007A4164"/>
    <w:rsid w:val="007B1802"/>
    <w:rsid w:val="007E0547"/>
    <w:rsid w:val="00804911"/>
    <w:rsid w:val="00807AFC"/>
    <w:rsid w:val="00821D97"/>
    <w:rsid w:val="00845026"/>
    <w:rsid w:val="00850425"/>
    <w:rsid w:val="008537F6"/>
    <w:rsid w:val="008630E1"/>
    <w:rsid w:val="008663A4"/>
    <w:rsid w:val="00867C29"/>
    <w:rsid w:val="008753D9"/>
    <w:rsid w:val="008A56E8"/>
    <w:rsid w:val="008A629E"/>
    <w:rsid w:val="008F7868"/>
    <w:rsid w:val="00906474"/>
    <w:rsid w:val="00911D35"/>
    <w:rsid w:val="00914C1C"/>
    <w:rsid w:val="00917845"/>
    <w:rsid w:val="0094476E"/>
    <w:rsid w:val="00960DB7"/>
    <w:rsid w:val="00981F33"/>
    <w:rsid w:val="00986AA8"/>
    <w:rsid w:val="009C1D99"/>
    <w:rsid w:val="00A165DB"/>
    <w:rsid w:val="00A304BF"/>
    <w:rsid w:val="00A465A0"/>
    <w:rsid w:val="00A7156F"/>
    <w:rsid w:val="00A7746D"/>
    <w:rsid w:val="00A844B5"/>
    <w:rsid w:val="00AC77C3"/>
    <w:rsid w:val="00B0362E"/>
    <w:rsid w:val="00B0625B"/>
    <w:rsid w:val="00B1414C"/>
    <w:rsid w:val="00B4220D"/>
    <w:rsid w:val="00B449F7"/>
    <w:rsid w:val="00B552A6"/>
    <w:rsid w:val="00B80A18"/>
    <w:rsid w:val="00B84A8C"/>
    <w:rsid w:val="00BC0D7A"/>
    <w:rsid w:val="00BD4617"/>
    <w:rsid w:val="00C05E7A"/>
    <w:rsid w:val="00C12986"/>
    <w:rsid w:val="00C12E8E"/>
    <w:rsid w:val="00C225DB"/>
    <w:rsid w:val="00C32649"/>
    <w:rsid w:val="00CA0FCB"/>
    <w:rsid w:val="00CA5DBB"/>
    <w:rsid w:val="00CC6660"/>
    <w:rsid w:val="00D21359"/>
    <w:rsid w:val="00D712B7"/>
    <w:rsid w:val="00D76C17"/>
    <w:rsid w:val="00D770D5"/>
    <w:rsid w:val="00DB50BD"/>
    <w:rsid w:val="00DC1238"/>
    <w:rsid w:val="00DD4ADD"/>
    <w:rsid w:val="00DE5547"/>
    <w:rsid w:val="00DF3946"/>
    <w:rsid w:val="00E00439"/>
    <w:rsid w:val="00E13F5B"/>
    <w:rsid w:val="00E23C42"/>
    <w:rsid w:val="00E561B3"/>
    <w:rsid w:val="00E675E8"/>
    <w:rsid w:val="00E94ABE"/>
    <w:rsid w:val="00EC074C"/>
    <w:rsid w:val="00ED2B9D"/>
    <w:rsid w:val="00ED59B2"/>
    <w:rsid w:val="00ED659F"/>
    <w:rsid w:val="00F27A3E"/>
    <w:rsid w:val="00F27A7F"/>
    <w:rsid w:val="00F966A1"/>
    <w:rsid w:val="00FD0176"/>
    <w:rsid w:val="00FE00C3"/>
    <w:rsid w:val="00FE0A4F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KeinLeerraum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cs="Arial Unicode MS"/>
      <w:color w:val="000000"/>
      <w:u w:color="00000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868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78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7845"/>
    <w:rPr>
      <w:rFonts w:cs="Arial Unicode MS"/>
      <w:b/>
      <w:bCs/>
      <w:color w:val="000000"/>
      <w:u w:color="000000"/>
      <w:lang w:val="de-DE"/>
    </w:rPr>
  </w:style>
  <w:style w:type="paragraph" w:styleId="berarbeitung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6875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2"/>
      <w:szCs w:val="22"/>
      <w:bdr w:val="none" w:sz="0" w:space="0" w:color="auto"/>
      <w:lang w:val="en-US" w:bidi="hi-I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2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.gc.dental/de-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.germany@gc.denta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paigns-gceurope.com/direct-restoratives/?lang=de" TargetMode="External"/><Relationship Id="rId11" Type="http://schemas.openxmlformats.org/officeDocument/2006/relationships/hyperlink" Target="mailto:info.switzerland@gc.denta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urope.gc.dental/de-ch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ustria.gceurop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Kuehne, Oliver</cp:lastModifiedBy>
  <cp:revision>6</cp:revision>
  <cp:lastPrinted>2020-01-21T15:04:00Z</cp:lastPrinted>
  <dcterms:created xsi:type="dcterms:W3CDTF">2022-08-17T07:49:00Z</dcterms:created>
  <dcterms:modified xsi:type="dcterms:W3CDTF">2022-08-22T12:11:00Z</dcterms:modified>
</cp:coreProperties>
</file>